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CBD47" w14:textId="6271C97F" w:rsidR="003B3ECC" w:rsidRDefault="166CC6EB" w:rsidP="003B3ECC">
      <w:pPr>
        <w:pStyle w:val="Figure"/>
      </w:pPr>
      <w:r>
        <w:rPr>
          <w:noProof/>
        </w:rPr>
        <w:drawing>
          <wp:inline distT="0" distB="0" distL="0" distR="0" wp14:anchorId="57DDECDE" wp14:editId="59021B3D">
            <wp:extent cx="5400675" cy="1790700"/>
            <wp:effectExtent l="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400675" cy="1790700"/>
                    </a:xfrm>
                    <a:prstGeom prst="rect">
                      <a:avLst/>
                    </a:prstGeom>
                  </pic:spPr>
                </pic:pic>
              </a:graphicData>
            </a:graphic>
          </wp:inline>
        </w:drawing>
      </w:r>
    </w:p>
    <w:p w14:paraId="7935FE05" w14:textId="77777777" w:rsidR="003B3ECC" w:rsidRDefault="003B3ECC" w:rsidP="003B3ECC">
      <w:pPr>
        <w:pStyle w:val="TableSpacing"/>
      </w:pPr>
    </w:p>
    <w:p w14:paraId="275EEC9F" w14:textId="28FCF6C4" w:rsidR="003B3ECC" w:rsidRPr="008A5DE8" w:rsidRDefault="0B53E921" w:rsidP="003B3ECC">
      <w:pPr>
        <w:pStyle w:val="DSTOC1-0"/>
      </w:pPr>
      <w:r>
        <w:t xml:space="preserve">Guide to System Center Management Pack for Microsoft Azure </w:t>
      </w:r>
    </w:p>
    <w:p w14:paraId="7FA84B53" w14:textId="5F45C3E9" w:rsidR="003B3ECC" w:rsidRDefault="0B53E921" w:rsidP="003B3ECC">
      <w:r>
        <w:t>Microsoft Corporation</w:t>
      </w:r>
    </w:p>
    <w:p w14:paraId="765EBEDD" w14:textId="6A0F2F3A" w:rsidR="003B3ECC" w:rsidRDefault="0B53E921" w:rsidP="003B3ECC">
      <w:r>
        <w:t xml:space="preserve">Published: </w:t>
      </w:r>
      <w:r w:rsidR="005214FC">
        <w:t xml:space="preserve">August </w:t>
      </w:r>
      <w:r w:rsidR="005A38AC">
        <w:t>202</w:t>
      </w:r>
      <w:r w:rsidR="005214FC">
        <w:t>2</w:t>
      </w:r>
    </w:p>
    <w:p w14:paraId="663A7892" w14:textId="77777777" w:rsidR="009F5B2A" w:rsidRPr="007422A8" w:rsidRDefault="009F5B2A" w:rsidP="009F5B2A">
      <w:pPr>
        <w:pStyle w:val="NormalWeb"/>
        <w:rPr>
          <w:rFonts w:ascii="Arial" w:hAnsi="Arial" w:cs="Arial"/>
          <w:sz w:val="20"/>
          <w:szCs w:val="20"/>
        </w:rPr>
      </w:pPr>
      <w:r w:rsidRPr="007422A8">
        <w:rPr>
          <w:rFonts w:ascii="Arial" w:hAnsi="Arial" w:cs="Arial"/>
          <w:sz w:val="20"/>
          <w:szCs w:val="20"/>
        </w:rPr>
        <w:t>Send feedback or suggestions about this document to</w:t>
      </w:r>
      <w:r>
        <w:rPr>
          <w:rFonts w:ascii="Arial" w:hAnsi="Arial" w:cs="Arial"/>
          <w:sz w:val="20"/>
          <w:szCs w:val="20"/>
        </w:rPr>
        <w:t xml:space="preserve"> </w:t>
      </w:r>
      <w:hyperlink r:id="rId12" w:history="1">
        <w:r w:rsidRPr="008B2B66">
          <w:rPr>
            <w:rStyle w:val="Hyperlink"/>
            <w:rFonts w:ascii="Arial" w:hAnsi="Arial" w:cs="Arial"/>
            <w:szCs w:val="20"/>
          </w:rPr>
          <w:t>UserVoice link</w:t>
        </w:r>
      </w:hyperlink>
      <w:r w:rsidRPr="008B2B66">
        <w:rPr>
          <w:rFonts w:ascii="Arial" w:hAnsi="Arial" w:cs="Arial"/>
          <w:sz w:val="20"/>
          <w:szCs w:val="20"/>
        </w:rPr>
        <w:t>.</w:t>
      </w:r>
      <w:r w:rsidRPr="007422A8">
        <w:rPr>
          <w:rFonts w:ascii="Arial" w:hAnsi="Arial" w:cs="Arial"/>
          <w:sz w:val="20"/>
          <w:szCs w:val="20"/>
        </w:rPr>
        <w:t xml:space="preserve"> Please include the management pack guide name with your feedback.</w:t>
      </w:r>
    </w:p>
    <w:p w14:paraId="747CC981" w14:textId="77777777" w:rsidR="003B3ECC" w:rsidRDefault="003B3ECC" w:rsidP="003B3ECC">
      <w:pPr>
        <w:pStyle w:val="DSTOC1-0"/>
        <w:sectPr w:rsidR="003B3ECC" w:rsidSect="00FB2389">
          <w:headerReference w:type="even" r:id="rId13"/>
          <w:footerReference w:type="even" r:id="rId14"/>
          <w:pgSz w:w="12240" w:h="15840" w:code="1"/>
          <w:pgMar w:top="1440" w:right="1800" w:bottom="1440" w:left="1800" w:header="1440" w:footer="1440" w:gutter="0"/>
          <w:cols w:space="720"/>
          <w:docGrid w:linePitch="360"/>
        </w:sectPr>
      </w:pPr>
    </w:p>
    <w:p w14:paraId="724B4E00" w14:textId="77777777" w:rsidR="003B3ECC" w:rsidRDefault="0B53E921" w:rsidP="003B3ECC">
      <w:pPr>
        <w:pStyle w:val="DSTOC1-0"/>
      </w:pPr>
      <w:r>
        <w:lastRenderedPageBreak/>
        <w:t>Copyright</w:t>
      </w:r>
    </w:p>
    <w:p w14:paraId="4DFC44D2" w14:textId="77777777" w:rsidR="003B3ECC" w:rsidRDefault="0B53E921" w:rsidP="003B3ECC">
      <w:r>
        <w:t>This document is provided "as-is". Information and views expressed in this document, including URL and other Internet website references, may change without notice. You bear the risk of using it.</w:t>
      </w:r>
    </w:p>
    <w:p w14:paraId="61E8F8A4" w14:textId="54C22323" w:rsidR="003B3ECC" w:rsidRDefault="0B53E921" w:rsidP="003B3ECC">
      <w:r>
        <w:t>Some examples depicted herein are provided for illustration only and are fictitious.  No real association or connection is intended or should be inferred.</w:t>
      </w:r>
    </w:p>
    <w:p w14:paraId="419788F0" w14:textId="77777777" w:rsidR="003B3ECC" w:rsidRDefault="0B53E921" w:rsidP="003B3ECC">
      <w:r>
        <w:t>This document does not provide you with any legal rights to any intellectual property in any Microsoft product. You may copy and use this document for your internal, reference purposes. You may modify this document for your internal, reference purposes.</w:t>
      </w:r>
    </w:p>
    <w:p w14:paraId="6D6D4576" w14:textId="49D4A8A9" w:rsidR="003B3ECC" w:rsidRDefault="0B53E921" w:rsidP="003B3ECC">
      <w:r>
        <w:t>© 201</w:t>
      </w:r>
      <w:r w:rsidR="005905D8">
        <w:t>9</w:t>
      </w:r>
      <w:r>
        <w:t xml:space="preserve"> Microsoft Corporation. All rights reserved.</w:t>
      </w:r>
    </w:p>
    <w:p w14:paraId="140EBDC0" w14:textId="77777777" w:rsidR="003B3ECC" w:rsidRDefault="0B53E921" w:rsidP="003B3ECC">
      <w:r>
        <w:t xml:space="preserve">Microsoft, Active Directory, Windows, and Windows Server are trademarks of the Microsoft group of companies. </w:t>
      </w:r>
    </w:p>
    <w:p w14:paraId="14922839" w14:textId="61C1E927" w:rsidR="003B3ECC" w:rsidRDefault="0B53E921" w:rsidP="003B3ECC">
      <w:r>
        <w:t>All other trademarks are the property of their respective owners.</w:t>
      </w:r>
    </w:p>
    <w:p w14:paraId="461DD265" w14:textId="77777777" w:rsidR="003B3ECC" w:rsidRDefault="003B3ECC" w:rsidP="003B3ECC"/>
    <w:p w14:paraId="011D55AC" w14:textId="77777777" w:rsidR="003B3ECC" w:rsidRDefault="003B3ECC" w:rsidP="003B3ECC">
      <w:pPr>
        <w:pStyle w:val="DSTOC1-0"/>
        <w:sectPr w:rsidR="003B3ECC" w:rsidSect="00FB2389">
          <w:footerReference w:type="default" r:id="rId15"/>
          <w:pgSz w:w="12240" w:h="15840" w:code="1"/>
          <w:pgMar w:top="1440" w:right="1800" w:bottom="1440" w:left="1800" w:header="1440" w:footer="1440" w:gutter="0"/>
          <w:cols w:space="720"/>
          <w:docGrid w:linePitch="360"/>
        </w:sectPr>
      </w:pPr>
    </w:p>
    <w:p w14:paraId="5D6C46F4" w14:textId="77777777" w:rsidR="003574EF" w:rsidRDefault="003574EF" w:rsidP="00C521FA">
      <w:pPr>
        <w:pStyle w:val="Heading2"/>
      </w:pPr>
      <w:bookmarkStart w:id="0" w:name="_Toc517979714"/>
      <w:bookmarkStart w:id="1" w:name="_Toc2268344"/>
      <w:bookmarkStart w:id="2" w:name="_Toc2346304"/>
      <w:bookmarkStart w:id="3" w:name="_Toc111213642"/>
      <w:r>
        <w:lastRenderedPageBreak/>
        <w:t>Contents</w:t>
      </w:r>
      <w:bookmarkEnd w:id="0"/>
      <w:bookmarkEnd w:id="1"/>
      <w:bookmarkEnd w:id="2"/>
      <w:bookmarkEnd w:id="3"/>
    </w:p>
    <w:p w14:paraId="766826D7" w14:textId="1BAC10B3" w:rsidR="00E52E44" w:rsidRDefault="003574EF">
      <w:pPr>
        <w:pStyle w:val="TOC2"/>
        <w:tabs>
          <w:tab w:val="right" w:leader="dot" w:pos="8630"/>
        </w:tabs>
        <w:rPr>
          <w:rFonts w:eastAsiaTheme="minorEastAsia"/>
          <w:noProof/>
        </w:rPr>
      </w:pPr>
      <w:r>
        <w:fldChar w:fldCharType="begin"/>
      </w:r>
      <w:r>
        <w:instrText xml:space="preserve"> TOC \o "1-3" \h \z \u </w:instrText>
      </w:r>
      <w:r>
        <w:fldChar w:fldCharType="separate"/>
      </w:r>
      <w:hyperlink w:anchor="_Toc111213642" w:history="1">
        <w:r w:rsidR="00E52E44" w:rsidRPr="009A6190">
          <w:rPr>
            <w:rStyle w:val="Hyperlink"/>
            <w:noProof/>
          </w:rPr>
          <w:t>Contents</w:t>
        </w:r>
        <w:r w:rsidR="00E52E44">
          <w:rPr>
            <w:noProof/>
            <w:webHidden/>
          </w:rPr>
          <w:tab/>
        </w:r>
        <w:r w:rsidR="00E52E44">
          <w:rPr>
            <w:noProof/>
            <w:webHidden/>
          </w:rPr>
          <w:fldChar w:fldCharType="begin"/>
        </w:r>
        <w:r w:rsidR="00E52E44">
          <w:rPr>
            <w:noProof/>
            <w:webHidden/>
          </w:rPr>
          <w:instrText xml:space="preserve"> PAGEREF _Toc111213642 \h </w:instrText>
        </w:r>
        <w:r w:rsidR="00E52E44">
          <w:rPr>
            <w:noProof/>
            <w:webHidden/>
          </w:rPr>
        </w:r>
        <w:r w:rsidR="00E52E44">
          <w:rPr>
            <w:noProof/>
            <w:webHidden/>
          </w:rPr>
          <w:fldChar w:fldCharType="separate"/>
        </w:r>
        <w:r w:rsidR="00E52E44">
          <w:rPr>
            <w:noProof/>
            <w:webHidden/>
          </w:rPr>
          <w:t>3</w:t>
        </w:r>
        <w:r w:rsidR="00E52E44">
          <w:rPr>
            <w:noProof/>
            <w:webHidden/>
          </w:rPr>
          <w:fldChar w:fldCharType="end"/>
        </w:r>
      </w:hyperlink>
    </w:p>
    <w:p w14:paraId="14A6FB4C" w14:textId="43F5E5F5" w:rsidR="00E52E44" w:rsidRDefault="00E52E44">
      <w:pPr>
        <w:pStyle w:val="TOC2"/>
        <w:tabs>
          <w:tab w:val="right" w:leader="dot" w:pos="8630"/>
        </w:tabs>
        <w:rPr>
          <w:rFonts w:eastAsiaTheme="minorEastAsia"/>
          <w:noProof/>
        </w:rPr>
      </w:pPr>
      <w:hyperlink w:anchor="_Toc111213643" w:history="1">
        <w:r w:rsidRPr="009A6190">
          <w:rPr>
            <w:rStyle w:val="Hyperlink"/>
            <w:noProof/>
          </w:rPr>
          <w:t>Guide to System Center Management Pack for Microsoft Azure</w:t>
        </w:r>
        <w:r>
          <w:rPr>
            <w:noProof/>
            <w:webHidden/>
          </w:rPr>
          <w:tab/>
        </w:r>
        <w:r>
          <w:rPr>
            <w:noProof/>
            <w:webHidden/>
          </w:rPr>
          <w:fldChar w:fldCharType="begin"/>
        </w:r>
        <w:r>
          <w:rPr>
            <w:noProof/>
            <w:webHidden/>
          </w:rPr>
          <w:instrText xml:space="preserve"> PAGEREF _Toc111213643 \h </w:instrText>
        </w:r>
        <w:r>
          <w:rPr>
            <w:noProof/>
            <w:webHidden/>
          </w:rPr>
        </w:r>
        <w:r>
          <w:rPr>
            <w:noProof/>
            <w:webHidden/>
          </w:rPr>
          <w:fldChar w:fldCharType="separate"/>
        </w:r>
        <w:r>
          <w:rPr>
            <w:noProof/>
            <w:webHidden/>
          </w:rPr>
          <w:t>4</w:t>
        </w:r>
        <w:r>
          <w:rPr>
            <w:noProof/>
            <w:webHidden/>
          </w:rPr>
          <w:fldChar w:fldCharType="end"/>
        </w:r>
      </w:hyperlink>
    </w:p>
    <w:p w14:paraId="65034961" w14:textId="1D71BD6A" w:rsidR="00E52E44" w:rsidRDefault="00E52E44">
      <w:pPr>
        <w:pStyle w:val="TOC3"/>
        <w:tabs>
          <w:tab w:val="right" w:leader="dot" w:pos="8630"/>
        </w:tabs>
        <w:rPr>
          <w:rFonts w:eastAsiaTheme="minorEastAsia"/>
          <w:noProof/>
        </w:rPr>
      </w:pPr>
      <w:hyperlink w:anchor="_Toc111213644" w:history="1">
        <w:r w:rsidRPr="009A6190">
          <w:rPr>
            <w:rStyle w:val="Hyperlink"/>
            <w:noProof/>
          </w:rPr>
          <w:t>Changes History</w:t>
        </w:r>
        <w:r>
          <w:rPr>
            <w:noProof/>
            <w:webHidden/>
          </w:rPr>
          <w:tab/>
        </w:r>
        <w:r>
          <w:rPr>
            <w:noProof/>
            <w:webHidden/>
          </w:rPr>
          <w:fldChar w:fldCharType="begin"/>
        </w:r>
        <w:r>
          <w:rPr>
            <w:noProof/>
            <w:webHidden/>
          </w:rPr>
          <w:instrText xml:space="preserve"> PAGEREF _Toc111213644 \h </w:instrText>
        </w:r>
        <w:r>
          <w:rPr>
            <w:noProof/>
            <w:webHidden/>
          </w:rPr>
        </w:r>
        <w:r>
          <w:rPr>
            <w:noProof/>
            <w:webHidden/>
          </w:rPr>
          <w:fldChar w:fldCharType="separate"/>
        </w:r>
        <w:r>
          <w:rPr>
            <w:noProof/>
            <w:webHidden/>
          </w:rPr>
          <w:t>4</w:t>
        </w:r>
        <w:r>
          <w:rPr>
            <w:noProof/>
            <w:webHidden/>
          </w:rPr>
          <w:fldChar w:fldCharType="end"/>
        </w:r>
      </w:hyperlink>
    </w:p>
    <w:p w14:paraId="4A2305F9" w14:textId="13736C34" w:rsidR="00E52E44" w:rsidRDefault="00E52E44">
      <w:pPr>
        <w:pStyle w:val="TOC3"/>
        <w:tabs>
          <w:tab w:val="right" w:leader="dot" w:pos="8630"/>
        </w:tabs>
        <w:rPr>
          <w:rFonts w:eastAsiaTheme="minorEastAsia"/>
          <w:noProof/>
        </w:rPr>
      </w:pPr>
      <w:hyperlink w:anchor="_Toc111213645" w:history="1">
        <w:r w:rsidRPr="009A6190">
          <w:rPr>
            <w:rStyle w:val="Hyperlink"/>
            <w:noProof/>
          </w:rPr>
          <w:t>Supported Configurations</w:t>
        </w:r>
        <w:r>
          <w:rPr>
            <w:noProof/>
            <w:webHidden/>
          </w:rPr>
          <w:tab/>
        </w:r>
        <w:r>
          <w:rPr>
            <w:noProof/>
            <w:webHidden/>
          </w:rPr>
          <w:fldChar w:fldCharType="begin"/>
        </w:r>
        <w:r>
          <w:rPr>
            <w:noProof/>
            <w:webHidden/>
          </w:rPr>
          <w:instrText xml:space="preserve"> PAGEREF _Toc111213645 \h </w:instrText>
        </w:r>
        <w:r>
          <w:rPr>
            <w:noProof/>
            <w:webHidden/>
          </w:rPr>
        </w:r>
        <w:r>
          <w:rPr>
            <w:noProof/>
            <w:webHidden/>
          </w:rPr>
          <w:fldChar w:fldCharType="separate"/>
        </w:r>
        <w:r>
          <w:rPr>
            <w:noProof/>
            <w:webHidden/>
          </w:rPr>
          <w:t>12</w:t>
        </w:r>
        <w:r>
          <w:rPr>
            <w:noProof/>
            <w:webHidden/>
          </w:rPr>
          <w:fldChar w:fldCharType="end"/>
        </w:r>
      </w:hyperlink>
    </w:p>
    <w:p w14:paraId="3CA90556" w14:textId="38C9EDB5" w:rsidR="00E52E44" w:rsidRDefault="00E52E44">
      <w:pPr>
        <w:pStyle w:val="TOC3"/>
        <w:tabs>
          <w:tab w:val="right" w:leader="dot" w:pos="8630"/>
        </w:tabs>
        <w:rPr>
          <w:rFonts w:eastAsiaTheme="minorEastAsia"/>
          <w:noProof/>
        </w:rPr>
      </w:pPr>
      <w:hyperlink w:anchor="_Toc111213646" w:history="1">
        <w:r w:rsidRPr="009A6190">
          <w:rPr>
            <w:rStyle w:val="Hyperlink"/>
            <w:noProof/>
          </w:rPr>
          <w:t>Upgrade</w:t>
        </w:r>
        <w:r>
          <w:rPr>
            <w:noProof/>
            <w:webHidden/>
          </w:rPr>
          <w:tab/>
        </w:r>
        <w:r>
          <w:rPr>
            <w:noProof/>
            <w:webHidden/>
          </w:rPr>
          <w:fldChar w:fldCharType="begin"/>
        </w:r>
        <w:r>
          <w:rPr>
            <w:noProof/>
            <w:webHidden/>
          </w:rPr>
          <w:instrText xml:space="preserve"> PAGEREF _Toc111213646 \h </w:instrText>
        </w:r>
        <w:r>
          <w:rPr>
            <w:noProof/>
            <w:webHidden/>
          </w:rPr>
        </w:r>
        <w:r>
          <w:rPr>
            <w:noProof/>
            <w:webHidden/>
          </w:rPr>
          <w:fldChar w:fldCharType="separate"/>
        </w:r>
        <w:r>
          <w:rPr>
            <w:noProof/>
            <w:webHidden/>
          </w:rPr>
          <w:t>14</w:t>
        </w:r>
        <w:r>
          <w:rPr>
            <w:noProof/>
            <w:webHidden/>
          </w:rPr>
          <w:fldChar w:fldCharType="end"/>
        </w:r>
      </w:hyperlink>
    </w:p>
    <w:p w14:paraId="3B3E92F4" w14:textId="52B673B0" w:rsidR="00E52E44" w:rsidRDefault="00E52E44">
      <w:pPr>
        <w:pStyle w:val="TOC2"/>
        <w:tabs>
          <w:tab w:val="right" w:leader="dot" w:pos="8630"/>
        </w:tabs>
        <w:rPr>
          <w:rFonts w:eastAsiaTheme="minorEastAsia"/>
          <w:noProof/>
        </w:rPr>
      </w:pPr>
      <w:hyperlink w:anchor="_Toc111213647" w:history="1">
        <w:r w:rsidRPr="009A6190">
          <w:rPr>
            <w:rStyle w:val="Hyperlink"/>
            <w:noProof/>
          </w:rPr>
          <w:t>Management Pack Scope</w:t>
        </w:r>
        <w:r>
          <w:rPr>
            <w:noProof/>
            <w:webHidden/>
          </w:rPr>
          <w:tab/>
        </w:r>
        <w:r>
          <w:rPr>
            <w:noProof/>
            <w:webHidden/>
          </w:rPr>
          <w:fldChar w:fldCharType="begin"/>
        </w:r>
        <w:r>
          <w:rPr>
            <w:noProof/>
            <w:webHidden/>
          </w:rPr>
          <w:instrText xml:space="preserve"> PAGEREF _Toc111213647 \h </w:instrText>
        </w:r>
        <w:r>
          <w:rPr>
            <w:noProof/>
            <w:webHidden/>
          </w:rPr>
        </w:r>
        <w:r>
          <w:rPr>
            <w:noProof/>
            <w:webHidden/>
          </w:rPr>
          <w:fldChar w:fldCharType="separate"/>
        </w:r>
        <w:r>
          <w:rPr>
            <w:noProof/>
            <w:webHidden/>
          </w:rPr>
          <w:t>18</w:t>
        </w:r>
        <w:r>
          <w:rPr>
            <w:noProof/>
            <w:webHidden/>
          </w:rPr>
          <w:fldChar w:fldCharType="end"/>
        </w:r>
      </w:hyperlink>
    </w:p>
    <w:p w14:paraId="6A9864E4" w14:textId="6F742B88" w:rsidR="00E52E44" w:rsidRDefault="00E52E44">
      <w:pPr>
        <w:pStyle w:val="TOC2"/>
        <w:tabs>
          <w:tab w:val="right" w:leader="dot" w:pos="8630"/>
        </w:tabs>
        <w:rPr>
          <w:rFonts w:eastAsiaTheme="minorEastAsia"/>
          <w:noProof/>
        </w:rPr>
      </w:pPr>
      <w:hyperlink w:anchor="_Toc111213648" w:history="1">
        <w:r w:rsidRPr="009A6190">
          <w:rPr>
            <w:rStyle w:val="Hyperlink"/>
            <w:noProof/>
          </w:rPr>
          <w:t>Prerequisites</w:t>
        </w:r>
        <w:r>
          <w:rPr>
            <w:noProof/>
            <w:webHidden/>
          </w:rPr>
          <w:tab/>
        </w:r>
        <w:r>
          <w:rPr>
            <w:noProof/>
            <w:webHidden/>
          </w:rPr>
          <w:fldChar w:fldCharType="begin"/>
        </w:r>
        <w:r>
          <w:rPr>
            <w:noProof/>
            <w:webHidden/>
          </w:rPr>
          <w:instrText xml:space="preserve"> PAGEREF _Toc111213648 \h </w:instrText>
        </w:r>
        <w:r>
          <w:rPr>
            <w:noProof/>
            <w:webHidden/>
          </w:rPr>
        </w:r>
        <w:r>
          <w:rPr>
            <w:noProof/>
            <w:webHidden/>
          </w:rPr>
          <w:fldChar w:fldCharType="separate"/>
        </w:r>
        <w:r>
          <w:rPr>
            <w:noProof/>
            <w:webHidden/>
          </w:rPr>
          <w:t>21</w:t>
        </w:r>
        <w:r>
          <w:rPr>
            <w:noProof/>
            <w:webHidden/>
          </w:rPr>
          <w:fldChar w:fldCharType="end"/>
        </w:r>
      </w:hyperlink>
    </w:p>
    <w:p w14:paraId="73637F41" w14:textId="1A61A7A2" w:rsidR="00E52E44" w:rsidRDefault="00E52E44">
      <w:pPr>
        <w:pStyle w:val="TOC3"/>
        <w:tabs>
          <w:tab w:val="right" w:leader="dot" w:pos="8630"/>
        </w:tabs>
        <w:rPr>
          <w:rFonts w:eastAsiaTheme="minorEastAsia"/>
          <w:noProof/>
        </w:rPr>
      </w:pPr>
      <w:hyperlink w:anchor="_Toc111213649" w:history="1">
        <w:r w:rsidRPr="009A6190">
          <w:rPr>
            <w:rStyle w:val="Hyperlink"/>
            <w:noProof/>
          </w:rPr>
          <w:t>The following requirements must be met to run this management pack:</w:t>
        </w:r>
        <w:r>
          <w:rPr>
            <w:noProof/>
            <w:webHidden/>
          </w:rPr>
          <w:tab/>
        </w:r>
        <w:r>
          <w:rPr>
            <w:noProof/>
            <w:webHidden/>
          </w:rPr>
          <w:fldChar w:fldCharType="begin"/>
        </w:r>
        <w:r>
          <w:rPr>
            <w:noProof/>
            <w:webHidden/>
          </w:rPr>
          <w:instrText xml:space="preserve"> PAGEREF _Toc111213649 \h </w:instrText>
        </w:r>
        <w:r>
          <w:rPr>
            <w:noProof/>
            <w:webHidden/>
          </w:rPr>
        </w:r>
        <w:r>
          <w:rPr>
            <w:noProof/>
            <w:webHidden/>
          </w:rPr>
          <w:fldChar w:fldCharType="separate"/>
        </w:r>
        <w:r>
          <w:rPr>
            <w:noProof/>
            <w:webHidden/>
          </w:rPr>
          <w:t>21</w:t>
        </w:r>
        <w:r>
          <w:rPr>
            <w:noProof/>
            <w:webHidden/>
          </w:rPr>
          <w:fldChar w:fldCharType="end"/>
        </w:r>
      </w:hyperlink>
    </w:p>
    <w:p w14:paraId="4B15C731" w14:textId="543DFBD9" w:rsidR="00E52E44" w:rsidRDefault="00E52E44">
      <w:pPr>
        <w:pStyle w:val="TOC2"/>
        <w:tabs>
          <w:tab w:val="right" w:leader="dot" w:pos="8630"/>
        </w:tabs>
        <w:rPr>
          <w:rFonts w:eastAsiaTheme="minorEastAsia"/>
          <w:noProof/>
        </w:rPr>
      </w:pPr>
      <w:hyperlink w:anchor="_Toc111213650" w:history="1">
        <w:r w:rsidRPr="009A6190">
          <w:rPr>
            <w:rStyle w:val="Hyperlink"/>
            <w:noProof/>
          </w:rPr>
          <w:t>Azure MP Authentication</w:t>
        </w:r>
        <w:r>
          <w:rPr>
            <w:noProof/>
            <w:webHidden/>
          </w:rPr>
          <w:tab/>
        </w:r>
        <w:r>
          <w:rPr>
            <w:noProof/>
            <w:webHidden/>
          </w:rPr>
          <w:fldChar w:fldCharType="begin"/>
        </w:r>
        <w:r>
          <w:rPr>
            <w:noProof/>
            <w:webHidden/>
          </w:rPr>
          <w:instrText xml:space="preserve"> PAGEREF _Toc111213650 \h </w:instrText>
        </w:r>
        <w:r>
          <w:rPr>
            <w:noProof/>
            <w:webHidden/>
          </w:rPr>
        </w:r>
        <w:r>
          <w:rPr>
            <w:noProof/>
            <w:webHidden/>
          </w:rPr>
          <w:fldChar w:fldCharType="separate"/>
        </w:r>
        <w:r>
          <w:rPr>
            <w:noProof/>
            <w:webHidden/>
          </w:rPr>
          <w:t>22</w:t>
        </w:r>
        <w:r>
          <w:rPr>
            <w:noProof/>
            <w:webHidden/>
          </w:rPr>
          <w:fldChar w:fldCharType="end"/>
        </w:r>
      </w:hyperlink>
    </w:p>
    <w:p w14:paraId="1D876FE8" w14:textId="15AF58FD" w:rsidR="00E52E44" w:rsidRDefault="00E52E44">
      <w:pPr>
        <w:pStyle w:val="TOC2"/>
        <w:tabs>
          <w:tab w:val="right" w:leader="dot" w:pos="8630"/>
        </w:tabs>
        <w:rPr>
          <w:rFonts w:eastAsiaTheme="minorEastAsia"/>
          <w:noProof/>
        </w:rPr>
      </w:pPr>
      <w:hyperlink w:anchor="_Toc111213651" w:history="1">
        <w:r w:rsidRPr="009A6190">
          <w:rPr>
            <w:rStyle w:val="Hyperlink"/>
            <w:noProof/>
          </w:rPr>
          <w:t>Mandatory Configuration</w:t>
        </w:r>
        <w:r>
          <w:rPr>
            <w:noProof/>
            <w:webHidden/>
          </w:rPr>
          <w:tab/>
        </w:r>
        <w:r>
          <w:rPr>
            <w:noProof/>
            <w:webHidden/>
          </w:rPr>
          <w:fldChar w:fldCharType="begin"/>
        </w:r>
        <w:r>
          <w:rPr>
            <w:noProof/>
            <w:webHidden/>
          </w:rPr>
          <w:instrText xml:space="preserve"> PAGEREF _Toc111213651 \h </w:instrText>
        </w:r>
        <w:r>
          <w:rPr>
            <w:noProof/>
            <w:webHidden/>
          </w:rPr>
        </w:r>
        <w:r>
          <w:rPr>
            <w:noProof/>
            <w:webHidden/>
          </w:rPr>
          <w:fldChar w:fldCharType="separate"/>
        </w:r>
        <w:r>
          <w:rPr>
            <w:noProof/>
            <w:webHidden/>
          </w:rPr>
          <w:t>23</w:t>
        </w:r>
        <w:r>
          <w:rPr>
            <w:noProof/>
            <w:webHidden/>
          </w:rPr>
          <w:fldChar w:fldCharType="end"/>
        </w:r>
      </w:hyperlink>
    </w:p>
    <w:p w14:paraId="6FDCC73C" w14:textId="35EA7267" w:rsidR="00E52E44" w:rsidRDefault="00E52E44">
      <w:pPr>
        <w:pStyle w:val="TOC3"/>
        <w:tabs>
          <w:tab w:val="right" w:leader="dot" w:pos="8630"/>
        </w:tabs>
        <w:rPr>
          <w:rFonts w:eastAsiaTheme="minorEastAsia"/>
          <w:noProof/>
        </w:rPr>
      </w:pPr>
      <w:hyperlink w:anchor="_Toc111213652" w:history="1">
        <w:r w:rsidRPr="009A6190">
          <w:rPr>
            <w:rStyle w:val="Hyperlink"/>
            <w:noProof/>
          </w:rPr>
          <w:t>1. Import Management Pack</w:t>
        </w:r>
        <w:r>
          <w:rPr>
            <w:noProof/>
            <w:webHidden/>
          </w:rPr>
          <w:tab/>
        </w:r>
        <w:r>
          <w:rPr>
            <w:noProof/>
            <w:webHidden/>
          </w:rPr>
          <w:fldChar w:fldCharType="begin"/>
        </w:r>
        <w:r>
          <w:rPr>
            <w:noProof/>
            <w:webHidden/>
          </w:rPr>
          <w:instrText xml:space="preserve"> PAGEREF _Toc111213652 \h </w:instrText>
        </w:r>
        <w:r>
          <w:rPr>
            <w:noProof/>
            <w:webHidden/>
          </w:rPr>
        </w:r>
        <w:r>
          <w:rPr>
            <w:noProof/>
            <w:webHidden/>
          </w:rPr>
          <w:fldChar w:fldCharType="separate"/>
        </w:r>
        <w:r>
          <w:rPr>
            <w:noProof/>
            <w:webHidden/>
          </w:rPr>
          <w:t>23</w:t>
        </w:r>
        <w:r>
          <w:rPr>
            <w:noProof/>
            <w:webHidden/>
          </w:rPr>
          <w:fldChar w:fldCharType="end"/>
        </w:r>
      </w:hyperlink>
    </w:p>
    <w:p w14:paraId="03D42C3B" w14:textId="585B5D61" w:rsidR="00E52E44" w:rsidRDefault="00E52E44">
      <w:pPr>
        <w:pStyle w:val="TOC3"/>
        <w:tabs>
          <w:tab w:val="right" w:leader="dot" w:pos="8630"/>
        </w:tabs>
        <w:rPr>
          <w:rFonts w:eastAsiaTheme="minorEastAsia"/>
          <w:noProof/>
        </w:rPr>
      </w:pPr>
      <w:hyperlink w:anchor="_Toc111213653" w:history="1">
        <w:r w:rsidRPr="009A6190">
          <w:rPr>
            <w:rStyle w:val="Hyperlink"/>
            <w:noProof/>
          </w:rPr>
          <w:t>2. Add Microsoft Azure Subscriptions</w:t>
        </w:r>
        <w:r>
          <w:rPr>
            <w:noProof/>
            <w:webHidden/>
          </w:rPr>
          <w:tab/>
        </w:r>
        <w:r>
          <w:rPr>
            <w:noProof/>
            <w:webHidden/>
          </w:rPr>
          <w:fldChar w:fldCharType="begin"/>
        </w:r>
        <w:r>
          <w:rPr>
            <w:noProof/>
            <w:webHidden/>
          </w:rPr>
          <w:instrText xml:space="preserve"> PAGEREF _Toc111213653 \h </w:instrText>
        </w:r>
        <w:r>
          <w:rPr>
            <w:noProof/>
            <w:webHidden/>
          </w:rPr>
        </w:r>
        <w:r>
          <w:rPr>
            <w:noProof/>
            <w:webHidden/>
          </w:rPr>
          <w:fldChar w:fldCharType="separate"/>
        </w:r>
        <w:r>
          <w:rPr>
            <w:noProof/>
            <w:webHidden/>
          </w:rPr>
          <w:t>23</w:t>
        </w:r>
        <w:r>
          <w:rPr>
            <w:noProof/>
            <w:webHidden/>
          </w:rPr>
          <w:fldChar w:fldCharType="end"/>
        </w:r>
      </w:hyperlink>
    </w:p>
    <w:p w14:paraId="7DB18868" w14:textId="5CC50602" w:rsidR="00E52E44" w:rsidRDefault="00E52E44">
      <w:pPr>
        <w:pStyle w:val="TOC3"/>
        <w:tabs>
          <w:tab w:val="right" w:leader="dot" w:pos="8630"/>
        </w:tabs>
        <w:rPr>
          <w:rFonts w:eastAsiaTheme="minorEastAsia"/>
          <w:noProof/>
        </w:rPr>
      </w:pPr>
      <w:hyperlink w:anchor="_Toc111213654" w:history="1">
        <w:r w:rsidRPr="009A6190">
          <w:rPr>
            <w:rStyle w:val="Hyperlink"/>
            <w:noProof/>
          </w:rPr>
          <w:t>3.Select Resources to Monitor in Wizard</w:t>
        </w:r>
        <w:r>
          <w:rPr>
            <w:noProof/>
            <w:webHidden/>
          </w:rPr>
          <w:tab/>
        </w:r>
        <w:r>
          <w:rPr>
            <w:noProof/>
            <w:webHidden/>
          </w:rPr>
          <w:fldChar w:fldCharType="begin"/>
        </w:r>
        <w:r>
          <w:rPr>
            <w:noProof/>
            <w:webHidden/>
          </w:rPr>
          <w:instrText xml:space="preserve"> PAGEREF _Toc111213654 \h </w:instrText>
        </w:r>
        <w:r>
          <w:rPr>
            <w:noProof/>
            <w:webHidden/>
          </w:rPr>
        </w:r>
        <w:r>
          <w:rPr>
            <w:noProof/>
            <w:webHidden/>
          </w:rPr>
          <w:fldChar w:fldCharType="separate"/>
        </w:r>
        <w:r>
          <w:rPr>
            <w:noProof/>
            <w:webHidden/>
          </w:rPr>
          <w:t>31</w:t>
        </w:r>
        <w:r>
          <w:rPr>
            <w:noProof/>
            <w:webHidden/>
          </w:rPr>
          <w:fldChar w:fldCharType="end"/>
        </w:r>
      </w:hyperlink>
    </w:p>
    <w:p w14:paraId="1ECAE7BB" w14:textId="7BBCA557" w:rsidR="00E52E44" w:rsidRDefault="00E52E44">
      <w:pPr>
        <w:pStyle w:val="TOC3"/>
        <w:tabs>
          <w:tab w:val="right" w:leader="dot" w:pos="8630"/>
        </w:tabs>
        <w:rPr>
          <w:rFonts w:eastAsiaTheme="minorEastAsia"/>
          <w:noProof/>
        </w:rPr>
      </w:pPr>
      <w:hyperlink w:anchor="_Toc111213655" w:history="1">
        <w:r w:rsidRPr="009A6190">
          <w:rPr>
            <w:rStyle w:val="Hyperlink"/>
            <w:noProof/>
          </w:rPr>
          <w:t>4.H5 Dashboard Views for Azure Management Pack</w:t>
        </w:r>
        <w:r>
          <w:rPr>
            <w:noProof/>
            <w:webHidden/>
          </w:rPr>
          <w:tab/>
        </w:r>
        <w:r>
          <w:rPr>
            <w:noProof/>
            <w:webHidden/>
          </w:rPr>
          <w:fldChar w:fldCharType="begin"/>
        </w:r>
        <w:r>
          <w:rPr>
            <w:noProof/>
            <w:webHidden/>
          </w:rPr>
          <w:instrText xml:space="preserve"> PAGEREF _Toc111213655 \h </w:instrText>
        </w:r>
        <w:r>
          <w:rPr>
            <w:noProof/>
            <w:webHidden/>
          </w:rPr>
        </w:r>
        <w:r>
          <w:rPr>
            <w:noProof/>
            <w:webHidden/>
          </w:rPr>
          <w:fldChar w:fldCharType="separate"/>
        </w:r>
        <w:r>
          <w:rPr>
            <w:noProof/>
            <w:webHidden/>
          </w:rPr>
          <w:t>38</w:t>
        </w:r>
        <w:r>
          <w:rPr>
            <w:noProof/>
            <w:webHidden/>
          </w:rPr>
          <w:fldChar w:fldCharType="end"/>
        </w:r>
      </w:hyperlink>
    </w:p>
    <w:p w14:paraId="6928C4C7" w14:textId="53EA78BC" w:rsidR="00E52E44" w:rsidRDefault="00E52E44">
      <w:pPr>
        <w:pStyle w:val="TOC3"/>
        <w:tabs>
          <w:tab w:val="right" w:leader="dot" w:pos="8630"/>
        </w:tabs>
        <w:rPr>
          <w:rFonts w:eastAsiaTheme="minorEastAsia"/>
          <w:noProof/>
        </w:rPr>
      </w:pPr>
      <w:hyperlink w:anchor="_Toc111213656" w:history="1">
        <w:r w:rsidRPr="009A6190">
          <w:rPr>
            <w:rStyle w:val="Hyperlink"/>
            <w:bCs/>
            <w:noProof/>
          </w:rPr>
          <w:t>Modified Alert Description in Operations Manager</w:t>
        </w:r>
        <w:r>
          <w:rPr>
            <w:noProof/>
            <w:webHidden/>
          </w:rPr>
          <w:tab/>
        </w:r>
        <w:r>
          <w:rPr>
            <w:noProof/>
            <w:webHidden/>
          </w:rPr>
          <w:fldChar w:fldCharType="begin"/>
        </w:r>
        <w:r>
          <w:rPr>
            <w:noProof/>
            <w:webHidden/>
          </w:rPr>
          <w:instrText xml:space="preserve"> PAGEREF _Toc111213656 \h </w:instrText>
        </w:r>
        <w:r>
          <w:rPr>
            <w:noProof/>
            <w:webHidden/>
          </w:rPr>
        </w:r>
        <w:r>
          <w:rPr>
            <w:noProof/>
            <w:webHidden/>
          </w:rPr>
          <w:fldChar w:fldCharType="separate"/>
        </w:r>
        <w:r>
          <w:rPr>
            <w:noProof/>
            <w:webHidden/>
          </w:rPr>
          <w:t>44</w:t>
        </w:r>
        <w:r>
          <w:rPr>
            <w:noProof/>
            <w:webHidden/>
          </w:rPr>
          <w:fldChar w:fldCharType="end"/>
        </w:r>
      </w:hyperlink>
    </w:p>
    <w:p w14:paraId="5C11E9F2" w14:textId="4F8A9AEF" w:rsidR="00E52E44" w:rsidRDefault="00E52E44">
      <w:pPr>
        <w:pStyle w:val="TOC2"/>
        <w:tabs>
          <w:tab w:val="right" w:leader="dot" w:pos="8630"/>
        </w:tabs>
        <w:rPr>
          <w:rFonts w:eastAsiaTheme="minorEastAsia"/>
          <w:noProof/>
        </w:rPr>
      </w:pPr>
      <w:hyperlink w:anchor="_Toc111213657" w:history="1">
        <w:r w:rsidRPr="009A6190">
          <w:rPr>
            <w:rStyle w:val="Hyperlink"/>
            <w:noProof/>
          </w:rPr>
          <w:t>Features</w:t>
        </w:r>
        <w:r>
          <w:rPr>
            <w:noProof/>
            <w:webHidden/>
          </w:rPr>
          <w:tab/>
        </w:r>
        <w:r>
          <w:rPr>
            <w:noProof/>
            <w:webHidden/>
          </w:rPr>
          <w:fldChar w:fldCharType="begin"/>
        </w:r>
        <w:r>
          <w:rPr>
            <w:noProof/>
            <w:webHidden/>
          </w:rPr>
          <w:instrText xml:space="preserve"> PAGEREF _Toc111213657 \h </w:instrText>
        </w:r>
        <w:r>
          <w:rPr>
            <w:noProof/>
            <w:webHidden/>
          </w:rPr>
        </w:r>
        <w:r>
          <w:rPr>
            <w:noProof/>
            <w:webHidden/>
          </w:rPr>
          <w:fldChar w:fldCharType="separate"/>
        </w:r>
        <w:r>
          <w:rPr>
            <w:noProof/>
            <w:webHidden/>
          </w:rPr>
          <w:t>46</w:t>
        </w:r>
        <w:r>
          <w:rPr>
            <w:noProof/>
            <w:webHidden/>
          </w:rPr>
          <w:fldChar w:fldCharType="end"/>
        </w:r>
      </w:hyperlink>
    </w:p>
    <w:p w14:paraId="3648D915" w14:textId="08B40E64" w:rsidR="00E52E44" w:rsidRDefault="00E52E44">
      <w:pPr>
        <w:pStyle w:val="TOC3"/>
        <w:tabs>
          <w:tab w:val="right" w:leader="dot" w:pos="8630"/>
        </w:tabs>
        <w:rPr>
          <w:rFonts w:eastAsiaTheme="minorEastAsia"/>
          <w:noProof/>
        </w:rPr>
      </w:pPr>
      <w:hyperlink w:anchor="_Toc111213658" w:history="1">
        <w:r w:rsidRPr="009A6190">
          <w:rPr>
            <w:rStyle w:val="Hyperlink"/>
            <w:noProof/>
          </w:rPr>
          <w:t>Availability tests in Application insights</w:t>
        </w:r>
        <w:r>
          <w:rPr>
            <w:noProof/>
            <w:webHidden/>
          </w:rPr>
          <w:tab/>
        </w:r>
        <w:r>
          <w:rPr>
            <w:noProof/>
            <w:webHidden/>
          </w:rPr>
          <w:fldChar w:fldCharType="begin"/>
        </w:r>
        <w:r>
          <w:rPr>
            <w:noProof/>
            <w:webHidden/>
          </w:rPr>
          <w:instrText xml:space="preserve"> PAGEREF _Toc111213658 \h </w:instrText>
        </w:r>
        <w:r>
          <w:rPr>
            <w:noProof/>
            <w:webHidden/>
          </w:rPr>
        </w:r>
        <w:r>
          <w:rPr>
            <w:noProof/>
            <w:webHidden/>
          </w:rPr>
          <w:fldChar w:fldCharType="separate"/>
        </w:r>
        <w:r>
          <w:rPr>
            <w:noProof/>
            <w:webHidden/>
          </w:rPr>
          <w:t>46</w:t>
        </w:r>
        <w:r>
          <w:rPr>
            <w:noProof/>
            <w:webHidden/>
          </w:rPr>
          <w:fldChar w:fldCharType="end"/>
        </w:r>
      </w:hyperlink>
    </w:p>
    <w:p w14:paraId="23BCD140" w14:textId="5C760020" w:rsidR="00E52E44" w:rsidRDefault="00E52E44">
      <w:pPr>
        <w:pStyle w:val="TOC3"/>
        <w:tabs>
          <w:tab w:val="right" w:leader="dot" w:pos="8630"/>
        </w:tabs>
        <w:rPr>
          <w:rFonts w:eastAsiaTheme="minorEastAsia"/>
          <w:noProof/>
        </w:rPr>
      </w:pPr>
      <w:hyperlink w:anchor="_Toc111213659" w:history="1">
        <w:r w:rsidRPr="009A6190">
          <w:rPr>
            <w:rStyle w:val="Hyperlink"/>
            <w:noProof/>
          </w:rPr>
          <w:t>Azure Alerts in Operations Manager</w:t>
        </w:r>
        <w:r>
          <w:rPr>
            <w:noProof/>
            <w:webHidden/>
          </w:rPr>
          <w:tab/>
        </w:r>
        <w:r>
          <w:rPr>
            <w:noProof/>
            <w:webHidden/>
          </w:rPr>
          <w:fldChar w:fldCharType="begin"/>
        </w:r>
        <w:r>
          <w:rPr>
            <w:noProof/>
            <w:webHidden/>
          </w:rPr>
          <w:instrText xml:space="preserve"> PAGEREF _Toc111213659 \h </w:instrText>
        </w:r>
        <w:r>
          <w:rPr>
            <w:noProof/>
            <w:webHidden/>
          </w:rPr>
        </w:r>
        <w:r>
          <w:rPr>
            <w:noProof/>
            <w:webHidden/>
          </w:rPr>
          <w:fldChar w:fldCharType="separate"/>
        </w:r>
        <w:r>
          <w:rPr>
            <w:noProof/>
            <w:webHidden/>
          </w:rPr>
          <w:t>47</w:t>
        </w:r>
        <w:r>
          <w:rPr>
            <w:noProof/>
            <w:webHidden/>
          </w:rPr>
          <w:fldChar w:fldCharType="end"/>
        </w:r>
      </w:hyperlink>
    </w:p>
    <w:p w14:paraId="1DB436D4" w14:textId="7128E91D" w:rsidR="00E52E44" w:rsidRDefault="00E52E44">
      <w:pPr>
        <w:pStyle w:val="TOC3"/>
        <w:tabs>
          <w:tab w:val="right" w:leader="dot" w:pos="8630"/>
        </w:tabs>
        <w:rPr>
          <w:rFonts w:eastAsiaTheme="minorEastAsia"/>
          <w:noProof/>
        </w:rPr>
      </w:pPr>
      <w:hyperlink w:anchor="_Toc111213660" w:history="1">
        <w:r w:rsidRPr="009A6190">
          <w:rPr>
            <w:rStyle w:val="Hyperlink"/>
            <w:noProof/>
          </w:rPr>
          <w:t>Azure Diagnostics and Guest Metrics on Virtual Machines, Web Roles, and Worker Roles</w:t>
        </w:r>
        <w:r>
          <w:rPr>
            <w:noProof/>
            <w:webHidden/>
          </w:rPr>
          <w:tab/>
        </w:r>
        <w:r>
          <w:rPr>
            <w:noProof/>
            <w:webHidden/>
          </w:rPr>
          <w:fldChar w:fldCharType="begin"/>
        </w:r>
        <w:r>
          <w:rPr>
            <w:noProof/>
            <w:webHidden/>
          </w:rPr>
          <w:instrText xml:space="preserve"> PAGEREF _Toc111213660 \h </w:instrText>
        </w:r>
        <w:r>
          <w:rPr>
            <w:noProof/>
            <w:webHidden/>
          </w:rPr>
        </w:r>
        <w:r>
          <w:rPr>
            <w:noProof/>
            <w:webHidden/>
          </w:rPr>
          <w:fldChar w:fldCharType="separate"/>
        </w:r>
        <w:r>
          <w:rPr>
            <w:noProof/>
            <w:webHidden/>
          </w:rPr>
          <w:t>57</w:t>
        </w:r>
        <w:r>
          <w:rPr>
            <w:noProof/>
            <w:webHidden/>
          </w:rPr>
          <w:fldChar w:fldCharType="end"/>
        </w:r>
      </w:hyperlink>
    </w:p>
    <w:p w14:paraId="25A82DCC" w14:textId="6FE0DBEF" w:rsidR="00E52E44" w:rsidRDefault="00E52E44">
      <w:pPr>
        <w:pStyle w:val="TOC3"/>
        <w:tabs>
          <w:tab w:val="right" w:leader="dot" w:pos="8630"/>
        </w:tabs>
        <w:rPr>
          <w:rFonts w:eastAsiaTheme="minorEastAsia"/>
          <w:noProof/>
        </w:rPr>
      </w:pPr>
      <w:hyperlink w:anchor="_Toc111213661" w:history="1">
        <w:r w:rsidRPr="009A6190">
          <w:rPr>
            <w:rStyle w:val="Hyperlink"/>
            <w:noProof/>
          </w:rPr>
          <w:t>Enable Grooming of Performance and Event Logs from Azure Table Storage</w:t>
        </w:r>
        <w:r>
          <w:rPr>
            <w:noProof/>
            <w:webHidden/>
          </w:rPr>
          <w:tab/>
        </w:r>
        <w:r>
          <w:rPr>
            <w:noProof/>
            <w:webHidden/>
          </w:rPr>
          <w:fldChar w:fldCharType="begin"/>
        </w:r>
        <w:r>
          <w:rPr>
            <w:noProof/>
            <w:webHidden/>
          </w:rPr>
          <w:instrText xml:space="preserve"> PAGEREF _Toc111213661 \h </w:instrText>
        </w:r>
        <w:r>
          <w:rPr>
            <w:noProof/>
            <w:webHidden/>
          </w:rPr>
        </w:r>
        <w:r>
          <w:rPr>
            <w:noProof/>
            <w:webHidden/>
          </w:rPr>
          <w:fldChar w:fldCharType="separate"/>
        </w:r>
        <w:r>
          <w:rPr>
            <w:noProof/>
            <w:webHidden/>
          </w:rPr>
          <w:t>60</w:t>
        </w:r>
        <w:r>
          <w:rPr>
            <w:noProof/>
            <w:webHidden/>
          </w:rPr>
          <w:fldChar w:fldCharType="end"/>
        </w:r>
      </w:hyperlink>
    </w:p>
    <w:p w14:paraId="3FF1A93A" w14:textId="3C6246DA" w:rsidR="00E52E44" w:rsidRDefault="00E52E44">
      <w:pPr>
        <w:pStyle w:val="TOC3"/>
        <w:tabs>
          <w:tab w:val="right" w:leader="dot" w:pos="8630"/>
        </w:tabs>
        <w:rPr>
          <w:rFonts w:eastAsiaTheme="minorEastAsia"/>
          <w:noProof/>
        </w:rPr>
      </w:pPr>
      <w:hyperlink w:anchor="_Toc111213662" w:history="1">
        <w:r w:rsidRPr="009A6190">
          <w:rPr>
            <w:rStyle w:val="Hyperlink"/>
            <w:noProof/>
          </w:rPr>
          <w:t>Enable Disabled Monitors</w:t>
        </w:r>
        <w:r>
          <w:rPr>
            <w:noProof/>
            <w:webHidden/>
          </w:rPr>
          <w:tab/>
        </w:r>
        <w:r>
          <w:rPr>
            <w:noProof/>
            <w:webHidden/>
          </w:rPr>
          <w:fldChar w:fldCharType="begin"/>
        </w:r>
        <w:r>
          <w:rPr>
            <w:noProof/>
            <w:webHidden/>
          </w:rPr>
          <w:instrText xml:space="preserve"> PAGEREF _Toc111213662 \h </w:instrText>
        </w:r>
        <w:r>
          <w:rPr>
            <w:noProof/>
            <w:webHidden/>
          </w:rPr>
        </w:r>
        <w:r>
          <w:rPr>
            <w:noProof/>
            <w:webHidden/>
          </w:rPr>
          <w:fldChar w:fldCharType="separate"/>
        </w:r>
        <w:r>
          <w:rPr>
            <w:noProof/>
            <w:webHidden/>
          </w:rPr>
          <w:t>61</w:t>
        </w:r>
        <w:r>
          <w:rPr>
            <w:noProof/>
            <w:webHidden/>
          </w:rPr>
          <w:fldChar w:fldCharType="end"/>
        </w:r>
      </w:hyperlink>
    </w:p>
    <w:p w14:paraId="34F5DFCD" w14:textId="367626F9" w:rsidR="00E52E44" w:rsidRDefault="00E52E44">
      <w:pPr>
        <w:pStyle w:val="TOC3"/>
        <w:tabs>
          <w:tab w:val="right" w:leader="dot" w:pos="8630"/>
        </w:tabs>
        <w:rPr>
          <w:rFonts w:eastAsiaTheme="minorEastAsia"/>
          <w:noProof/>
        </w:rPr>
      </w:pPr>
      <w:hyperlink w:anchor="_Toc111213663" w:history="1">
        <w:r w:rsidRPr="009A6190">
          <w:rPr>
            <w:rStyle w:val="Hyperlink"/>
            <w:noProof/>
          </w:rPr>
          <w:t>Write Rules to Collect Events and Performance from Azure Table Storage</w:t>
        </w:r>
        <w:r>
          <w:rPr>
            <w:noProof/>
            <w:webHidden/>
          </w:rPr>
          <w:tab/>
        </w:r>
        <w:r>
          <w:rPr>
            <w:noProof/>
            <w:webHidden/>
          </w:rPr>
          <w:fldChar w:fldCharType="begin"/>
        </w:r>
        <w:r>
          <w:rPr>
            <w:noProof/>
            <w:webHidden/>
          </w:rPr>
          <w:instrText xml:space="preserve"> PAGEREF _Toc111213663 \h </w:instrText>
        </w:r>
        <w:r>
          <w:rPr>
            <w:noProof/>
            <w:webHidden/>
          </w:rPr>
        </w:r>
        <w:r>
          <w:rPr>
            <w:noProof/>
            <w:webHidden/>
          </w:rPr>
          <w:fldChar w:fldCharType="separate"/>
        </w:r>
        <w:r>
          <w:rPr>
            <w:noProof/>
            <w:webHidden/>
          </w:rPr>
          <w:t>61</w:t>
        </w:r>
        <w:r>
          <w:rPr>
            <w:noProof/>
            <w:webHidden/>
          </w:rPr>
          <w:fldChar w:fldCharType="end"/>
        </w:r>
      </w:hyperlink>
    </w:p>
    <w:p w14:paraId="57978B1F" w14:textId="46BE5855" w:rsidR="00E52E44" w:rsidRDefault="00E52E44">
      <w:pPr>
        <w:pStyle w:val="TOC3"/>
        <w:tabs>
          <w:tab w:val="right" w:leader="dot" w:pos="8630"/>
        </w:tabs>
        <w:rPr>
          <w:rFonts w:eastAsiaTheme="minorEastAsia"/>
          <w:noProof/>
        </w:rPr>
      </w:pPr>
      <w:hyperlink w:anchor="_Toc111213664" w:history="1">
        <w:r w:rsidRPr="009A6190">
          <w:rPr>
            <w:rStyle w:val="Hyperlink"/>
            <w:noProof/>
          </w:rPr>
          <w:t>Monitor Large Number of Azure Instances</w:t>
        </w:r>
        <w:r>
          <w:rPr>
            <w:noProof/>
            <w:webHidden/>
          </w:rPr>
          <w:tab/>
        </w:r>
        <w:r>
          <w:rPr>
            <w:noProof/>
            <w:webHidden/>
          </w:rPr>
          <w:fldChar w:fldCharType="begin"/>
        </w:r>
        <w:r>
          <w:rPr>
            <w:noProof/>
            <w:webHidden/>
          </w:rPr>
          <w:instrText xml:space="preserve"> PAGEREF _Toc111213664 \h </w:instrText>
        </w:r>
        <w:r>
          <w:rPr>
            <w:noProof/>
            <w:webHidden/>
          </w:rPr>
        </w:r>
        <w:r>
          <w:rPr>
            <w:noProof/>
            <w:webHidden/>
          </w:rPr>
          <w:fldChar w:fldCharType="separate"/>
        </w:r>
        <w:r>
          <w:rPr>
            <w:noProof/>
            <w:webHidden/>
          </w:rPr>
          <w:t>62</w:t>
        </w:r>
        <w:r>
          <w:rPr>
            <w:noProof/>
            <w:webHidden/>
          </w:rPr>
          <w:fldChar w:fldCharType="end"/>
        </w:r>
      </w:hyperlink>
    </w:p>
    <w:p w14:paraId="6BC10152" w14:textId="53245AA9" w:rsidR="00E52E44" w:rsidRDefault="00E52E44">
      <w:pPr>
        <w:pStyle w:val="TOC3"/>
        <w:tabs>
          <w:tab w:val="right" w:leader="dot" w:pos="8630"/>
        </w:tabs>
        <w:rPr>
          <w:rFonts w:eastAsiaTheme="minorEastAsia"/>
          <w:noProof/>
        </w:rPr>
      </w:pPr>
      <w:hyperlink w:anchor="_Toc111213665" w:history="1">
        <w:r w:rsidRPr="009A6190">
          <w:rPr>
            <w:rStyle w:val="Hyperlink"/>
            <w:noProof/>
            <w:lang w:eastAsia="ru-RU"/>
          </w:rPr>
          <w:t>Full Scan</w:t>
        </w:r>
        <w:r>
          <w:rPr>
            <w:noProof/>
            <w:webHidden/>
          </w:rPr>
          <w:tab/>
        </w:r>
        <w:r>
          <w:rPr>
            <w:noProof/>
            <w:webHidden/>
          </w:rPr>
          <w:fldChar w:fldCharType="begin"/>
        </w:r>
        <w:r>
          <w:rPr>
            <w:noProof/>
            <w:webHidden/>
          </w:rPr>
          <w:instrText xml:space="preserve"> PAGEREF _Toc111213665 \h </w:instrText>
        </w:r>
        <w:r>
          <w:rPr>
            <w:noProof/>
            <w:webHidden/>
          </w:rPr>
        </w:r>
        <w:r>
          <w:rPr>
            <w:noProof/>
            <w:webHidden/>
          </w:rPr>
          <w:fldChar w:fldCharType="separate"/>
        </w:r>
        <w:r>
          <w:rPr>
            <w:noProof/>
            <w:webHidden/>
          </w:rPr>
          <w:t>70</w:t>
        </w:r>
        <w:r>
          <w:rPr>
            <w:noProof/>
            <w:webHidden/>
          </w:rPr>
          <w:fldChar w:fldCharType="end"/>
        </w:r>
      </w:hyperlink>
    </w:p>
    <w:p w14:paraId="665C978E" w14:textId="09178650" w:rsidR="00E52E44" w:rsidRDefault="00E52E44">
      <w:pPr>
        <w:pStyle w:val="TOC2"/>
        <w:tabs>
          <w:tab w:val="right" w:leader="dot" w:pos="8630"/>
        </w:tabs>
        <w:rPr>
          <w:rFonts w:eastAsiaTheme="minorEastAsia"/>
          <w:noProof/>
        </w:rPr>
      </w:pPr>
      <w:hyperlink w:anchor="_Toc111213666" w:history="1">
        <w:r w:rsidRPr="009A6190">
          <w:rPr>
            <w:rStyle w:val="Hyperlink"/>
            <w:noProof/>
          </w:rPr>
          <w:t>Files in this Management Pack</w:t>
        </w:r>
        <w:r>
          <w:rPr>
            <w:noProof/>
            <w:webHidden/>
          </w:rPr>
          <w:tab/>
        </w:r>
        <w:r>
          <w:rPr>
            <w:noProof/>
            <w:webHidden/>
          </w:rPr>
          <w:fldChar w:fldCharType="begin"/>
        </w:r>
        <w:r>
          <w:rPr>
            <w:noProof/>
            <w:webHidden/>
          </w:rPr>
          <w:instrText xml:space="preserve"> PAGEREF _Toc111213666 \h </w:instrText>
        </w:r>
        <w:r>
          <w:rPr>
            <w:noProof/>
            <w:webHidden/>
          </w:rPr>
        </w:r>
        <w:r>
          <w:rPr>
            <w:noProof/>
            <w:webHidden/>
          </w:rPr>
          <w:fldChar w:fldCharType="separate"/>
        </w:r>
        <w:r>
          <w:rPr>
            <w:noProof/>
            <w:webHidden/>
          </w:rPr>
          <w:t>71</w:t>
        </w:r>
        <w:r>
          <w:rPr>
            <w:noProof/>
            <w:webHidden/>
          </w:rPr>
          <w:fldChar w:fldCharType="end"/>
        </w:r>
      </w:hyperlink>
    </w:p>
    <w:p w14:paraId="092F0AAA" w14:textId="00CC4070" w:rsidR="00E52E44" w:rsidRDefault="00E52E44">
      <w:pPr>
        <w:pStyle w:val="TOC2"/>
        <w:tabs>
          <w:tab w:val="right" w:leader="dot" w:pos="8630"/>
        </w:tabs>
        <w:rPr>
          <w:rFonts w:eastAsiaTheme="minorEastAsia"/>
          <w:noProof/>
        </w:rPr>
      </w:pPr>
      <w:hyperlink w:anchor="_Toc111213667" w:history="1">
        <w:r w:rsidRPr="009A6190">
          <w:rPr>
            <w:rStyle w:val="Hyperlink"/>
            <w:noProof/>
          </w:rPr>
          <w:t>Management Pack Purpose</w:t>
        </w:r>
        <w:r>
          <w:rPr>
            <w:noProof/>
            <w:webHidden/>
          </w:rPr>
          <w:tab/>
        </w:r>
        <w:r>
          <w:rPr>
            <w:noProof/>
            <w:webHidden/>
          </w:rPr>
          <w:fldChar w:fldCharType="begin"/>
        </w:r>
        <w:r>
          <w:rPr>
            <w:noProof/>
            <w:webHidden/>
          </w:rPr>
          <w:instrText xml:space="preserve"> PAGEREF _Toc111213667 \h </w:instrText>
        </w:r>
        <w:r>
          <w:rPr>
            <w:noProof/>
            <w:webHidden/>
          </w:rPr>
        </w:r>
        <w:r>
          <w:rPr>
            <w:noProof/>
            <w:webHidden/>
          </w:rPr>
          <w:fldChar w:fldCharType="separate"/>
        </w:r>
        <w:r>
          <w:rPr>
            <w:noProof/>
            <w:webHidden/>
          </w:rPr>
          <w:t>71</w:t>
        </w:r>
        <w:r>
          <w:rPr>
            <w:noProof/>
            <w:webHidden/>
          </w:rPr>
          <w:fldChar w:fldCharType="end"/>
        </w:r>
      </w:hyperlink>
    </w:p>
    <w:p w14:paraId="6CB8DAB2" w14:textId="041E8D78" w:rsidR="00E52E44" w:rsidRDefault="00E52E44">
      <w:pPr>
        <w:pStyle w:val="TOC3"/>
        <w:tabs>
          <w:tab w:val="right" w:leader="dot" w:pos="8630"/>
        </w:tabs>
        <w:rPr>
          <w:rFonts w:eastAsiaTheme="minorEastAsia"/>
          <w:noProof/>
        </w:rPr>
      </w:pPr>
      <w:hyperlink w:anchor="_Toc111213668" w:history="1">
        <w:r w:rsidRPr="009A6190">
          <w:rPr>
            <w:rStyle w:val="Hyperlink"/>
            <w:noProof/>
          </w:rPr>
          <w:t>Monitoring Scenarios</w:t>
        </w:r>
        <w:r>
          <w:rPr>
            <w:noProof/>
            <w:webHidden/>
          </w:rPr>
          <w:tab/>
        </w:r>
        <w:r>
          <w:rPr>
            <w:noProof/>
            <w:webHidden/>
          </w:rPr>
          <w:fldChar w:fldCharType="begin"/>
        </w:r>
        <w:r>
          <w:rPr>
            <w:noProof/>
            <w:webHidden/>
          </w:rPr>
          <w:instrText xml:space="preserve"> PAGEREF _Toc111213668 \h </w:instrText>
        </w:r>
        <w:r>
          <w:rPr>
            <w:noProof/>
            <w:webHidden/>
          </w:rPr>
        </w:r>
        <w:r>
          <w:rPr>
            <w:noProof/>
            <w:webHidden/>
          </w:rPr>
          <w:fldChar w:fldCharType="separate"/>
        </w:r>
        <w:r>
          <w:rPr>
            <w:noProof/>
            <w:webHidden/>
          </w:rPr>
          <w:t>72</w:t>
        </w:r>
        <w:r>
          <w:rPr>
            <w:noProof/>
            <w:webHidden/>
          </w:rPr>
          <w:fldChar w:fldCharType="end"/>
        </w:r>
      </w:hyperlink>
    </w:p>
    <w:p w14:paraId="0AAACEAF" w14:textId="31C378CC" w:rsidR="00E52E44" w:rsidRDefault="00E52E44">
      <w:pPr>
        <w:pStyle w:val="TOC3"/>
        <w:tabs>
          <w:tab w:val="right" w:leader="dot" w:pos="8630"/>
        </w:tabs>
        <w:rPr>
          <w:rFonts w:eastAsiaTheme="minorEastAsia"/>
          <w:noProof/>
        </w:rPr>
      </w:pPr>
      <w:hyperlink w:anchor="_Toc111213669" w:history="1">
        <w:r w:rsidRPr="009A6190">
          <w:rPr>
            <w:rStyle w:val="Hyperlink"/>
            <w:noProof/>
          </w:rPr>
          <w:t>How Health Rolls Up</w:t>
        </w:r>
        <w:r>
          <w:rPr>
            <w:noProof/>
            <w:webHidden/>
          </w:rPr>
          <w:tab/>
        </w:r>
        <w:r>
          <w:rPr>
            <w:noProof/>
            <w:webHidden/>
          </w:rPr>
          <w:fldChar w:fldCharType="begin"/>
        </w:r>
        <w:r>
          <w:rPr>
            <w:noProof/>
            <w:webHidden/>
          </w:rPr>
          <w:instrText xml:space="preserve"> PAGEREF _Toc111213669 \h </w:instrText>
        </w:r>
        <w:r>
          <w:rPr>
            <w:noProof/>
            <w:webHidden/>
          </w:rPr>
        </w:r>
        <w:r>
          <w:rPr>
            <w:noProof/>
            <w:webHidden/>
          </w:rPr>
          <w:fldChar w:fldCharType="separate"/>
        </w:r>
        <w:r>
          <w:rPr>
            <w:noProof/>
            <w:webHidden/>
          </w:rPr>
          <w:t>73</w:t>
        </w:r>
        <w:r>
          <w:rPr>
            <w:noProof/>
            <w:webHidden/>
          </w:rPr>
          <w:fldChar w:fldCharType="end"/>
        </w:r>
      </w:hyperlink>
    </w:p>
    <w:p w14:paraId="55C7D854" w14:textId="607CA0DB" w:rsidR="00E52E44" w:rsidRDefault="00E52E44">
      <w:pPr>
        <w:pStyle w:val="TOC3"/>
        <w:tabs>
          <w:tab w:val="right" w:leader="dot" w:pos="8630"/>
        </w:tabs>
        <w:rPr>
          <w:rFonts w:eastAsiaTheme="minorEastAsia"/>
          <w:noProof/>
        </w:rPr>
      </w:pPr>
      <w:hyperlink w:anchor="_Toc111213670" w:history="1">
        <w:r w:rsidRPr="009A6190">
          <w:rPr>
            <w:rStyle w:val="Hyperlink"/>
            <w:noProof/>
          </w:rPr>
          <w:t>Topology Dashboard</w:t>
        </w:r>
        <w:r>
          <w:rPr>
            <w:noProof/>
            <w:webHidden/>
          </w:rPr>
          <w:tab/>
        </w:r>
        <w:r>
          <w:rPr>
            <w:noProof/>
            <w:webHidden/>
          </w:rPr>
          <w:fldChar w:fldCharType="begin"/>
        </w:r>
        <w:r>
          <w:rPr>
            <w:noProof/>
            <w:webHidden/>
          </w:rPr>
          <w:instrText xml:space="preserve"> PAGEREF _Toc111213670 \h </w:instrText>
        </w:r>
        <w:r>
          <w:rPr>
            <w:noProof/>
            <w:webHidden/>
          </w:rPr>
        </w:r>
        <w:r>
          <w:rPr>
            <w:noProof/>
            <w:webHidden/>
          </w:rPr>
          <w:fldChar w:fldCharType="separate"/>
        </w:r>
        <w:r>
          <w:rPr>
            <w:noProof/>
            <w:webHidden/>
          </w:rPr>
          <w:t>74</w:t>
        </w:r>
        <w:r>
          <w:rPr>
            <w:noProof/>
            <w:webHidden/>
          </w:rPr>
          <w:fldChar w:fldCharType="end"/>
        </w:r>
      </w:hyperlink>
    </w:p>
    <w:p w14:paraId="6EC2F6AA" w14:textId="3F9BD8A4" w:rsidR="00E52E44" w:rsidRDefault="00E52E44">
      <w:pPr>
        <w:pStyle w:val="TOC3"/>
        <w:tabs>
          <w:tab w:val="right" w:leader="dot" w:pos="8630"/>
        </w:tabs>
        <w:rPr>
          <w:rFonts w:eastAsiaTheme="minorEastAsia"/>
          <w:noProof/>
        </w:rPr>
      </w:pPr>
      <w:hyperlink w:anchor="_Toc111213671" w:history="1">
        <w:r w:rsidRPr="009A6190">
          <w:rPr>
            <w:rStyle w:val="Hyperlink"/>
            <w:noProof/>
          </w:rPr>
          <w:t>Model Hybrid Applications via Distributed Application Template</w:t>
        </w:r>
        <w:r>
          <w:rPr>
            <w:noProof/>
            <w:webHidden/>
          </w:rPr>
          <w:tab/>
        </w:r>
        <w:r>
          <w:rPr>
            <w:noProof/>
            <w:webHidden/>
          </w:rPr>
          <w:fldChar w:fldCharType="begin"/>
        </w:r>
        <w:r>
          <w:rPr>
            <w:noProof/>
            <w:webHidden/>
          </w:rPr>
          <w:instrText xml:space="preserve"> PAGEREF _Toc111213671 \h </w:instrText>
        </w:r>
        <w:r>
          <w:rPr>
            <w:noProof/>
            <w:webHidden/>
          </w:rPr>
        </w:r>
        <w:r>
          <w:rPr>
            <w:noProof/>
            <w:webHidden/>
          </w:rPr>
          <w:fldChar w:fldCharType="separate"/>
        </w:r>
        <w:r>
          <w:rPr>
            <w:noProof/>
            <w:webHidden/>
          </w:rPr>
          <w:t>75</w:t>
        </w:r>
        <w:r>
          <w:rPr>
            <w:noProof/>
            <w:webHidden/>
          </w:rPr>
          <w:fldChar w:fldCharType="end"/>
        </w:r>
      </w:hyperlink>
    </w:p>
    <w:p w14:paraId="487DC407" w14:textId="2404D83F" w:rsidR="00E52E44" w:rsidRDefault="00E52E44">
      <w:pPr>
        <w:pStyle w:val="TOC3"/>
        <w:tabs>
          <w:tab w:val="right" w:leader="dot" w:pos="8630"/>
        </w:tabs>
        <w:rPr>
          <w:rFonts w:eastAsiaTheme="minorEastAsia"/>
          <w:noProof/>
        </w:rPr>
      </w:pPr>
      <w:hyperlink w:anchor="_Toc111213672" w:history="1">
        <w:r w:rsidRPr="009A6190">
          <w:rPr>
            <w:rStyle w:val="Hyperlink"/>
            <w:noProof/>
          </w:rPr>
          <w:t>Endpoints</w:t>
        </w:r>
        <w:r>
          <w:rPr>
            <w:noProof/>
            <w:webHidden/>
          </w:rPr>
          <w:tab/>
        </w:r>
        <w:r>
          <w:rPr>
            <w:noProof/>
            <w:webHidden/>
          </w:rPr>
          <w:fldChar w:fldCharType="begin"/>
        </w:r>
        <w:r>
          <w:rPr>
            <w:noProof/>
            <w:webHidden/>
          </w:rPr>
          <w:instrText xml:space="preserve"> PAGEREF _Toc111213672 \h </w:instrText>
        </w:r>
        <w:r>
          <w:rPr>
            <w:noProof/>
            <w:webHidden/>
          </w:rPr>
        </w:r>
        <w:r>
          <w:rPr>
            <w:noProof/>
            <w:webHidden/>
          </w:rPr>
          <w:fldChar w:fldCharType="separate"/>
        </w:r>
        <w:r>
          <w:rPr>
            <w:noProof/>
            <w:webHidden/>
          </w:rPr>
          <w:t>75</w:t>
        </w:r>
        <w:r>
          <w:rPr>
            <w:noProof/>
            <w:webHidden/>
          </w:rPr>
          <w:fldChar w:fldCharType="end"/>
        </w:r>
      </w:hyperlink>
    </w:p>
    <w:p w14:paraId="1BD62C84" w14:textId="2FE45A63" w:rsidR="00E52E44" w:rsidRDefault="00E52E44">
      <w:pPr>
        <w:pStyle w:val="TOC3"/>
        <w:tabs>
          <w:tab w:val="right" w:leader="dot" w:pos="8630"/>
        </w:tabs>
        <w:rPr>
          <w:rFonts w:eastAsiaTheme="minorEastAsia"/>
          <w:noProof/>
        </w:rPr>
      </w:pPr>
      <w:hyperlink w:anchor="_Toc111213673" w:history="1">
        <w:r w:rsidRPr="009A6190">
          <w:rPr>
            <w:rStyle w:val="Hyperlink"/>
            <w:bCs/>
            <w:noProof/>
          </w:rPr>
          <w:t>Alert Severity Changes</w:t>
        </w:r>
        <w:r>
          <w:rPr>
            <w:noProof/>
            <w:webHidden/>
          </w:rPr>
          <w:tab/>
        </w:r>
        <w:r>
          <w:rPr>
            <w:noProof/>
            <w:webHidden/>
          </w:rPr>
          <w:fldChar w:fldCharType="begin"/>
        </w:r>
        <w:r>
          <w:rPr>
            <w:noProof/>
            <w:webHidden/>
          </w:rPr>
          <w:instrText xml:space="preserve"> PAGEREF _Toc111213673 \h </w:instrText>
        </w:r>
        <w:r>
          <w:rPr>
            <w:noProof/>
            <w:webHidden/>
          </w:rPr>
        </w:r>
        <w:r>
          <w:rPr>
            <w:noProof/>
            <w:webHidden/>
          </w:rPr>
          <w:fldChar w:fldCharType="separate"/>
        </w:r>
        <w:r>
          <w:rPr>
            <w:noProof/>
            <w:webHidden/>
          </w:rPr>
          <w:t>76</w:t>
        </w:r>
        <w:r>
          <w:rPr>
            <w:noProof/>
            <w:webHidden/>
          </w:rPr>
          <w:fldChar w:fldCharType="end"/>
        </w:r>
      </w:hyperlink>
    </w:p>
    <w:p w14:paraId="027693FB" w14:textId="032F3602" w:rsidR="00E52E44" w:rsidRDefault="00E52E44">
      <w:pPr>
        <w:pStyle w:val="TOC3"/>
        <w:tabs>
          <w:tab w:val="right" w:leader="dot" w:pos="8630"/>
        </w:tabs>
        <w:rPr>
          <w:rFonts w:eastAsiaTheme="minorEastAsia"/>
          <w:noProof/>
        </w:rPr>
      </w:pPr>
      <w:hyperlink w:anchor="_Toc111213674" w:history="1">
        <w:r w:rsidRPr="009A6190">
          <w:rPr>
            <w:rStyle w:val="Hyperlink"/>
            <w:bCs/>
            <w:noProof/>
          </w:rPr>
          <w:t>Impact on SCOM Health State based on the Alert</w:t>
        </w:r>
        <w:r>
          <w:rPr>
            <w:noProof/>
            <w:webHidden/>
          </w:rPr>
          <w:tab/>
        </w:r>
        <w:r>
          <w:rPr>
            <w:noProof/>
            <w:webHidden/>
          </w:rPr>
          <w:fldChar w:fldCharType="begin"/>
        </w:r>
        <w:r>
          <w:rPr>
            <w:noProof/>
            <w:webHidden/>
          </w:rPr>
          <w:instrText xml:space="preserve"> PAGEREF _Toc111213674 \h </w:instrText>
        </w:r>
        <w:r>
          <w:rPr>
            <w:noProof/>
            <w:webHidden/>
          </w:rPr>
        </w:r>
        <w:r>
          <w:rPr>
            <w:noProof/>
            <w:webHidden/>
          </w:rPr>
          <w:fldChar w:fldCharType="separate"/>
        </w:r>
        <w:r>
          <w:rPr>
            <w:noProof/>
            <w:webHidden/>
          </w:rPr>
          <w:t>76</w:t>
        </w:r>
        <w:r>
          <w:rPr>
            <w:noProof/>
            <w:webHidden/>
          </w:rPr>
          <w:fldChar w:fldCharType="end"/>
        </w:r>
      </w:hyperlink>
    </w:p>
    <w:p w14:paraId="1A17B75D" w14:textId="428CDC4A" w:rsidR="00E52E44" w:rsidRDefault="00E52E44">
      <w:pPr>
        <w:pStyle w:val="TOC2"/>
        <w:tabs>
          <w:tab w:val="right" w:leader="dot" w:pos="8630"/>
        </w:tabs>
        <w:rPr>
          <w:rFonts w:eastAsiaTheme="minorEastAsia"/>
          <w:noProof/>
        </w:rPr>
      </w:pPr>
      <w:hyperlink w:anchor="_Toc111213675" w:history="1">
        <w:r w:rsidRPr="009A6190">
          <w:rPr>
            <w:rStyle w:val="Hyperlink"/>
            <w:noProof/>
          </w:rPr>
          <w:t>Security Configuration</w:t>
        </w:r>
        <w:r>
          <w:rPr>
            <w:noProof/>
            <w:webHidden/>
          </w:rPr>
          <w:tab/>
        </w:r>
        <w:r>
          <w:rPr>
            <w:noProof/>
            <w:webHidden/>
          </w:rPr>
          <w:fldChar w:fldCharType="begin"/>
        </w:r>
        <w:r>
          <w:rPr>
            <w:noProof/>
            <w:webHidden/>
          </w:rPr>
          <w:instrText xml:space="preserve"> PAGEREF _Toc111213675 \h </w:instrText>
        </w:r>
        <w:r>
          <w:rPr>
            <w:noProof/>
            <w:webHidden/>
          </w:rPr>
        </w:r>
        <w:r>
          <w:rPr>
            <w:noProof/>
            <w:webHidden/>
          </w:rPr>
          <w:fldChar w:fldCharType="separate"/>
        </w:r>
        <w:r>
          <w:rPr>
            <w:noProof/>
            <w:webHidden/>
          </w:rPr>
          <w:t>76</w:t>
        </w:r>
        <w:r>
          <w:rPr>
            <w:noProof/>
            <w:webHidden/>
          </w:rPr>
          <w:fldChar w:fldCharType="end"/>
        </w:r>
      </w:hyperlink>
    </w:p>
    <w:p w14:paraId="1AE22097" w14:textId="6DC63985" w:rsidR="00E52E44" w:rsidRDefault="00E52E44">
      <w:pPr>
        <w:pStyle w:val="TOC3"/>
        <w:tabs>
          <w:tab w:val="right" w:leader="dot" w:pos="8630"/>
        </w:tabs>
        <w:rPr>
          <w:rFonts w:eastAsiaTheme="minorEastAsia"/>
          <w:noProof/>
        </w:rPr>
      </w:pPr>
      <w:hyperlink w:anchor="_Toc111213676" w:history="1">
        <w:r w:rsidRPr="009A6190">
          <w:rPr>
            <w:rStyle w:val="Hyperlink"/>
            <w:noProof/>
          </w:rPr>
          <w:t>Setting up Proxy Connection</w:t>
        </w:r>
        <w:r>
          <w:rPr>
            <w:noProof/>
            <w:webHidden/>
          </w:rPr>
          <w:tab/>
        </w:r>
        <w:r>
          <w:rPr>
            <w:noProof/>
            <w:webHidden/>
          </w:rPr>
          <w:fldChar w:fldCharType="begin"/>
        </w:r>
        <w:r>
          <w:rPr>
            <w:noProof/>
            <w:webHidden/>
          </w:rPr>
          <w:instrText xml:space="preserve"> PAGEREF _Toc111213676 \h </w:instrText>
        </w:r>
        <w:r>
          <w:rPr>
            <w:noProof/>
            <w:webHidden/>
          </w:rPr>
        </w:r>
        <w:r>
          <w:rPr>
            <w:noProof/>
            <w:webHidden/>
          </w:rPr>
          <w:fldChar w:fldCharType="separate"/>
        </w:r>
        <w:r>
          <w:rPr>
            <w:noProof/>
            <w:webHidden/>
          </w:rPr>
          <w:t>77</w:t>
        </w:r>
        <w:r>
          <w:rPr>
            <w:noProof/>
            <w:webHidden/>
          </w:rPr>
          <w:fldChar w:fldCharType="end"/>
        </w:r>
      </w:hyperlink>
    </w:p>
    <w:p w14:paraId="7008F501" w14:textId="42B137CB" w:rsidR="00E52E44" w:rsidRDefault="00E52E44">
      <w:pPr>
        <w:pStyle w:val="TOC3"/>
        <w:tabs>
          <w:tab w:val="right" w:leader="dot" w:pos="8630"/>
        </w:tabs>
        <w:rPr>
          <w:rFonts w:eastAsiaTheme="minorEastAsia"/>
          <w:noProof/>
        </w:rPr>
      </w:pPr>
      <w:hyperlink w:anchor="_Toc111213677" w:history="1">
        <w:r w:rsidRPr="009A6190">
          <w:rPr>
            <w:rStyle w:val="Hyperlink"/>
            <w:noProof/>
          </w:rPr>
          <w:t>Low-Privilege Configuration</w:t>
        </w:r>
        <w:r>
          <w:rPr>
            <w:noProof/>
            <w:webHidden/>
          </w:rPr>
          <w:tab/>
        </w:r>
        <w:r>
          <w:rPr>
            <w:noProof/>
            <w:webHidden/>
          </w:rPr>
          <w:fldChar w:fldCharType="begin"/>
        </w:r>
        <w:r>
          <w:rPr>
            <w:noProof/>
            <w:webHidden/>
          </w:rPr>
          <w:instrText xml:space="preserve"> PAGEREF _Toc111213677 \h </w:instrText>
        </w:r>
        <w:r>
          <w:rPr>
            <w:noProof/>
            <w:webHidden/>
          </w:rPr>
        </w:r>
        <w:r>
          <w:rPr>
            <w:noProof/>
            <w:webHidden/>
          </w:rPr>
          <w:fldChar w:fldCharType="separate"/>
        </w:r>
        <w:r>
          <w:rPr>
            <w:noProof/>
            <w:webHidden/>
          </w:rPr>
          <w:t>80</w:t>
        </w:r>
        <w:r>
          <w:rPr>
            <w:noProof/>
            <w:webHidden/>
          </w:rPr>
          <w:fldChar w:fldCharType="end"/>
        </w:r>
      </w:hyperlink>
    </w:p>
    <w:p w14:paraId="22AC1164" w14:textId="73780DCF" w:rsidR="00E52E44" w:rsidRDefault="00E52E44">
      <w:pPr>
        <w:pStyle w:val="TOC2"/>
        <w:tabs>
          <w:tab w:val="right" w:leader="dot" w:pos="8630"/>
        </w:tabs>
        <w:rPr>
          <w:rFonts w:eastAsiaTheme="minorEastAsia"/>
          <w:noProof/>
        </w:rPr>
      </w:pPr>
      <w:hyperlink w:anchor="_Toc111213678" w:history="1">
        <w:r w:rsidRPr="009A6190">
          <w:rPr>
            <w:rStyle w:val="Hyperlink"/>
            <w:noProof/>
          </w:rPr>
          <w:t>Links</w:t>
        </w:r>
        <w:r>
          <w:rPr>
            <w:noProof/>
            <w:webHidden/>
          </w:rPr>
          <w:tab/>
        </w:r>
        <w:r>
          <w:rPr>
            <w:noProof/>
            <w:webHidden/>
          </w:rPr>
          <w:fldChar w:fldCharType="begin"/>
        </w:r>
        <w:r>
          <w:rPr>
            <w:noProof/>
            <w:webHidden/>
          </w:rPr>
          <w:instrText xml:space="preserve"> PAGEREF _Toc111213678 \h </w:instrText>
        </w:r>
        <w:r>
          <w:rPr>
            <w:noProof/>
            <w:webHidden/>
          </w:rPr>
        </w:r>
        <w:r>
          <w:rPr>
            <w:noProof/>
            <w:webHidden/>
          </w:rPr>
          <w:fldChar w:fldCharType="separate"/>
        </w:r>
        <w:r>
          <w:rPr>
            <w:noProof/>
            <w:webHidden/>
          </w:rPr>
          <w:t>83</w:t>
        </w:r>
        <w:r>
          <w:rPr>
            <w:noProof/>
            <w:webHidden/>
          </w:rPr>
          <w:fldChar w:fldCharType="end"/>
        </w:r>
      </w:hyperlink>
    </w:p>
    <w:p w14:paraId="3E23DDB4" w14:textId="26C247EA" w:rsidR="00E52E44" w:rsidRDefault="00E52E44">
      <w:pPr>
        <w:pStyle w:val="TOC3"/>
        <w:tabs>
          <w:tab w:val="right" w:leader="dot" w:pos="8630"/>
        </w:tabs>
        <w:rPr>
          <w:rFonts w:eastAsiaTheme="minorEastAsia"/>
          <w:noProof/>
        </w:rPr>
      </w:pPr>
      <w:hyperlink w:anchor="_Toc111213679" w:history="1">
        <w:r w:rsidRPr="009A6190">
          <w:rPr>
            <w:rStyle w:val="Hyperlink"/>
            <w:noProof/>
          </w:rPr>
          <w:t>System Center Operations Manager</w:t>
        </w:r>
        <w:r>
          <w:rPr>
            <w:noProof/>
            <w:webHidden/>
          </w:rPr>
          <w:tab/>
        </w:r>
        <w:r>
          <w:rPr>
            <w:noProof/>
            <w:webHidden/>
          </w:rPr>
          <w:fldChar w:fldCharType="begin"/>
        </w:r>
        <w:r>
          <w:rPr>
            <w:noProof/>
            <w:webHidden/>
          </w:rPr>
          <w:instrText xml:space="preserve"> PAGEREF _Toc111213679 \h </w:instrText>
        </w:r>
        <w:r>
          <w:rPr>
            <w:noProof/>
            <w:webHidden/>
          </w:rPr>
        </w:r>
        <w:r>
          <w:rPr>
            <w:noProof/>
            <w:webHidden/>
          </w:rPr>
          <w:fldChar w:fldCharType="separate"/>
        </w:r>
        <w:r>
          <w:rPr>
            <w:noProof/>
            <w:webHidden/>
          </w:rPr>
          <w:t>83</w:t>
        </w:r>
        <w:r>
          <w:rPr>
            <w:noProof/>
            <w:webHidden/>
          </w:rPr>
          <w:fldChar w:fldCharType="end"/>
        </w:r>
      </w:hyperlink>
    </w:p>
    <w:p w14:paraId="00FD1AF6" w14:textId="78C809E7" w:rsidR="00E52E44" w:rsidRDefault="00E52E44">
      <w:pPr>
        <w:pStyle w:val="TOC2"/>
        <w:tabs>
          <w:tab w:val="right" w:leader="dot" w:pos="8630"/>
        </w:tabs>
        <w:rPr>
          <w:rFonts w:eastAsiaTheme="minorEastAsia"/>
          <w:noProof/>
        </w:rPr>
      </w:pPr>
      <w:hyperlink w:anchor="_Toc111213680" w:history="1">
        <w:r w:rsidRPr="009A6190">
          <w:rPr>
            <w:rStyle w:val="Hyperlink"/>
            <w:noProof/>
          </w:rPr>
          <w:t>Appendix: Known Issues</w:t>
        </w:r>
        <w:r>
          <w:rPr>
            <w:noProof/>
            <w:webHidden/>
          </w:rPr>
          <w:tab/>
        </w:r>
        <w:r>
          <w:rPr>
            <w:noProof/>
            <w:webHidden/>
          </w:rPr>
          <w:fldChar w:fldCharType="begin"/>
        </w:r>
        <w:r>
          <w:rPr>
            <w:noProof/>
            <w:webHidden/>
          </w:rPr>
          <w:instrText xml:space="preserve"> PAGEREF _Toc111213680 \h </w:instrText>
        </w:r>
        <w:r>
          <w:rPr>
            <w:noProof/>
            <w:webHidden/>
          </w:rPr>
        </w:r>
        <w:r>
          <w:rPr>
            <w:noProof/>
            <w:webHidden/>
          </w:rPr>
          <w:fldChar w:fldCharType="separate"/>
        </w:r>
        <w:r>
          <w:rPr>
            <w:noProof/>
            <w:webHidden/>
          </w:rPr>
          <w:t>84</w:t>
        </w:r>
        <w:r>
          <w:rPr>
            <w:noProof/>
            <w:webHidden/>
          </w:rPr>
          <w:fldChar w:fldCharType="end"/>
        </w:r>
      </w:hyperlink>
    </w:p>
    <w:p w14:paraId="08FFF74F" w14:textId="2401C218" w:rsidR="00E52E44" w:rsidRDefault="00E52E44">
      <w:pPr>
        <w:pStyle w:val="TOC2"/>
        <w:tabs>
          <w:tab w:val="right" w:leader="dot" w:pos="8630"/>
        </w:tabs>
        <w:rPr>
          <w:rFonts w:eastAsiaTheme="minorEastAsia"/>
          <w:noProof/>
        </w:rPr>
      </w:pPr>
      <w:hyperlink w:anchor="_Toc111213681" w:history="1">
        <w:r w:rsidRPr="009A6190">
          <w:rPr>
            <w:rStyle w:val="Hyperlink"/>
            <w:noProof/>
          </w:rPr>
          <w:t>Appendix: Management Pack Contents</w:t>
        </w:r>
        <w:r>
          <w:rPr>
            <w:noProof/>
            <w:webHidden/>
          </w:rPr>
          <w:tab/>
        </w:r>
        <w:r>
          <w:rPr>
            <w:noProof/>
            <w:webHidden/>
          </w:rPr>
          <w:fldChar w:fldCharType="begin"/>
        </w:r>
        <w:r>
          <w:rPr>
            <w:noProof/>
            <w:webHidden/>
          </w:rPr>
          <w:instrText xml:space="preserve"> PAGEREF _Toc111213681 \h </w:instrText>
        </w:r>
        <w:r>
          <w:rPr>
            <w:noProof/>
            <w:webHidden/>
          </w:rPr>
        </w:r>
        <w:r>
          <w:rPr>
            <w:noProof/>
            <w:webHidden/>
          </w:rPr>
          <w:fldChar w:fldCharType="separate"/>
        </w:r>
        <w:r>
          <w:rPr>
            <w:noProof/>
            <w:webHidden/>
          </w:rPr>
          <w:t>91</w:t>
        </w:r>
        <w:r>
          <w:rPr>
            <w:noProof/>
            <w:webHidden/>
          </w:rPr>
          <w:fldChar w:fldCharType="end"/>
        </w:r>
      </w:hyperlink>
    </w:p>
    <w:p w14:paraId="5EBF3E0E" w14:textId="3BEC81F4" w:rsidR="00E52E44" w:rsidRDefault="00E52E44">
      <w:pPr>
        <w:pStyle w:val="TOC2"/>
        <w:tabs>
          <w:tab w:val="right" w:leader="dot" w:pos="8630"/>
        </w:tabs>
        <w:rPr>
          <w:rFonts w:eastAsiaTheme="minorEastAsia"/>
          <w:noProof/>
        </w:rPr>
      </w:pPr>
      <w:hyperlink w:anchor="_Toc111213682" w:history="1">
        <w:r w:rsidRPr="009A6190">
          <w:rPr>
            <w:rStyle w:val="Hyperlink"/>
            <w:noProof/>
          </w:rPr>
          <w:t>Deprecated Workflows</w:t>
        </w:r>
        <w:r>
          <w:rPr>
            <w:noProof/>
            <w:webHidden/>
          </w:rPr>
          <w:tab/>
        </w:r>
        <w:r>
          <w:rPr>
            <w:noProof/>
            <w:webHidden/>
          </w:rPr>
          <w:fldChar w:fldCharType="begin"/>
        </w:r>
        <w:r>
          <w:rPr>
            <w:noProof/>
            <w:webHidden/>
          </w:rPr>
          <w:instrText xml:space="preserve"> PAGEREF _Toc111213682 \h </w:instrText>
        </w:r>
        <w:r>
          <w:rPr>
            <w:noProof/>
            <w:webHidden/>
          </w:rPr>
        </w:r>
        <w:r>
          <w:rPr>
            <w:noProof/>
            <w:webHidden/>
          </w:rPr>
          <w:fldChar w:fldCharType="separate"/>
        </w:r>
        <w:r>
          <w:rPr>
            <w:noProof/>
            <w:webHidden/>
          </w:rPr>
          <w:t>103</w:t>
        </w:r>
        <w:r>
          <w:rPr>
            <w:noProof/>
            <w:webHidden/>
          </w:rPr>
          <w:fldChar w:fldCharType="end"/>
        </w:r>
      </w:hyperlink>
    </w:p>
    <w:p w14:paraId="6FDCA6B1" w14:textId="3FDD0A5F" w:rsidR="003B3ECC" w:rsidRDefault="003574EF" w:rsidP="003B3ECC">
      <w:pPr>
        <w:sectPr w:rsidR="003B3ECC" w:rsidSect="00FB2389">
          <w:footerReference w:type="default" r:id="rId16"/>
          <w:type w:val="oddPage"/>
          <w:pgSz w:w="12240" w:h="15840" w:code="1"/>
          <w:pgMar w:top="1440" w:right="1800" w:bottom="1440" w:left="1800" w:header="1440" w:footer="1440" w:gutter="0"/>
          <w:cols w:space="720"/>
          <w:docGrid w:linePitch="360"/>
        </w:sectPr>
      </w:pPr>
      <w:r>
        <w:fldChar w:fldCharType="end"/>
      </w:r>
    </w:p>
    <w:p w14:paraId="198C9118" w14:textId="00FA8E4F" w:rsidR="00B70A6D" w:rsidRDefault="00B70A6D" w:rsidP="0B53E921">
      <w:pPr>
        <w:pStyle w:val="DSTOC1-1"/>
        <w:rPr>
          <w:rFonts w:ascii="Arial" w:eastAsia="SimSun" w:hAnsi="Arial" w:cs="Times New Roman"/>
        </w:rPr>
      </w:pPr>
      <w:bookmarkStart w:id="4" w:name="_Toc433742498"/>
      <w:bookmarkStart w:id="5" w:name="_Toc517979715"/>
      <w:bookmarkStart w:id="6" w:name="_Toc2268345"/>
      <w:bookmarkStart w:id="7" w:name="_Toc2346305"/>
      <w:bookmarkStart w:id="8" w:name="_Toc111213643"/>
      <w:bookmarkStart w:id="9" w:name="_Toc424551774"/>
      <w:bookmarkStart w:id="10" w:name="_Toc433058648"/>
      <w:r>
        <w:t>Guide to System Center Management Pack</w:t>
      </w:r>
      <w:r w:rsidR="00CF3FAE">
        <w:t xml:space="preserve"> </w:t>
      </w:r>
      <w:r>
        <w:t>for Microsoft Azure</w:t>
      </w:r>
      <w:bookmarkEnd w:id="4"/>
      <w:bookmarkEnd w:id="5"/>
      <w:bookmarkEnd w:id="6"/>
      <w:bookmarkEnd w:id="7"/>
      <w:bookmarkEnd w:id="8"/>
    </w:p>
    <w:p w14:paraId="46BD41A2" w14:textId="49980AC1" w:rsidR="00BB2689" w:rsidRPr="00B70A6D" w:rsidRDefault="003B3ECC">
      <w:bookmarkStart w:id="11" w:name="z75c4f0c1ac0c4541afcddc6d942746cc"/>
      <w:bookmarkEnd w:id="9"/>
      <w:bookmarkEnd w:id="10"/>
      <w:bookmarkEnd w:id="11"/>
      <w:r>
        <w:t xml:space="preserve">This </w:t>
      </w:r>
      <w:r w:rsidR="00E8039E">
        <w:t>G</w:t>
      </w:r>
      <w:r>
        <w:t xml:space="preserve">uide </w:t>
      </w:r>
      <w:r w:rsidR="004E3C1B">
        <w:t>is</w:t>
      </w:r>
      <w:r>
        <w:t xml:space="preserve"> based on version </w:t>
      </w:r>
      <w:r w:rsidR="00504902">
        <w:t>1.8.0.</w:t>
      </w:r>
      <w:r w:rsidR="0002767E">
        <w:t>9</w:t>
      </w:r>
      <w:r w:rsidR="00504902">
        <w:t xml:space="preserve"> of</w:t>
      </w:r>
      <w:r>
        <w:t xml:space="preserve"> </w:t>
      </w:r>
      <w:r w:rsidR="008F093A">
        <w:t>the management pack</w:t>
      </w:r>
      <w:r>
        <w:t xml:space="preserve"> for </w:t>
      </w:r>
      <w:r w:rsidR="00D061DA">
        <w:t>Microsoft</w:t>
      </w:r>
      <w:r w:rsidR="00E72B94">
        <w:t xml:space="preserve"> Azure</w:t>
      </w:r>
      <w:r>
        <w:t>.</w:t>
      </w:r>
    </w:p>
    <w:p w14:paraId="391F4E78" w14:textId="04ABB72A" w:rsidR="003B3ECC" w:rsidRDefault="447D014A">
      <w:pPr>
        <w:pStyle w:val="Heading3"/>
      </w:pPr>
      <w:bookmarkStart w:id="12" w:name="_Toc433058649"/>
      <w:bookmarkStart w:id="13" w:name="_Toc517979716"/>
      <w:bookmarkStart w:id="14" w:name="_Toc2268346"/>
      <w:bookmarkStart w:id="15" w:name="_Toc2346306"/>
      <w:bookmarkStart w:id="16" w:name="_Toc111213644"/>
      <w:r>
        <w:t>Changes</w:t>
      </w:r>
      <w:r w:rsidR="00E93B8C">
        <w:t xml:space="preserve"> </w:t>
      </w:r>
      <w:r w:rsidR="003B3ECC">
        <w:t>History</w:t>
      </w:r>
      <w:bookmarkEnd w:id="12"/>
      <w:bookmarkEnd w:id="13"/>
      <w:bookmarkEnd w:id="14"/>
      <w:bookmarkEnd w:id="15"/>
      <w:bookmarkEnd w:id="16"/>
    </w:p>
    <w:p w14:paraId="46AAC7E9" w14:textId="77777777" w:rsidR="007D215D" w:rsidRPr="007D215D" w:rsidDel="00F2662D" w:rsidRDefault="007D215D" w:rsidP="007D215D"/>
    <w:tbl>
      <w:tblPr>
        <w:tblStyle w:val="TablewithHeader"/>
        <w:tblW w:w="0" w:type="auto"/>
        <w:tblLayout w:type="fixed"/>
        <w:tblLook w:val="01E0" w:firstRow="1" w:lastRow="1" w:firstColumn="1" w:lastColumn="1" w:noHBand="0" w:noVBand="0"/>
      </w:tblPr>
      <w:tblGrid>
        <w:gridCol w:w="3315"/>
        <w:gridCol w:w="5295"/>
      </w:tblGrid>
      <w:tr w:rsidR="00AE5515" w:rsidRPr="007127F9" w14:paraId="6000DDF1" w14:textId="77777777" w:rsidTr="61C2B97B">
        <w:trPr>
          <w:cnfStyle w:val="100000000000" w:firstRow="1" w:lastRow="0" w:firstColumn="0" w:lastColumn="0" w:oddVBand="0" w:evenVBand="0" w:oddHBand="0" w:evenHBand="0" w:firstRowFirstColumn="0" w:firstRowLastColumn="0" w:lastRowFirstColumn="0" w:lastRowLastColumn="0"/>
        </w:trPr>
        <w:tc>
          <w:tcPr>
            <w:tcW w:w="3315" w:type="dxa"/>
          </w:tcPr>
          <w:p w14:paraId="48A04B8F" w14:textId="05EF59F4" w:rsidR="00AE5515" w:rsidRDefault="00AE5515" w:rsidP="00AE5515">
            <w:r>
              <w:t>Release Date</w:t>
            </w:r>
          </w:p>
        </w:tc>
        <w:tc>
          <w:tcPr>
            <w:tcW w:w="5295" w:type="dxa"/>
          </w:tcPr>
          <w:p w14:paraId="487F8AE9" w14:textId="36917983" w:rsidR="00AE5515" w:rsidRDefault="00AE5515" w:rsidP="00AE5515">
            <w:r>
              <w:t>Changes</w:t>
            </w:r>
          </w:p>
        </w:tc>
      </w:tr>
      <w:tr w:rsidR="00E21F4A" w:rsidRPr="007127F9" w14:paraId="2B3A145D" w14:textId="77777777" w:rsidTr="61C2B97B">
        <w:tc>
          <w:tcPr>
            <w:tcW w:w="3315" w:type="dxa"/>
          </w:tcPr>
          <w:p w14:paraId="5C3333CC" w14:textId="2BCDBCC3" w:rsidR="00E21F4A" w:rsidRDefault="001325F2">
            <w:r>
              <w:t xml:space="preserve">August </w:t>
            </w:r>
            <w:r w:rsidR="00E21F4A">
              <w:t>2022 (1.8.0.9 version)</w:t>
            </w:r>
          </w:p>
        </w:tc>
        <w:tc>
          <w:tcPr>
            <w:tcW w:w="5295" w:type="dxa"/>
          </w:tcPr>
          <w:p w14:paraId="7AD0E04B" w14:textId="77777777" w:rsidR="00DA7A48" w:rsidRDefault="00DA7A48" w:rsidP="00DA7A48">
            <w:r>
              <w:t>Bug Fixes:</w:t>
            </w:r>
          </w:p>
          <w:p w14:paraId="3A398E04" w14:textId="77777777" w:rsidR="00DA7A48" w:rsidRDefault="00DA7A48" w:rsidP="00DA7A48">
            <w:pPr>
              <w:pStyle w:val="ListParagraph"/>
              <w:numPr>
                <w:ilvl w:val="0"/>
                <w:numId w:val="72"/>
              </w:numPr>
              <w:rPr>
                <w:rFonts w:ascii="Calibri" w:eastAsia="Calibri" w:hAnsi="Calibri" w:cs="Calibri"/>
                <w:color w:val="000000" w:themeColor="text1"/>
              </w:rPr>
            </w:pPr>
            <w:r w:rsidRPr="567CF1B4">
              <w:rPr>
                <w:rFonts w:ascii="Calibri" w:eastAsia="Calibri" w:hAnsi="Calibri" w:cs="Calibri"/>
                <w:color w:val="000000" w:themeColor="text1"/>
                <w:lang w:val="en-GB"/>
              </w:rPr>
              <w:t>ADAL Deprecation - update latest MSAL binaries.</w:t>
            </w:r>
          </w:p>
          <w:p w14:paraId="4D09F12A" w14:textId="77777777" w:rsidR="00DA7A48" w:rsidRDefault="00DA7A48" w:rsidP="00DA7A48">
            <w:pPr>
              <w:pStyle w:val="ListParagraph"/>
              <w:numPr>
                <w:ilvl w:val="0"/>
                <w:numId w:val="72"/>
              </w:numPr>
              <w:rPr>
                <w:rFonts w:ascii="Calibri" w:eastAsia="Calibri" w:hAnsi="Calibri" w:cs="Calibri"/>
                <w:color w:val="000000" w:themeColor="text1"/>
              </w:rPr>
            </w:pPr>
            <w:r w:rsidRPr="567CF1B4">
              <w:rPr>
                <w:rFonts w:ascii="Calibri" w:eastAsia="Calibri" w:hAnsi="Calibri" w:cs="Calibri"/>
                <w:color w:val="000000" w:themeColor="text1"/>
                <w:lang w:val="en-GB"/>
              </w:rPr>
              <w:t>Auto SPN creation is not working in Azure MP.</w:t>
            </w:r>
          </w:p>
          <w:p w14:paraId="1175BD90" w14:textId="77777777" w:rsidR="00DA7A48" w:rsidRDefault="00DA7A48" w:rsidP="00DA7A48">
            <w:pPr>
              <w:pStyle w:val="ListParagraph"/>
              <w:numPr>
                <w:ilvl w:val="0"/>
                <w:numId w:val="72"/>
              </w:numPr>
              <w:rPr>
                <w:rFonts w:ascii="Calibri" w:eastAsia="Calibri" w:hAnsi="Calibri" w:cs="Calibri"/>
                <w:color w:val="000000" w:themeColor="text1"/>
              </w:rPr>
            </w:pPr>
            <w:r w:rsidRPr="567CF1B4">
              <w:rPr>
                <w:rFonts w:ascii="Calibri" w:eastAsia="Calibri" w:hAnsi="Calibri" w:cs="Calibri"/>
                <w:color w:val="000000" w:themeColor="text1"/>
                <w:lang w:val="en-GB"/>
              </w:rPr>
              <w:t>Removal of Azure MP Silverlight changes.</w:t>
            </w:r>
          </w:p>
          <w:p w14:paraId="6CF606F7" w14:textId="77777777" w:rsidR="00DA7A48" w:rsidRDefault="00DA7A48" w:rsidP="00DA7A48">
            <w:pPr>
              <w:pStyle w:val="ListParagraph"/>
              <w:numPr>
                <w:ilvl w:val="0"/>
                <w:numId w:val="72"/>
              </w:numPr>
              <w:rPr>
                <w:rFonts w:ascii="Calibri" w:eastAsia="Calibri" w:hAnsi="Calibri" w:cs="Calibri"/>
                <w:color w:val="000000" w:themeColor="text1"/>
              </w:rPr>
            </w:pPr>
            <w:r w:rsidRPr="567CF1B4">
              <w:rPr>
                <w:rFonts w:ascii="Calibri" w:eastAsia="Calibri" w:hAnsi="Calibri" w:cs="Calibri"/>
                <w:color w:val="000000" w:themeColor="text1"/>
                <w:lang w:val="en-GB"/>
              </w:rPr>
              <w:t>Not receiving alerts for Azure Web tests in SCOM while alerts are seen in Azure Portal.</w:t>
            </w:r>
          </w:p>
          <w:p w14:paraId="357620C6" w14:textId="26A79EF1" w:rsidR="00DA7A48" w:rsidRPr="00102398" w:rsidRDefault="00DA7A48" w:rsidP="00DA7A48">
            <w:pPr>
              <w:pStyle w:val="ListParagraph"/>
              <w:numPr>
                <w:ilvl w:val="0"/>
                <w:numId w:val="72"/>
              </w:numPr>
              <w:rPr>
                <w:rFonts w:ascii="Calibri" w:eastAsia="Calibri" w:hAnsi="Calibri" w:cs="Calibri"/>
                <w:color w:val="201F1E"/>
              </w:rPr>
            </w:pPr>
            <w:r w:rsidRPr="567CF1B4">
              <w:rPr>
                <w:rFonts w:ascii="Calibri" w:eastAsia="Calibri" w:hAnsi="Calibri" w:cs="Calibri"/>
                <w:color w:val="201F1E"/>
                <w:lang w:val="en-GB"/>
              </w:rPr>
              <w:t>Some SQR alerts are not changing its state from Healthy to Critical.</w:t>
            </w:r>
          </w:p>
          <w:p w14:paraId="3356FD24" w14:textId="400EFD52" w:rsidR="00E21F4A" w:rsidRDefault="00DA7A48" w:rsidP="00102398">
            <w:pPr>
              <w:pStyle w:val="ListParagraph"/>
              <w:numPr>
                <w:ilvl w:val="0"/>
                <w:numId w:val="72"/>
              </w:numPr>
            </w:pPr>
            <w:r>
              <w:rPr>
                <w:rFonts w:ascii="Calibri" w:eastAsia="Calibri" w:hAnsi="Calibri" w:cs="Calibri"/>
                <w:color w:val="201F1E"/>
              </w:rPr>
              <w:t>Azure MP - SCOM console is crash</w:t>
            </w:r>
            <w:r w:rsidR="0072363D">
              <w:rPr>
                <w:rFonts w:ascii="Calibri" w:eastAsia="Calibri" w:hAnsi="Calibri" w:cs="Calibri"/>
                <w:color w:val="201F1E"/>
              </w:rPr>
              <w:t>ing</w:t>
            </w:r>
            <w:r>
              <w:rPr>
                <w:rFonts w:ascii="Calibri" w:eastAsia="Calibri" w:hAnsi="Calibri" w:cs="Calibri"/>
                <w:color w:val="201F1E"/>
              </w:rPr>
              <w:t xml:space="preserve"> while creating template.</w:t>
            </w:r>
          </w:p>
        </w:tc>
      </w:tr>
      <w:tr w:rsidR="007C3B6D" w:rsidRPr="007127F9" w14:paraId="740A8678" w14:textId="77777777" w:rsidTr="61C2B97B">
        <w:tc>
          <w:tcPr>
            <w:tcW w:w="3315" w:type="dxa"/>
          </w:tcPr>
          <w:p w14:paraId="76A74C79" w14:textId="66776CAC" w:rsidR="007C3B6D" w:rsidRDefault="007C3B6D" w:rsidP="00C00A44">
            <w:r>
              <w:t>September 2021 (1.8.0.8 version)</w:t>
            </w:r>
          </w:p>
        </w:tc>
        <w:tc>
          <w:tcPr>
            <w:tcW w:w="5295" w:type="dxa"/>
          </w:tcPr>
          <w:p w14:paraId="1CE2D371" w14:textId="77777777" w:rsidR="007C3B6D" w:rsidRPr="00C36162" w:rsidRDefault="007C3B6D" w:rsidP="007C3B6D">
            <w:pPr>
              <w:spacing w:line="256" w:lineRule="auto"/>
              <w:rPr>
                <w:color w:val="000000"/>
              </w:rPr>
            </w:pPr>
            <w:r w:rsidRPr="61C2B97B">
              <w:rPr>
                <w:color w:val="000000" w:themeColor="text1"/>
              </w:rPr>
              <w:t>Bug Fixes:</w:t>
            </w:r>
          </w:p>
          <w:p w14:paraId="7539D735" w14:textId="52CA6D65" w:rsidR="007C3B6D" w:rsidRDefault="007C3B6D" w:rsidP="61C2B97B">
            <w:pPr>
              <w:pStyle w:val="NormalWeb"/>
              <w:shd w:val="clear" w:color="auto" w:fill="FFFFFF" w:themeFill="background1"/>
              <w:spacing w:before="0" w:after="0"/>
              <w:rPr>
                <w:rFonts w:asciiTheme="minorHAnsi" w:hAnsiTheme="minorHAnsi"/>
                <w:color w:val="000000"/>
              </w:rPr>
            </w:pPr>
            <w:r w:rsidRPr="61C2B97B">
              <w:rPr>
                <w:rFonts w:asciiTheme="minorHAnsi" w:hAnsiTheme="minorHAnsi"/>
                <w:color w:val="000000" w:themeColor="text1"/>
              </w:rPr>
              <w:t>• New “Service Type” dropdown added as a filter in “All Resources” H5 dashboard.</w:t>
            </w:r>
          </w:p>
          <w:p w14:paraId="31D856FA" w14:textId="76EA7018" w:rsidR="007C3B6D" w:rsidRPr="00AA1C44" w:rsidRDefault="007C3B6D" w:rsidP="61C2B97B">
            <w:pPr>
              <w:pStyle w:val="NormalWeb"/>
              <w:shd w:val="clear" w:color="auto" w:fill="FFFFFF" w:themeFill="background1"/>
              <w:spacing w:before="0" w:after="0"/>
              <w:rPr>
                <w:rFonts w:asciiTheme="minorHAnsi" w:hAnsiTheme="minorHAnsi"/>
                <w:color w:val="000000"/>
              </w:rPr>
            </w:pPr>
            <w:r w:rsidRPr="61C2B97B">
              <w:rPr>
                <w:rFonts w:asciiTheme="minorHAnsi" w:hAnsiTheme="minorHAnsi"/>
                <w:color w:val="000000" w:themeColor="text1"/>
              </w:rPr>
              <w:t>• Fixed</w:t>
            </w:r>
            <w:r w:rsidR="007D215D" w:rsidRPr="61C2B97B">
              <w:rPr>
                <w:rFonts w:asciiTheme="minorHAnsi" w:hAnsiTheme="minorHAnsi"/>
                <w:color w:val="000000" w:themeColor="text1"/>
              </w:rPr>
              <w:t>:</w:t>
            </w:r>
            <w:r w:rsidRPr="61C2B97B">
              <w:rPr>
                <w:rFonts w:asciiTheme="minorHAnsi" w:hAnsiTheme="minorHAnsi"/>
                <w:color w:val="000000" w:themeColor="text1"/>
              </w:rPr>
              <w:t xml:space="preserve"> Status always showing healthy for Metric Alerts with Space.</w:t>
            </w:r>
          </w:p>
          <w:p w14:paraId="2944DF52" w14:textId="1ADB40C2" w:rsidR="007C3B6D" w:rsidRPr="00AA1C44" w:rsidRDefault="007C3B6D" w:rsidP="61C2B97B">
            <w:pPr>
              <w:pStyle w:val="NormalWeb"/>
              <w:shd w:val="clear" w:color="auto" w:fill="FFFFFF" w:themeFill="background1"/>
              <w:spacing w:before="0" w:after="0"/>
              <w:rPr>
                <w:rFonts w:asciiTheme="minorHAnsi" w:hAnsiTheme="minorHAnsi"/>
                <w:color w:val="000000"/>
              </w:rPr>
            </w:pPr>
            <w:r w:rsidRPr="61C2B97B">
              <w:rPr>
                <w:rFonts w:asciiTheme="minorHAnsi" w:hAnsiTheme="minorHAnsi"/>
                <w:color w:val="000000" w:themeColor="text1"/>
              </w:rPr>
              <w:t>• Fixed</w:t>
            </w:r>
            <w:r w:rsidR="007D215D" w:rsidRPr="61C2B97B">
              <w:rPr>
                <w:rFonts w:asciiTheme="minorHAnsi" w:hAnsiTheme="minorHAnsi"/>
                <w:color w:val="000000" w:themeColor="text1"/>
              </w:rPr>
              <w:t>:</w:t>
            </w:r>
            <w:r w:rsidRPr="61C2B97B">
              <w:rPr>
                <w:rFonts w:asciiTheme="minorHAnsi" w:hAnsiTheme="minorHAnsi"/>
                <w:color w:val="000000" w:themeColor="text1"/>
              </w:rPr>
              <w:t xml:space="preserve"> App insight health state doesn’t change with corresponding Web Test status in SCOM.</w:t>
            </w:r>
          </w:p>
          <w:p w14:paraId="18F9D87A" w14:textId="4D00B5E4" w:rsidR="007C3B6D" w:rsidRPr="00AA1C44" w:rsidRDefault="007C3B6D" w:rsidP="61C2B97B">
            <w:pPr>
              <w:pStyle w:val="NormalWeb"/>
              <w:shd w:val="clear" w:color="auto" w:fill="FFFFFF" w:themeFill="background1"/>
              <w:spacing w:before="0" w:after="0"/>
              <w:rPr>
                <w:rFonts w:asciiTheme="minorHAnsi" w:hAnsiTheme="minorHAnsi"/>
                <w:color w:val="000000"/>
              </w:rPr>
            </w:pPr>
            <w:r w:rsidRPr="61C2B97B">
              <w:rPr>
                <w:rFonts w:asciiTheme="minorHAnsi" w:hAnsiTheme="minorHAnsi"/>
                <w:color w:val="000000" w:themeColor="text1"/>
              </w:rPr>
              <w:t>• Fixed</w:t>
            </w:r>
            <w:r w:rsidR="007D215D" w:rsidRPr="61C2B97B">
              <w:rPr>
                <w:rFonts w:asciiTheme="minorHAnsi" w:hAnsiTheme="minorHAnsi"/>
                <w:color w:val="000000" w:themeColor="text1"/>
              </w:rPr>
              <w:t>:</w:t>
            </w:r>
            <w:r w:rsidRPr="61C2B97B">
              <w:rPr>
                <w:rFonts w:asciiTheme="minorHAnsi" w:hAnsiTheme="minorHAnsi"/>
                <w:color w:val="000000" w:themeColor="text1"/>
              </w:rPr>
              <w:t xml:space="preserve"> </w:t>
            </w:r>
            <w:r w:rsidR="007D215D" w:rsidRPr="61C2B97B">
              <w:rPr>
                <w:rFonts w:asciiTheme="minorHAnsi" w:hAnsiTheme="minorHAnsi"/>
                <w:color w:val="000000" w:themeColor="text1"/>
              </w:rPr>
              <w:t>R</w:t>
            </w:r>
            <w:r w:rsidRPr="61C2B97B">
              <w:rPr>
                <w:rFonts w:asciiTheme="minorHAnsi" w:hAnsiTheme="minorHAnsi"/>
                <w:color w:val="000000" w:themeColor="text1"/>
              </w:rPr>
              <w:t>esource scan issues while creating authoring template.</w:t>
            </w:r>
          </w:p>
          <w:p w14:paraId="2E051AE5" w14:textId="77777777" w:rsidR="007C3B6D" w:rsidRPr="00AA1C44" w:rsidRDefault="007C3B6D" w:rsidP="61C2B97B">
            <w:pPr>
              <w:pStyle w:val="NormalWeb"/>
              <w:shd w:val="clear" w:color="auto" w:fill="FFFFFF" w:themeFill="background1"/>
              <w:spacing w:before="0" w:after="0"/>
              <w:rPr>
                <w:rFonts w:asciiTheme="minorHAnsi" w:hAnsiTheme="minorHAnsi"/>
                <w:color w:val="000000"/>
              </w:rPr>
            </w:pPr>
            <w:r w:rsidRPr="61C2B97B">
              <w:rPr>
                <w:rFonts w:asciiTheme="minorHAnsi" w:hAnsiTheme="minorHAnsi"/>
                <w:color w:val="000000" w:themeColor="text1"/>
              </w:rPr>
              <w:t>• SQR and Metric Alert description now shows Impacted resources (assets) information.</w:t>
            </w:r>
          </w:p>
          <w:p w14:paraId="0B2DB878" w14:textId="5971725C" w:rsidR="007C3B6D" w:rsidRPr="00FE0CC8" w:rsidRDefault="05890BCF" w:rsidP="00AA1C44">
            <w:pPr>
              <w:spacing w:line="256" w:lineRule="auto"/>
              <w:ind w:left="46"/>
            </w:pPr>
            <w:r>
              <w:t xml:space="preserve">Note: Upgrade is supported from </w:t>
            </w:r>
            <w:r w:rsidR="29692115">
              <w:t>v</w:t>
            </w:r>
            <w:r>
              <w:t>1.8.0.2 and v1.8.0.5.</w:t>
            </w:r>
          </w:p>
        </w:tc>
      </w:tr>
      <w:tr w:rsidR="00C00A44" w:rsidRPr="007127F9" w14:paraId="2EE34682" w14:textId="77777777" w:rsidTr="61C2B97B">
        <w:tc>
          <w:tcPr>
            <w:tcW w:w="3315" w:type="dxa"/>
          </w:tcPr>
          <w:p w14:paraId="188AEC83" w14:textId="2BD289E4" w:rsidR="00C00A44" w:rsidRDefault="753C7220" w:rsidP="00C00A44">
            <w:r>
              <w:t>September</w:t>
            </w:r>
            <w:r w:rsidR="08969CE1">
              <w:t xml:space="preserve"> 2020 (1.8.0.5 version)</w:t>
            </w:r>
          </w:p>
        </w:tc>
        <w:tc>
          <w:tcPr>
            <w:tcW w:w="5295" w:type="dxa"/>
          </w:tcPr>
          <w:p w14:paraId="274A380C" w14:textId="1E0F0156" w:rsidR="00C00A44" w:rsidRPr="00FE0CC8" w:rsidRDefault="00C00A44" w:rsidP="00C00A44">
            <w:pPr>
              <w:spacing w:line="256" w:lineRule="auto"/>
              <w:ind w:left="46"/>
            </w:pPr>
            <w:r w:rsidRPr="00FE0CC8">
              <w:t>Bug Fixes:</w:t>
            </w:r>
          </w:p>
          <w:p w14:paraId="6554DEF4" w14:textId="255471B4" w:rsidR="00C00A44" w:rsidRPr="000C22DD" w:rsidRDefault="08969CE1" w:rsidP="00C00A44">
            <w:pPr>
              <w:pStyle w:val="ListParagraph"/>
              <w:numPr>
                <w:ilvl w:val="0"/>
                <w:numId w:val="21"/>
              </w:numPr>
              <w:spacing w:line="256" w:lineRule="auto"/>
            </w:pPr>
            <w:r w:rsidRPr="61C2B97B">
              <w:rPr>
                <w:color w:val="000000" w:themeColor="text1"/>
              </w:rPr>
              <w:t>Performance Graph Mismatch between the data viewed in SCOM and azure Application Insights.</w:t>
            </w:r>
          </w:p>
          <w:p w14:paraId="03FA1222" w14:textId="77777777" w:rsidR="00C00A44" w:rsidRPr="000C22DD" w:rsidRDefault="08969CE1" w:rsidP="00C00A44">
            <w:pPr>
              <w:pStyle w:val="ListParagraph"/>
              <w:numPr>
                <w:ilvl w:val="0"/>
                <w:numId w:val="21"/>
              </w:numPr>
              <w:spacing w:line="256" w:lineRule="auto"/>
            </w:pPr>
            <w:r>
              <w:rPr>
                <w:color w:val="000000"/>
              </w:rPr>
              <w:t xml:space="preserve">Bogus </w:t>
            </w:r>
            <w:r>
              <w:rPr>
                <w:rFonts w:ascii="Calibri" w:hAnsi="Calibri" w:cs="Calibri"/>
                <w:shd w:val="clear" w:color="auto" w:fill="FFFFFF"/>
              </w:rPr>
              <w:t>Event IDs 11424 and 11426 from Azure MP</w:t>
            </w:r>
          </w:p>
          <w:p w14:paraId="2B964D83" w14:textId="77777777" w:rsidR="00C00A44" w:rsidRPr="000C22DD" w:rsidRDefault="08969CE1" w:rsidP="00C00A44">
            <w:pPr>
              <w:pStyle w:val="ListParagraph"/>
              <w:numPr>
                <w:ilvl w:val="0"/>
                <w:numId w:val="21"/>
              </w:numPr>
              <w:spacing w:line="256" w:lineRule="auto"/>
            </w:pPr>
            <w:r w:rsidRPr="61C2B97B">
              <w:rPr>
                <w:color w:val="000000" w:themeColor="text1"/>
              </w:rPr>
              <w:t>Accessibility bugs in HTML5 Dashboard</w:t>
            </w:r>
          </w:p>
          <w:p w14:paraId="4028660B" w14:textId="16C8B062" w:rsidR="00C00A44" w:rsidRPr="000C22DD" w:rsidRDefault="08969CE1" w:rsidP="00C00A44">
            <w:pPr>
              <w:pStyle w:val="ListParagraph"/>
              <w:numPr>
                <w:ilvl w:val="0"/>
                <w:numId w:val="21"/>
              </w:numPr>
              <w:rPr>
                <w:rFonts w:ascii="Calibri" w:hAnsi="Calibri" w:cs="Calibri"/>
                <w:color w:val="000000"/>
              </w:rPr>
            </w:pPr>
            <w:r w:rsidRPr="61C2B97B">
              <w:rPr>
                <w:color w:val="000000" w:themeColor="text1"/>
              </w:rPr>
              <w:t xml:space="preserve">Alerts display issue when alert rules are in one resource group &amp; target entity in different resource </w:t>
            </w:r>
            <w:r w:rsidR="009573E3" w:rsidRPr="61C2B97B">
              <w:rPr>
                <w:color w:val="000000" w:themeColor="text1"/>
              </w:rPr>
              <w:t>group.</w:t>
            </w:r>
          </w:p>
          <w:p w14:paraId="68DF8A76" w14:textId="2C235806" w:rsidR="00C00A44" w:rsidRPr="00FE0CC8" w:rsidRDefault="08969CE1" w:rsidP="00C00A44">
            <w:pPr>
              <w:pStyle w:val="ListParagraph"/>
              <w:numPr>
                <w:ilvl w:val="0"/>
                <w:numId w:val="21"/>
              </w:numPr>
              <w:spacing w:line="256" w:lineRule="auto"/>
            </w:pPr>
            <w:r w:rsidRPr="61C2B97B">
              <w:rPr>
                <w:color w:val="000000" w:themeColor="text1"/>
              </w:rPr>
              <w:t xml:space="preserve">Performance data for the selected metrics is not </w:t>
            </w:r>
            <w:r w:rsidR="009573E3" w:rsidRPr="61C2B97B">
              <w:rPr>
                <w:color w:val="000000" w:themeColor="text1"/>
              </w:rPr>
              <w:t>collected.</w:t>
            </w:r>
          </w:p>
          <w:p w14:paraId="62CFC23B" w14:textId="77777777" w:rsidR="00C00A44" w:rsidRDefault="00C00A44" w:rsidP="00C00A44">
            <w:pPr>
              <w:spacing w:line="256" w:lineRule="auto"/>
              <w:ind w:left="46"/>
            </w:pPr>
            <w:r w:rsidRPr="00FE0CC8">
              <w:t>Note: Upgrade is supported from v1.6.0.7, v1.7.0.0</w:t>
            </w:r>
            <w:r>
              <w:t xml:space="preserve">, </w:t>
            </w:r>
            <w:r w:rsidRPr="00FE0CC8">
              <w:t>v1.8.0.1 and v1.8.0.</w:t>
            </w:r>
            <w:r>
              <w:t>2</w:t>
            </w:r>
            <w:r w:rsidRPr="00FE0CC8">
              <w:t>.</w:t>
            </w:r>
          </w:p>
          <w:p w14:paraId="24A0261F" w14:textId="3D484EF9" w:rsidR="00C00A44" w:rsidRDefault="00C00A44" w:rsidP="001C6DFB">
            <w:r>
              <w:t xml:space="preserve">Authoring template should be updated for UI changes to be reflected. Refer </w:t>
            </w:r>
            <w:r w:rsidRPr="006409D6">
              <w:rPr>
                <w:b/>
                <w:bCs/>
                <w:i/>
                <w:iCs/>
              </w:rPr>
              <w:t>Upgrade Steps</w:t>
            </w:r>
            <w:r>
              <w:t xml:space="preserve"> section.</w:t>
            </w:r>
          </w:p>
        </w:tc>
      </w:tr>
      <w:tr w:rsidR="00C00A44" w:rsidRPr="007127F9" w14:paraId="39B99038" w14:textId="77777777" w:rsidTr="61C2B97B">
        <w:tc>
          <w:tcPr>
            <w:tcW w:w="3315" w:type="dxa"/>
          </w:tcPr>
          <w:p w14:paraId="6D0924A3" w14:textId="57D9B716" w:rsidR="00C00A44" w:rsidRDefault="00C00A44" w:rsidP="00C00A44">
            <w:r w:rsidRPr="00FE0CC8">
              <w:t>February 2020 (1.8.0.2 version)</w:t>
            </w:r>
          </w:p>
        </w:tc>
        <w:tc>
          <w:tcPr>
            <w:tcW w:w="5295" w:type="dxa"/>
          </w:tcPr>
          <w:p w14:paraId="028F8CF4" w14:textId="77777777" w:rsidR="00C00A44" w:rsidRPr="00FE0CC8" w:rsidRDefault="00C00A44" w:rsidP="001C6DFB">
            <w:pPr>
              <w:spacing w:line="240" w:lineRule="auto"/>
            </w:pPr>
            <w:r w:rsidRPr="00FE0CC8">
              <w:t>Improvements:</w:t>
            </w:r>
          </w:p>
          <w:p w14:paraId="581F303A" w14:textId="4CFB2456" w:rsidR="00C00A44" w:rsidRPr="00FE0CC8" w:rsidRDefault="08969CE1" w:rsidP="001C6DFB">
            <w:pPr>
              <w:pStyle w:val="ListParagraph"/>
              <w:numPr>
                <w:ilvl w:val="0"/>
                <w:numId w:val="25"/>
              </w:numPr>
              <w:spacing w:line="240" w:lineRule="auto"/>
            </w:pPr>
            <w:r>
              <w:t>H5Dashboard</w:t>
            </w:r>
            <w:r w:rsidRPr="61C2B97B">
              <w:rPr>
                <w:color w:val="000000" w:themeColor="text1"/>
              </w:rPr>
              <w:t xml:space="preserve"> - </w:t>
            </w:r>
            <w:r>
              <w:t>New H5 Dashboards are created for Azure MP to help in easy filtering and navigation through Web console.</w:t>
            </w:r>
          </w:p>
          <w:p w14:paraId="3F89F4C5" w14:textId="470A2BFF" w:rsidR="00C00A44" w:rsidRPr="007C00C5" w:rsidRDefault="08969CE1" w:rsidP="001C6DFB">
            <w:pPr>
              <w:pStyle w:val="ListParagraph"/>
              <w:numPr>
                <w:ilvl w:val="0"/>
                <w:numId w:val="25"/>
              </w:numPr>
              <w:spacing w:line="240" w:lineRule="auto"/>
            </w:pPr>
            <w:r>
              <w:t>Alert Severity Changes</w:t>
            </w:r>
            <w:r w:rsidRPr="61C2B97B">
              <w:rPr>
                <w:rStyle w:val="Hyperlink"/>
                <w:color w:val="auto"/>
                <w:sz w:val="22"/>
                <w:szCs w:val="22"/>
                <w:u w:val="none"/>
              </w:rPr>
              <w:t xml:space="preserve"> - </w:t>
            </w:r>
            <w:r>
              <w:t>Change alert state and health state based on Azure alert severity.</w:t>
            </w:r>
          </w:p>
          <w:p w14:paraId="2A7FEFED" w14:textId="77777777" w:rsidR="00C00A44" w:rsidRPr="00FE0CC8" w:rsidRDefault="00C00A44" w:rsidP="001C6DFB">
            <w:pPr>
              <w:spacing w:line="240" w:lineRule="auto"/>
              <w:ind w:left="46"/>
            </w:pPr>
            <w:r w:rsidRPr="00FE0CC8">
              <w:t>Bug Fixes:</w:t>
            </w:r>
          </w:p>
          <w:p w14:paraId="09242015" w14:textId="216A709D" w:rsidR="00C00A44" w:rsidRPr="00FE0CC8" w:rsidRDefault="007C0E16" w:rsidP="001C6DFB">
            <w:pPr>
              <w:pStyle w:val="ListParagraph"/>
              <w:numPr>
                <w:ilvl w:val="0"/>
                <w:numId w:val="25"/>
              </w:numPr>
              <w:spacing w:line="240" w:lineRule="auto"/>
            </w:pPr>
            <w:r w:rsidRPr="61C2B97B">
              <w:rPr>
                <w:color w:val="000000" w:themeColor="text1"/>
              </w:rPr>
              <w:t>Azure MP</w:t>
            </w:r>
            <w:r w:rsidR="08969CE1" w:rsidRPr="61C2B97B">
              <w:rPr>
                <w:color w:val="000000" w:themeColor="text1"/>
              </w:rPr>
              <w:t>-Web Test Failure in SCOM - App Insights</w:t>
            </w:r>
          </w:p>
          <w:p w14:paraId="028D17EB" w14:textId="6FB00C00" w:rsidR="00C00A44" w:rsidRDefault="08969CE1" w:rsidP="001C6DFB">
            <w:pPr>
              <w:pStyle w:val="ListParagraph"/>
              <w:numPr>
                <w:ilvl w:val="0"/>
                <w:numId w:val="25"/>
              </w:numPr>
              <w:spacing w:line="240" w:lineRule="auto"/>
              <w:ind w:left="46"/>
            </w:pPr>
            <w:r w:rsidRPr="61C2B97B">
              <w:rPr>
                <w:color w:val="000000" w:themeColor="text1"/>
              </w:rPr>
              <w:t>Close of SQR and Activity Log alerts from SCOM console.</w:t>
            </w:r>
            <w:r w:rsidR="00C00A44">
              <w:br/>
            </w:r>
            <w:r w:rsidR="00C00A44">
              <w:br/>
            </w:r>
            <w:r>
              <w:t>Note: Upgrade is supported from v1.6.0.7, v1.7.0.0 and v1.8.0.1.</w:t>
            </w:r>
          </w:p>
          <w:p w14:paraId="12CF6745" w14:textId="79DB32A9" w:rsidR="00C00A44" w:rsidRDefault="00C00A44" w:rsidP="001C6DFB">
            <w:pPr>
              <w:spacing w:line="240" w:lineRule="auto"/>
            </w:pPr>
            <w:r w:rsidRPr="00FE0CC8">
              <w:t>Existing template will be honored.</w:t>
            </w:r>
          </w:p>
        </w:tc>
      </w:tr>
      <w:tr w:rsidR="00C00A44" w:rsidRPr="007127F9" w14:paraId="5ED64CF9" w14:textId="77777777" w:rsidTr="61C2B97B">
        <w:tc>
          <w:tcPr>
            <w:tcW w:w="3315" w:type="dxa"/>
          </w:tcPr>
          <w:p w14:paraId="51F4481B" w14:textId="530F6AD4" w:rsidR="00C00A44" w:rsidRDefault="00C00A44" w:rsidP="00C00A44">
            <w:r>
              <w:t>November 2019 (1.8.0.1 version)</w:t>
            </w:r>
          </w:p>
        </w:tc>
        <w:tc>
          <w:tcPr>
            <w:tcW w:w="5295" w:type="dxa"/>
          </w:tcPr>
          <w:p w14:paraId="48A52190" w14:textId="77777777" w:rsidR="00C00A44" w:rsidRDefault="00C00A44" w:rsidP="00C00A44">
            <w:pPr>
              <w:spacing w:line="256" w:lineRule="auto"/>
            </w:pPr>
            <w:r>
              <w:t>Improvements:</w:t>
            </w:r>
          </w:p>
          <w:p w14:paraId="02057559" w14:textId="1A0A7955" w:rsidR="00C00A44" w:rsidRDefault="08969CE1" w:rsidP="00C00A44">
            <w:pPr>
              <w:pStyle w:val="ListParagraph"/>
              <w:numPr>
                <w:ilvl w:val="0"/>
                <w:numId w:val="21"/>
              </w:numPr>
              <w:spacing w:line="256" w:lineRule="auto"/>
            </w:pPr>
            <w:r>
              <w:t xml:space="preserve">Enabled Resource Group filtering for </w:t>
            </w:r>
            <w:r w:rsidR="003D110A">
              <w:t>subscription.</w:t>
            </w:r>
          </w:p>
          <w:p w14:paraId="26737741" w14:textId="77777777" w:rsidR="00C00A44" w:rsidRDefault="08969CE1" w:rsidP="00C00A44">
            <w:pPr>
              <w:pStyle w:val="ListParagraph"/>
              <w:numPr>
                <w:ilvl w:val="0"/>
                <w:numId w:val="21"/>
              </w:numPr>
              <w:spacing w:before="120" w:after="120" w:line="240" w:lineRule="auto"/>
            </w:pPr>
            <w:r>
              <w:t>Modified Alert description for all Alert types</w:t>
            </w:r>
          </w:p>
          <w:p w14:paraId="36B2BAA1" w14:textId="1EDD6150" w:rsidR="00C00A44" w:rsidRDefault="08969CE1" w:rsidP="00C00A44">
            <w:pPr>
              <w:pStyle w:val="ListParagraph"/>
              <w:numPr>
                <w:ilvl w:val="0"/>
                <w:numId w:val="21"/>
              </w:numPr>
              <w:spacing w:line="256" w:lineRule="auto"/>
            </w:pPr>
            <w:r>
              <w:t xml:space="preserve">Enabled multi-resource metric alerts </w:t>
            </w:r>
            <w:r w:rsidR="003D110A">
              <w:t>support.</w:t>
            </w:r>
          </w:p>
          <w:p w14:paraId="01AE7DF2" w14:textId="77777777" w:rsidR="00C00A44" w:rsidRDefault="00C00A44" w:rsidP="00C00A44">
            <w:pPr>
              <w:spacing w:before="120" w:after="120" w:line="240" w:lineRule="auto"/>
              <w:ind w:left="46"/>
            </w:pPr>
            <w:r>
              <w:t>Bug Fixes:</w:t>
            </w:r>
          </w:p>
          <w:p w14:paraId="1E225D05" w14:textId="2DEAECB7" w:rsidR="00C00A44" w:rsidRDefault="08969CE1" w:rsidP="00C00A44">
            <w:pPr>
              <w:pStyle w:val="ListParagraph"/>
              <w:numPr>
                <w:ilvl w:val="0"/>
                <w:numId w:val="21"/>
              </w:numPr>
              <w:spacing w:before="120" w:after="120" w:line="240" w:lineRule="auto"/>
            </w:pPr>
            <w:r>
              <w:t xml:space="preserve">Fixed health state issue to be in sync with Azure </w:t>
            </w:r>
            <w:r w:rsidR="003D110A">
              <w:t>portal.</w:t>
            </w:r>
          </w:p>
          <w:p w14:paraId="275753D3" w14:textId="2887FA3B" w:rsidR="00C00A44" w:rsidRPr="00F05EB6" w:rsidRDefault="08969CE1" w:rsidP="00C00A44">
            <w:pPr>
              <w:pStyle w:val="ListParagraph"/>
              <w:numPr>
                <w:ilvl w:val="0"/>
                <w:numId w:val="21"/>
              </w:numPr>
              <w:spacing w:before="120" w:after="120" w:line="240" w:lineRule="auto"/>
            </w:pPr>
            <w:r>
              <w:t xml:space="preserve">Fixed ‘unknown’ state issue for metric </w:t>
            </w:r>
            <w:r w:rsidR="003D110A">
              <w:t>alert.</w:t>
            </w:r>
          </w:p>
          <w:p w14:paraId="237F1F08" w14:textId="5C378950" w:rsidR="00C00A44" w:rsidRDefault="08969CE1" w:rsidP="00C00A44">
            <w:pPr>
              <w:pStyle w:val="ListParagraph"/>
              <w:numPr>
                <w:ilvl w:val="0"/>
                <w:numId w:val="25"/>
              </w:numPr>
              <w:spacing w:line="256" w:lineRule="auto"/>
            </w:pPr>
            <w:r>
              <w:t>Note: Upgrade is supported from v1.6.0.7 and v1.7.0.0. Existing template will be honored.</w:t>
            </w:r>
          </w:p>
        </w:tc>
      </w:tr>
      <w:tr w:rsidR="00C00A44" w:rsidRPr="007127F9" w14:paraId="18EDA7C4" w14:textId="77777777" w:rsidTr="61C2B97B">
        <w:tc>
          <w:tcPr>
            <w:tcW w:w="3315" w:type="dxa"/>
          </w:tcPr>
          <w:p w14:paraId="68B462BD" w14:textId="371B6FEF" w:rsidR="00C00A44" w:rsidRDefault="00C00A44" w:rsidP="00C00A44">
            <w:r>
              <w:t>March 2019 (1.7.0.0 version)</w:t>
            </w:r>
          </w:p>
        </w:tc>
        <w:tc>
          <w:tcPr>
            <w:tcW w:w="5295" w:type="dxa"/>
          </w:tcPr>
          <w:p w14:paraId="35591610" w14:textId="77777777" w:rsidR="00C00A44" w:rsidRDefault="00C00A44" w:rsidP="00C00A44">
            <w:pPr>
              <w:spacing w:line="256" w:lineRule="auto"/>
            </w:pPr>
            <w:r>
              <w:t>This guide was updated to reflect the changes introduced with version 1.7.0.0 of this Management Pack:</w:t>
            </w:r>
          </w:p>
          <w:p w14:paraId="35B04585" w14:textId="0397636F" w:rsidR="00C00A44" w:rsidRDefault="08969CE1" w:rsidP="00C00A44">
            <w:pPr>
              <w:pStyle w:val="ListParagraph"/>
              <w:numPr>
                <w:ilvl w:val="0"/>
                <w:numId w:val="21"/>
              </w:numPr>
              <w:spacing w:line="256" w:lineRule="auto"/>
            </w:pPr>
            <w:r>
              <w:t xml:space="preserve">Added monitoring of Scheduled Query Rules and close its alerts Task with account that has Contributor/Owner permissions to </w:t>
            </w:r>
            <w:r w:rsidR="003D110A">
              <w:t>subscription.</w:t>
            </w:r>
          </w:p>
          <w:p w14:paraId="4667D3C3" w14:textId="61CE3D10" w:rsidR="00C00A44" w:rsidRDefault="08969CE1" w:rsidP="00C00A44">
            <w:pPr>
              <w:pStyle w:val="ListParagraph"/>
              <w:numPr>
                <w:ilvl w:val="0"/>
                <w:numId w:val="21"/>
              </w:numPr>
              <w:spacing w:line="256" w:lineRule="auto"/>
            </w:pPr>
            <w:r>
              <w:t xml:space="preserve">Added monitoring of Activity Logs Alerts Rules and close its alerts Task with account that has Contributor/Owner permissions to </w:t>
            </w:r>
            <w:r w:rsidR="003D110A">
              <w:t>subscription.</w:t>
            </w:r>
          </w:p>
          <w:p w14:paraId="1833AE84" w14:textId="77777777" w:rsidR="00C00A44" w:rsidRDefault="08969CE1" w:rsidP="00C00A44">
            <w:pPr>
              <w:pStyle w:val="ListParagraph"/>
              <w:numPr>
                <w:ilvl w:val="0"/>
                <w:numId w:val="21"/>
              </w:numPr>
              <w:spacing w:line="256" w:lineRule="auto"/>
            </w:pPr>
            <w:r>
              <w:t xml:space="preserve">At clean installation, all </w:t>
            </w:r>
            <w:r w:rsidRPr="61C2B97B">
              <w:rPr>
                <w:i/>
                <w:iCs/>
              </w:rPr>
              <w:t>Service types</w:t>
            </w:r>
            <w:r w:rsidRPr="61C2B97B">
              <w:rPr>
                <w:b/>
                <w:bCs/>
              </w:rPr>
              <w:t xml:space="preserve"> </w:t>
            </w:r>
            <w:r>
              <w:t xml:space="preserve">now </w:t>
            </w:r>
            <w:r w:rsidRPr="61C2B97B">
              <w:rPr>
                <w:i/>
                <w:iCs/>
              </w:rPr>
              <w:t>unchecked</w:t>
            </w:r>
            <w:r>
              <w:t xml:space="preserve"> by default.</w:t>
            </w:r>
          </w:p>
          <w:p w14:paraId="11BACD28" w14:textId="77777777" w:rsidR="00C00A44" w:rsidRDefault="00C00A44" w:rsidP="00C00A44">
            <w:pPr>
              <w:pStyle w:val="ListParagraph"/>
              <w:spacing w:line="256" w:lineRule="auto"/>
              <w:ind w:left="406"/>
            </w:pPr>
            <w:r>
              <w:t>User should select services to monitor on Wizard configuration step.</w:t>
            </w:r>
          </w:p>
          <w:p w14:paraId="465D2AC8" w14:textId="77777777" w:rsidR="00C00A44" w:rsidRDefault="08969CE1" w:rsidP="00C00A44">
            <w:pPr>
              <w:pStyle w:val="ListParagraph"/>
              <w:numPr>
                <w:ilvl w:val="0"/>
                <w:numId w:val="21"/>
              </w:numPr>
              <w:spacing w:line="256" w:lineRule="auto"/>
            </w:pPr>
            <w:r>
              <w:t xml:space="preserve">At clean installation </w:t>
            </w:r>
            <w:r w:rsidRPr="61C2B97B">
              <w:rPr>
                <w:i/>
                <w:iCs/>
              </w:rPr>
              <w:t>Metrics collection</w:t>
            </w:r>
            <w:r>
              <w:t xml:space="preserve"> for all services </w:t>
            </w:r>
            <w:r w:rsidRPr="61C2B97B">
              <w:rPr>
                <w:i/>
                <w:iCs/>
              </w:rPr>
              <w:t>unchecked</w:t>
            </w:r>
            <w:r>
              <w:t xml:space="preserve"> by default. </w:t>
            </w:r>
          </w:p>
          <w:p w14:paraId="7F3F1DC8" w14:textId="77777777" w:rsidR="00C00A44" w:rsidRDefault="00C00A44" w:rsidP="00C00A44">
            <w:pPr>
              <w:pStyle w:val="ListParagraph"/>
              <w:spacing w:line="256" w:lineRule="auto"/>
              <w:ind w:left="406"/>
            </w:pPr>
            <w:r>
              <w:t>User can select metrics to collect on Wizard configuration step.</w:t>
            </w:r>
          </w:p>
          <w:p w14:paraId="33668DC6" w14:textId="77777777" w:rsidR="00C00A44" w:rsidRDefault="08969CE1" w:rsidP="00C00A44">
            <w:pPr>
              <w:pStyle w:val="ListParagraph"/>
              <w:numPr>
                <w:ilvl w:val="0"/>
                <w:numId w:val="21"/>
              </w:numPr>
              <w:spacing w:line="256" w:lineRule="auto"/>
            </w:pPr>
            <w:r>
              <w:t>On Upgrade, all previous customer settings will be preserved.</w:t>
            </w:r>
          </w:p>
          <w:p w14:paraId="0059B22F" w14:textId="77777777" w:rsidR="00C00A44" w:rsidRDefault="08969CE1" w:rsidP="00C00A44">
            <w:pPr>
              <w:pStyle w:val="ListParagraph"/>
              <w:numPr>
                <w:ilvl w:val="0"/>
                <w:numId w:val="21"/>
              </w:numPr>
              <w:spacing w:line="256" w:lineRule="auto"/>
            </w:pPr>
            <w:r>
              <w:t>Updated section how to perform Upgrade from different versions. Follow “Upgrade” section for more details.</w:t>
            </w:r>
          </w:p>
          <w:p w14:paraId="0C1572F8" w14:textId="77777777" w:rsidR="00C00A44" w:rsidRDefault="08969CE1" w:rsidP="00C00A44">
            <w:pPr>
              <w:pStyle w:val="ListParagraph"/>
              <w:numPr>
                <w:ilvl w:val="0"/>
                <w:numId w:val="21"/>
              </w:numPr>
              <w:spacing w:line="256" w:lineRule="auto"/>
            </w:pPr>
            <w:r>
              <w:t>Improved Service types user interface in Wizard. Highlighted with grey services that are in less use</w:t>
            </w:r>
          </w:p>
          <w:p w14:paraId="2DE848EC" w14:textId="77777777" w:rsidR="00C00A44" w:rsidRDefault="08969CE1" w:rsidP="00C00A44">
            <w:pPr>
              <w:pStyle w:val="ListParagraph"/>
              <w:numPr>
                <w:ilvl w:val="0"/>
                <w:numId w:val="21"/>
              </w:numPr>
              <w:spacing w:line="256" w:lineRule="auto"/>
            </w:pPr>
            <w:r>
              <w:t>Full Scan option disabled by default. It is possible re-enable it in registry. Follow “Full Scan” section for more details.</w:t>
            </w:r>
          </w:p>
          <w:p w14:paraId="434249C3" w14:textId="77777777" w:rsidR="00C00A44" w:rsidRDefault="08969CE1" w:rsidP="00C00A44">
            <w:pPr>
              <w:pStyle w:val="ListParagraph"/>
              <w:numPr>
                <w:ilvl w:val="0"/>
                <w:numId w:val="21"/>
              </w:numPr>
              <w:spacing w:line="256" w:lineRule="auto"/>
            </w:pPr>
            <w:r>
              <w:t>Re-enabled Guest metrics collection for VMs in public Azure. Guest metrics should be added as a new extension to Azure. Guest collection has limitations by regions. For more information how enable Guest Metrics read “</w:t>
            </w:r>
            <w:hyperlink w:anchor="_A_note_about">
              <w:r w:rsidRPr="61C2B97B">
                <w:rPr>
                  <w:rStyle w:val="Hyperlink"/>
                  <w:sz w:val="22"/>
                  <w:szCs w:val="22"/>
                </w:rPr>
                <w:t>Guest metrics monitoring</w:t>
              </w:r>
            </w:hyperlink>
            <w:r>
              <w:t>” section.</w:t>
            </w:r>
          </w:p>
          <w:p w14:paraId="611485BB" w14:textId="77777777" w:rsidR="00C00A44" w:rsidRDefault="08969CE1" w:rsidP="00C00A44">
            <w:pPr>
              <w:pStyle w:val="ListParagraph"/>
              <w:numPr>
                <w:ilvl w:val="0"/>
                <w:numId w:val="21"/>
              </w:numPr>
            </w:pPr>
            <w:r>
              <w:t>To obtain new Guest Metrics for Virtual Machines in Azure in Authoring- Azure MP wizard &gt; press [Refresh data]. Guest metrics will appear in Metrics tab unchecked by default.</w:t>
            </w:r>
          </w:p>
          <w:p w14:paraId="6B5B4ED1" w14:textId="4009814E" w:rsidR="00C00A44" w:rsidRDefault="08969CE1" w:rsidP="00C00A44">
            <w:pPr>
              <w:pStyle w:val="ListParagraph"/>
              <w:numPr>
                <w:ilvl w:val="0"/>
                <w:numId w:val="21"/>
              </w:numPr>
              <w:spacing w:line="256" w:lineRule="auto"/>
            </w:pPr>
            <w:r>
              <w:t xml:space="preserve">Updated section “Azure in China”. Added limitation:  In China subscription Virtual machines metrics will not be </w:t>
            </w:r>
            <w:r w:rsidR="003D110A">
              <w:t>collected.</w:t>
            </w:r>
            <w:r>
              <w:t xml:space="preserve"> </w:t>
            </w:r>
          </w:p>
          <w:p w14:paraId="28EB99BE" w14:textId="77777777" w:rsidR="00C00A44" w:rsidRDefault="08969CE1" w:rsidP="00C00A44">
            <w:pPr>
              <w:pStyle w:val="ListParagraph"/>
              <w:numPr>
                <w:ilvl w:val="0"/>
                <w:numId w:val="21"/>
              </w:numPr>
              <w:spacing w:line="256" w:lineRule="auto"/>
            </w:pPr>
            <w:r>
              <w:t>All “Alert Rule” entries in descriptions were renamed to “Classic Metric Alerts”</w:t>
            </w:r>
          </w:p>
          <w:p w14:paraId="6B3CDCC0" w14:textId="7175E490" w:rsidR="00C00A44" w:rsidRDefault="00C00A44" w:rsidP="001C6DFB">
            <w:pPr>
              <w:pStyle w:val="ListParagraph"/>
              <w:spacing w:line="256" w:lineRule="auto"/>
              <w:ind w:left="406"/>
            </w:pPr>
            <w:r>
              <w:t>Fixed bug when performance metrics stopped collecting while receive incorrect configuration from Azure</w:t>
            </w:r>
          </w:p>
        </w:tc>
      </w:tr>
      <w:tr w:rsidR="00C00A44" w:rsidRPr="007127F9" w14:paraId="67F14462" w14:textId="77777777" w:rsidTr="61C2B97B">
        <w:tc>
          <w:tcPr>
            <w:tcW w:w="3315" w:type="dxa"/>
          </w:tcPr>
          <w:p w14:paraId="06C68837" w14:textId="5FBB0228" w:rsidR="00C00A44" w:rsidRDefault="00C00A44" w:rsidP="00C00A44">
            <w:r>
              <w:t xml:space="preserve">December 2018 (1.6.0.7) </w:t>
            </w:r>
          </w:p>
        </w:tc>
        <w:tc>
          <w:tcPr>
            <w:tcW w:w="5295" w:type="dxa"/>
          </w:tcPr>
          <w:p w14:paraId="095C9CBD" w14:textId="47B255CB" w:rsidR="00C00A44" w:rsidRDefault="08969CE1" w:rsidP="00C00A44">
            <w:pPr>
              <w:pStyle w:val="ListParagraph"/>
              <w:numPr>
                <w:ilvl w:val="0"/>
                <w:numId w:val="25"/>
              </w:numPr>
              <w:spacing w:line="256" w:lineRule="auto"/>
            </w:pPr>
            <w:r>
              <w:t xml:space="preserve">Fixed Health Service “Greyed Out” issue while monitor large number of Classic </w:t>
            </w:r>
            <w:r w:rsidR="003D110A">
              <w:t>Alerts.</w:t>
            </w:r>
            <w:r>
              <w:t xml:space="preserve"> </w:t>
            </w:r>
          </w:p>
          <w:p w14:paraId="401A17A9" w14:textId="77777777" w:rsidR="00C00A44" w:rsidRDefault="08969CE1" w:rsidP="00C00A44">
            <w:pPr>
              <w:pStyle w:val="ListParagraph"/>
              <w:numPr>
                <w:ilvl w:val="0"/>
                <w:numId w:val="25"/>
              </w:numPr>
              <w:spacing w:line="256" w:lineRule="auto"/>
            </w:pPr>
            <w:r>
              <w:t>Added url string to Classic Alerts description for webtests</w:t>
            </w:r>
          </w:p>
          <w:p w14:paraId="0AC669FB" w14:textId="77777777" w:rsidR="00C00A44" w:rsidRDefault="08969CE1" w:rsidP="00C00A44">
            <w:pPr>
              <w:pStyle w:val="ListParagraph"/>
              <w:numPr>
                <w:ilvl w:val="0"/>
                <w:numId w:val="25"/>
              </w:numPr>
              <w:spacing w:line="256" w:lineRule="auto"/>
            </w:pPr>
            <w:r>
              <w:t>Updated list of known issues in Guide</w:t>
            </w:r>
          </w:p>
          <w:p w14:paraId="2723745D" w14:textId="1F921907" w:rsidR="00C00A44" w:rsidRDefault="08969CE1" w:rsidP="00C00A44">
            <w:pPr>
              <w:pStyle w:val="ListParagraph"/>
              <w:numPr>
                <w:ilvl w:val="1"/>
                <w:numId w:val="54"/>
              </w:numPr>
              <w:spacing w:line="256" w:lineRule="auto"/>
            </w:pPr>
            <w:r>
              <w:t xml:space="preserve">Full Scan issue. It is not recommended check “Full scan” in Wizard. All required </w:t>
            </w:r>
            <w:r w:rsidR="003D110A">
              <w:t>services will</w:t>
            </w:r>
            <w:r>
              <w:t xml:space="preserve"> be available out of the box with default configuration. </w:t>
            </w:r>
          </w:p>
          <w:p w14:paraId="647F6528" w14:textId="724C0C65" w:rsidR="00C00A44" w:rsidRDefault="08969CE1" w:rsidP="00C00A44">
            <w:pPr>
              <w:pStyle w:val="ListParagraph"/>
              <w:numPr>
                <w:ilvl w:val="1"/>
                <w:numId w:val="54"/>
              </w:numPr>
              <w:spacing w:line="256" w:lineRule="auto"/>
            </w:pPr>
            <w:r>
              <w:t>Performance collection error issue on large number of instances</w:t>
            </w:r>
          </w:p>
          <w:p w14:paraId="09644D2C" w14:textId="7FA36A6B" w:rsidR="00C00A44" w:rsidRDefault="08969CE1" w:rsidP="00C00A44">
            <w:pPr>
              <w:pStyle w:val="ListParagraph"/>
              <w:numPr>
                <w:ilvl w:val="1"/>
                <w:numId w:val="54"/>
              </w:numPr>
              <w:spacing w:line="256" w:lineRule="auto"/>
            </w:pPr>
            <w:r>
              <w:t xml:space="preserve">Fixed typo for CLR Threads in registry values in section “Monitor a large number of Azure Instances” in guide </w:t>
            </w:r>
          </w:p>
        </w:tc>
      </w:tr>
      <w:tr w:rsidR="00C00A44" w:rsidRPr="007127F9" w14:paraId="668B4E7F" w14:textId="77777777" w:rsidTr="61C2B97B">
        <w:tc>
          <w:tcPr>
            <w:tcW w:w="3315" w:type="dxa"/>
          </w:tcPr>
          <w:p w14:paraId="2EC8EDA3" w14:textId="7CFD7024" w:rsidR="00C00A44" w:rsidRPr="007127F9" w:rsidRDefault="00C00A44" w:rsidP="00C00A44">
            <w:pPr>
              <w:rPr>
                <w:b/>
              </w:rPr>
            </w:pPr>
            <w:r>
              <w:t>October 2018 (1.6.0.0)</w:t>
            </w:r>
          </w:p>
        </w:tc>
        <w:tc>
          <w:tcPr>
            <w:tcW w:w="5295" w:type="dxa"/>
          </w:tcPr>
          <w:p w14:paraId="764C6DCB" w14:textId="42D6D192" w:rsidR="00C00A44" w:rsidRDefault="08969CE1" w:rsidP="00C00A44">
            <w:pPr>
              <w:pStyle w:val="ListParagraph"/>
              <w:numPr>
                <w:ilvl w:val="0"/>
                <w:numId w:val="25"/>
              </w:numPr>
              <w:spacing w:line="256" w:lineRule="auto"/>
            </w:pPr>
            <w:r>
              <w:t xml:space="preserve">Fixed false errors about required access to DataAccess service when monitor classic alert rules in the </w:t>
            </w:r>
            <w:r w:rsidR="003D110A">
              <w:t>Gateway configuration</w:t>
            </w:r>
          </w:p>
          <w:p w14:paraId="7FC9A436" w14:textId="4632B870" w:rsidR="00C00A44" w:rsidRDefault="08969CE1" w:rsidP="00C00A44">
            <w:pPr>
              <w:pStyle w:val="ListParagraph"/>
              <w:numPr>
                <w:ilvl w:val="0"/>
                <w:numId w:val="25"/>
              </w:numPr>
              <w:spacing w:line="256" w:lineRule="auto"/>
            </w:pPr>
            <w:r>
              <w:t xml:space="preserve">Improved names and descriptions for workflows that responsible for </w:t>
            </w:r>
            <w:r w:rsidR="003D110A">
              <w:t>metric alerts</w:t>
            </w:r>
            <w:r>
              <w:t xml:space="preserve"> presentation in Operations Manager Console</w:t>
            </w:r>
          </w:p>
          <w:p w14:paraId="06D35A99" w14:textId="22DA77D5" w:rsidR="00C00A44" w:rsidRDefault="003D110A" w:rsidP="00C00A44">
            <w:pPr>
              <w:pStyle w:val="ListParagraph"/>
              <w:numPr>
                <w:ilvl w:val="0"/>
                <w:numId w:val="25"/>
              </w:numPr>
              <w:spacing w:line="256" w:lineRule="auto"/>
            </w:pPr>
            <w:r>
              <w:t>Updated section</w:t>
            </w:r>
            <w:r w:rsidR="08969CE1">
              <w:t xml:space="preserve"> “Azure Alerts in Operations Manager” in Guide</w:t>
            </w:r>
          </w:p>
          <w:p w14:paraId="2E1A2AB3" w14:textId="3233E35F" w:rsidR="00C00A44" w:rsidRDefault="08969CE1" w:rsidP="00C00A44">
            <w:pPr>
              <w:pStyle w:val="ListParagraph"/>
              <w:numPr>
                <w:ilvl w:val="0"/>
                <w:numId w:val="25"/>
              </w:numPr>
              <w:spacing w:line="256" w:lineRule="auto"/>
            </w:pPr>
            <w:r>
              <w:t xml:space="preserve">Changed alert names for warning alerts created on dynamic </w:t>
            </w:r>
            <w:r w:rsidR="003D110A">
              <w:t>monitors.</w:t>
            </w:r>
          </w:p>
          <w:p w14:paraId="4576F163" w14:textId="6D1F33C0" w:rsidR="00C00A44" w:rsidRDefault="08969CE1" w:rsidP="00C00A44">
            <w:pPr>
              <w:pStyle w:val="ListParagraph"/>
              <w:numPr>
                <w:ilvl w:val="0"/>
                <w:numId w:val="25"/>
              </w:numPr>
              <w:spacing w:line="256" w:lineRule="auto"/>
              <w:jc w:val="both"/>
            </w:pPr>
            <w:r>
              <w:t>Declare compatibility with System Center Operations Manager 1801</w:t>
            </w:r>
          </w:p>
          <w:p w14:paraId="23FB2ADC" w14:textId="0BA687CF" w:rsidR="00C00A44" w:rsidRDefault="08969CE1" w:rsidP="00C00A44">
            <w:pPr>
              <w:pStyle w:val="ListParagraph"/>
              <w:numPr>
                <w:ilvl w:val="0"/>
                <w:numId w:val="25"/>
              </w:numPr>
              <w:spacing w:line="256" w:lineRule="auto"/>
            </w:pPr>
            <w:r>
              <w:t xml:space="preserve">Implemented validation </w:t>
            </w:r>
            <w:r w:rsidR="003D110A">
              <w:t>on “</w:t>
            </w:r>
            <w:r>
              <w:t xml:space="preserve">the given key not present in the dictionary” issue </w:t>
            </w:r>
          </w:p>
          <w:p w14:paraId="656310CE" w14:textId="0EB4D0F1" w:rsidR="00C00A44" w:rsidRDefault="08969CE1" w:rsidP="00C00A44">
            <w:pPr>
              <w:pStyle w:val="ListParagraph"/>
              <w:numPr>
                <w:ilvl w:val="0"/>
                <w:numId w:val="25"/>
              </w:numPr>
              <w:spacing w:line="256" w:lineRule="auto"/>
            </w:pPr>
            <w:r>
              <w:t>It is possible to upgrade from 1.5.30.26 CTP, but user is recommended to re-create Azure MP template in Authoring section to obtain new changes and perform modifications.</w:t>
            </w:r>
          </w:p>
          <w:p w14:paraId="6D51648C" w14:textId="28AE753F" w:rsidR="00C00A44" w:rsidRPr="00F715F9" w:rsidRDefault="00C00A44" w:rsidP="00C00A44">
            <w:pPr>
              <w:pStyle w:val="ListParagraph"/>
              <w:spacing w:line="256" w:lineRule="auto"/>
              <w:ind w:left="406"/>
              <w:jc w:val="both"/>
              <w:rPr>
                <w:b/>
              </w:rPr>
            </w:pPr>
          </w:p>
        </w:tc>
      </w:tr>
      <w:tr w:rsidR="00C00A44" w:rsidRPr="007127F9" w14:paraId="4755B82A" w14:textId="77777777" w:rsidTr="61C2B97B">
        <w:tc>
          <w:tcPr>
            <w:tcW w:w="3315" w:type="dxa"/>
          </w:tcPr>
          <w:p w14:paraId="68164992" w14:textId="45FC3715" w:rsidR="00C00A44" w:rsidRDefault="00C00A44" w:rsidP="00C00A44">
            <w:r>
              <w:t>September 2018 (1.5.30.26 CTP)</w:t>
            </w:r>
          </w:p>
        </w:tc>
        <w:tc>
          <w:tcPr>
            <w:tcW w:w="5295" w:type="dxa"/>
          </w:tcPr>
          <w:p w14:paraId="68617656" w14:textId="2DD59B6D" w:rsidR="00C00A44" w:rsidRDefault="08969CE1" w:rsidP="00C00A44">
            <w:pPr>
              <w:pStyle w:val="ListParagraph"/>
              <w:numPr>
                <w:ilvl w:val="0"/>
                <w:numId w:val="25"/>
              </w:numPr>
              <w:spacing w:line="256" w:lineRule="auto"/>
            </w:pPr>
            <w:r>
              <w:t xml:space="preserve">Implemented monitoring of Microsoft Azure Metric Alerts </w:t>
            </w:r>
          </w:p>
          <w:p w14:paraId="00E53338" w14:textId="49C05EA1" w:rsidR="00C00A44" w:rsidRDefault="08969CE1" w:rsidP="00C00A44">
            <w:pPr>
              <w:pStyle w:val="ListParagraph"/>
              <w:numPr>
                <w:ilvl w:val="0"/>
                <w:numId w:val="25"/>
              </w:numPr>
              <w:spacing w:line="256" w:lineRule="auto"/>
            </w:pPr>
            <w:r>
              <w:t xml:space="preserve">Fixed issue when more than 6000+ instances could not be added for </w:t>
            </w:r>
            <w:r w:rsidR="003D110A">
              <w:t>monitoring.</w:t>
            </w:r>
          </w:p>
          <w:p w14:paraId="3A5C24E2" w14:textId="5039166C" w:rsidR="00C00A44" w:rsidRDefault="08969CE1" w:rsidP="00C00A44">
            <w:pPr>
              <w:pStyle w:val="ListParagraph"/>
              <w:numPr>
                <w:ilvl w:val="0"/>
                <w:numId w:val="25"/>
              </w:numPr>
              <w:spacing w:line="256" w:lineRule="auto"/>
            </w:pPr>
            <w:r>
              <w:t xml:space="preserve">Implemented Waring in Wizard that will arise with recommendation to configure environment </w:t>
            </w:r>
            <w:r w:rsidR="003D110A">
              <w:t>according to</w:t>
            </w:r>
            <w:r>
              <w:t xml:space="preserve"> Guide if more than 2000 instances </w:t>
            </w:r>
            <w:r w:rsidR="003D110A">
              <w:t>detected on</w:t>
            </w:r>
            <w:r>
              <w:t xml:space="preserve"> </w:t>
            </w:r>
            <w:r w:rsidR="7AEC3640">
              <w:t>subscription.</w:t>
            </w:r>
          </w:p>
          <w:p w14:paraId="7D16EC4F" w14:textId="35B54A7A" w:rsidR="00C00A44" w:rsidRDefault="003D110A" w:rsidP="00C00A44">
            <w:pPr>
              <w:pStyle w:val="ListParagraph"/>
              <w:numPr>
                <w:ilvl w:val="0"/>
                <w:numId w:val="25"/>
              </w:numPr>
              <w:spacing w:line="256" w:lineRule="auto"/>
            </w:pPr>
            <w:r>
              <w:t>Fixed issue</w:t>
            </w:r>
            <w:r w:rsidR="08969CE1">
              <w:t xml:space="preserve"> when SCOM workflows unloaded if selected empty metric for monitoring when select Alert if in </w:t>
            </w:r>
            <w:r>
              <w:t>Wizard.</w:t>
            </w:r>
            <w:r w:rsidR="08969CE1">
              <w:t xml:space="preserve"> </w:t>
            </w:r>
          </w:p>
          <w:p w14:paraId="7E66B838" w14:textId="06F6F960" w:rsidR="00C00A44" w:rsidRDefault="08969CE1" w:rsidP="00C00A44">
            <w:pPr>
              <w:pStyle w:val="ListParagraph"/>
              <w:numPr>
                <w:ilvl w:val="0"/>
                <w:numId w:val="25"/>
              </w:numPr>
              <w:spacing w:line="256" w:lineRule="auto"/>
            </w:pPr>
            <w:r>
              <w:t xml:space="preserve">Fixed issues on adding wrong SPN in edit </w:t>
            </w:r>
            <w:r w:rsidR="003D110A">
              <w:t>mode.</w:t>
            </w:r>
            <w:r>
              <w:t xml:space="preserve"> </w:t>
            </w:r>
          </w:p>
          <w:p w14:paraId="5FF56085" w14:textId="4BC97D30" w:rsidR="00C00A44" w:rsidRDefault="08969CE1" w:rsidP="00C00A44">
            <w:pPr>
              <w:pStyle w:val="ListParagraph"/>
              <w:numPr>
                <w:ilvl w:val="0"/>
                <w:numId w:val="25"/>
              </w:numPr>
              <w:spacing w:line="256" w:lineRule="auto"/>
            </w:pPr>
            <w:r>
              <w:t xml:space="preserve">Fixed null reference exception issue when it was unable to add subscription to monitor new Azure </w:t>
            </w:r>
            <w:r w:rsidR="003D110A">
              <w:t>services.</w:t>
            </w:r>
          </w:p>
          <w:p w14:paraId="3A115E26" w14:textId="0BD485D0" w:rsidR="00C00A44" w:rsidRPr="00C8238B" w:rsidRDefault="08969CE1" w:rsidP="001C6DFB">
            <w:pPr>
              <w:pStyle w:val="ListParagraph"/>
              <w:numPr>
                <w:ilvl w:val="0"/>
                <w:numId w:val="25"/>
              </w:numPr>
              <w:spacing w:line="256" w:lineRule="auto"/>
              <w:rPr>
                <w:rFonts w:cstheme="minorHAnsi"/>
              </w:rPr>
            </w:pPr>
            <w:r>
              <w:t>To upgrade from 1.5.20.18 CTP it is important to re-create Azure MP template in Authoring section</w:t>
            </w:r>
          </w:p>
        </w:tc>
      </w:tr>
      <w:tr w:rsidR="00C00A44" w:rsidRPr="007127F9" w14:paraId="3E33D983" w14:textId="77777777" w:rsidTr="61C2B97B">
        <w:tc>
          <w:tcPr>
            <w:tcW w:w="3315" w:type="dxa"/>
          </w:tcPr>
          <w:p w14:paraId="56F8BB14" w14:textId="4E318A14" w:rsidR="00C00A44" w:rsidRDefault="00C00A44" w:rsidP="00C00A44">
            <w:r>
              <w:t xml:space="preserve">June 2018 (version 1.5.20.18 CTP) </w:t>
            </w:r>
          </w:p>
        </w:tc>
        <w:tc>
          <w:tcPr>
            <w:tcW w:w="5295" w:type="dxa"/>
          </w:tcPr>
          <w:p w14:paraId="56055B61" w14:textId="318C4DFD" w:rsidR="00C00A44" w:rsidRDefault="08969CE1" w:rsidP="00C00A44">
            <w:pPr>
              <w:pStyle w:val="ListParagraph"/>
              <w:numPr>
                <w:ilvl w:val="0"/>
                <w:numId w:val="25"/>
              </w:numPr>
              <w:spacing w:line="256" w:lineRule="auto"/>
            </w:pPr>
            <w:r>
              <w:t>Added the “Audience URI” field in the Endpoints Configuration for the Azure Subscriptions Wizard</w:t>
            </w:r>
          </w:p>
          <w:p w14:paraId="6905F174" w14:textId="56011F22" w:rsidR="00C00A44" w:rsidRDefault="08969CE1" w:rsidP="00C00A44">
            <w:pPr>
              <w:pStyle w:val="ListParagraph"/>
              <w:numPr>
                <w:ilvl w:val="0"/>
                <w:numId w:val="25"/>
              </w:numPr>
              <w:spacing w:line="256" w:lineRule="auto"/>
            </w:pPr>
            <w:r>
              <w:t>Updated insights library to version 0.15.0.0</w:t>
            </w:r>
          </w:p>
          <w:p w14:paraId="518DCBB9" w14:textId="731E3B33" w:rsidR="00C00A44" w:rsidRDefault="08969CE1" w:rsidP="00C00A44">
            <w:pPr>
              <w:pStyle w:val="ListParagraph"/>
              <w:numPr>
                <w:ilvl w:val="0"/>
                <w:numId w:val="25"/>
              </w:numPr>
              <w:spacing w:line="256" w:lineRule="auto"/>
            </w:pPr>
            <w:r>
              <w:t xml:space="preserve">Implemented monitoring of Non-classic storage </w:t>
            </w:r>
            <w:r w:rsidR="003D110A">
              <w:t>account.</w:t>
            </w:r>
          </w:p>
          <w:p w14:paraId="18303444" w14:textId="69D20E08" w:rsidR="00C00A44" w:rsidRDefault="08969CE1" w:rsidP="00C00A44">
            <w:pPr>
              <w:pStyle w:val="ListParagraph"/>
              <w:numPr>
                <w:ilvl w:val="0"/>
                <w:numId w:val="25"/>
              </w:numPr>
              <w:spacing w:line="256" w:lineRule="auto"/>
            </w:pPr>
            <w:r>
              <w:t xml:space="preserve">Implemented monitoring of Application </w:t>
            </w:r>
            <w:r w:rsidR="003D110A">
              <w:t>gateway.</w:t>
            </w:r>
          </w:p>
          <w:p w14:paraId="180DA738" w14:textId="7EA39DB2" w:rsidR="00C00A44" w:rsidRDefault="08969CE1" w:rsidP="00C00A44">
            <w:pPr>
              <w:pStyle w:val="ListParagraph"/>
              <w:numPr>
                <w:ilvl w:val="0"/>
                <w:numId w:val="25"/>
              </w:numPr>
              <w:spacing w:line="256" w:lineRule="auto"/>
            </w:pPr>
            <w:r>
              <w:t>Fixed issue of obtaining data with Azure Data Factory</w:t>
            </w:r>
          </w:p>
          <w:p w14:paraId="6D83C788" w14:textId="1C2C1A7E" w:rsidR="00C00A44" w:rsidRDefault="08969CE1" w:rsidP="00C00A44">
            <w:pPr>
              <w:pStyle w:val="ListParagraph"/>
              <w:numPr>
                <w:ilvl w:val="0"/>
                <w:numId w:val="25"/>
              </w:numPr>
              <w:spacing w:line="256" w:lineRule="auto"/>
            </w:pPr>
            <w:r>
              <w:t>Implemented monitoring of Azure Data Factory</w:t>
            </w:r>
          </w:p>
          <w:p w14:paraId="5ADA45E0" w14:textId="3A714883" w:rsidR="00C00A44" w:rsidRDefault="08969CE1" w:rsidP="00C00A44">
            <w:pPr>
              <w:pStyle w:val="ListParagraph"/>
              <w:numPr>
                <w:ilvl w:val="0"/>
                <w:numId w:val="25"/>
              </w:numPr>
              <w:spacing w:line="256" w:lineRule="auto"/>
            </w:pPr>
            <w:r>
              <w:t xml:space="preserve">Metric collection for Classic storage account is not </w:t>
            </w:r>
            <w:r w:rsidR="003D110A">
              <w:t>supported.</w:t>
            </w:r>
          </w:p>
          <w:p w14:paraId="0A1B5116" w14:textId="6B4ACC7E" w:rsidR="00C00A44" w:rsidRDefault="08969CE1" w:rsidP="00C00A44">
            <w:pPr>
              <w:pStyle w:val="ListParagraph"/>
              <w:numPr>
                <w:ilvl w:val="0"/>
                <w:numId w:val="25"/>
              </w:numPr>
              <w:spacing w:line="256" w:lineRule="auto"/>
            </w:pPr>
            <w:r>
              <w:t>Implemented monitoring of Service Bus in SPN mode</w:t>
            </w:r>
          </w:p>
          <w:p w14:paraId="1F2DE195" w14:textId="26F789E1" w:rsidR="00C00A44" w:rsidRDefault="08969CE1" w:rsidP="00C00A44">
            <w:pPr>
              <w:pStyle w:val="ListParagraph"/>
              <w:numPr>
                <w:ilvl w:val="0"/>
                <w:numId w:val="25"/>
              </w:numPr>
              <w:spacing w:line="256" w:lineRule="auto"/>
            </w:pPr>
            <w:r>
              <w:t xml:space="preserve">Implemented </w:t>
            </w:r>
            <w:r w:rsidR="003D110A">
              <w:t>monitoring support</w:t>
            </w:r>
            <w:r>
              <w:t xml:space="preserve"> for Gateway Server </w:t>
            </w:r>
            <w:r w:rsidR="00C00A44">
              <w:br/>
            </w:r>
          </w:p>
        </w:tc>
      </w:tr>
      <w:tr w:rsidR="00C00A44" w:rsidRPr="007127F9" w14:paraId="7B1945F7" w14:textId="77777777" w:rsidTr="61C2B97B">
        <w:tc>
          <w:tcPr>
            <w:tcW w:w="3315" w:type="dxa"/>
          </w:tcPr>
          <w:p w14:paraId="5F9C1D77" w14:textId="2DB757C1" w:rsidR="00C00A44" w:rsidRPr="007127F9" w:rsidRDefault="00C00A44" w:rsidP="00C00A44">
            <w:r>
              <w:t>June 2017 (version 1.5.0.0)</w:t>
            </w:r>
          </w:p>
        </w:tc>
        <w:tc>
          <w:tcPr>
            <w:tcW w:w="5295" w:type="dxa"/>
          </w:tcPr>
          <w:p w14:paraId="464FD141" w14:textId="6DAE447A" w:rsidR="00C00A44" w:rsidRDefault="08969CE1" w:rsidP="00C00A44">
            <w:pPr>
              <w:pStyle w:val="ListParagraph"/>
              <w:numPr>
                <w:ilvl w:val="0"/>
                <w:numId w:val="25"/>
              </w:numPr>
              <w:spacing w:line="256" w:lineRule="auto"/>
            </w:pPr>
            <w:r>
              <w:t>Fixed issue: Azure management pack Discovery Full Scan was failing with the following message: "One or more errors occurred. Unable to cast object of type 'Newtonsoft.Json.Linq.JValue' to type 'Newtonsoft.Json.Linq.JArray'.".</w:t>
            </w:r>
          </w:p>
          <w:p w14:paraId="5F392CE7" w14:textId="77777777" w:rsidR="00C00A44" w:rsidRDefault="08969CE1" w:rsidP="00C00A44">
            <w:pPr>
              <w:pStyle w:val="ListParagraph"/>
              <w:numPr>
                <w:ilvl w:val="0"/>
                <w:numId w:val="25"/>
              </w:numPr>
              <w:spacing w:line="256" w:lineRule="auto"/>
            </w:pPr>
            <w:r>
              <w:t>Fixed RDFE Cloud service discovery issue: Cloud Service did not match with the Azure portal data.</w:t>
            </w:r>
          </w:p>
          <w:p w14:paraId="7EFAD3EB" w14:textId="77777777" w:rsidR="00C00A44" w:rsidRDefault="08969CE1" w:rsidP="00C00A44">
            <w:pPr>
              <w:pStyle w:val="ListParagraph"/>
              <w:numPr>
                <w:ilvl w:val="0"/>
                <w:numId w:val="25"/>
              </w:numPr>
              <w:spacing w:line="256" w:lineRule="auto"/>
            </w:pPr>
            <w:r>
              <w:t>Fixed issue: Insights Incident Monitor did not change its state to critical after receiving alerts from the monitored Azure Web App.</w:t>
            </w:r>
          </w:p>
          <w:p w14:paraId="2193C8F6" w14:textId="77777777" w:rsidR="00C00A44" w:rsidRDefault="08969CE1" w:rsidP="00C00A44">
            <w:pPr>
              <w:pStyle w:val="ListParagraph"/>
              <w:numPr>
                <w:ilvl w:val="0"/>
                <w:numId w:val="25"/>
              </w:numPr>
              <w:spacing w:line="256" w:lineRule="auto"/>
            </w:pPr>
            <w:r>
              <w:t>Fixed Add Monitoring wizard issue: “Cannot access child value on Newtonsoft.Json.Linq.JValue” error was appearing while selecting a subscription.</w:t>
            </w:r>
          </w:p>
          <w:p w14:paraId="032344F6" w14:textId="761EBCD5" w:rsidR="00C00A44" w:rsidRPr="00B1618A" w:rsidRDefault="08969CE1" w:rsidP="00C00A44">
            <w:pPr>
              <w:pStyle w:val="ListParagraph"/>
              <w:numPr>
                <w:ilvl w:val="0"/>
                <w:numId w:val="25"/>
              </w:numPr>
              <w:spacing w:line="256" w:lineRule="auto"/>
            </w:pPr>
            <w:r>
              <w:t>Fixed issue: Azure Application Insights performance metrics could not be collected by SCOM; removed "request.rate" from the metrics’ list of the management pack.</w:t>
            </w:r>
          </w:p>
        </w:tc>
      </w:tr>
      <w:tr w:rsidR="00C00A44" w:rsidRPr="007127F9" w14:paraId="2AC1594C" w14:textId="77777777" w:rsidTr="61C2B97B">
        <w:tc>
          <w:tcPr>
            <w:tcW w:w="3315" w:type="dxa"/>
          </w:tcPr>
          <w:p w14:paraId="7F9F71B6" w14:textId="5185F375" w:rsidR="00C00A44" w:rsidRPr="007127F9" w:rsidRDefault="00C00A44" w:rsidP="00C00A44">
            <w:r>
              <w:t>January 2017 (version 1.4.4.0)</w:t>
            </w:r>
          </w:p>
        </w:tc>
        <w:tc>
          <w:tcPr>
            <w:tcW w:w="5295" w:type="dxa"/>
          </w:tcPr>
          <w:p w14:paraId="280DDCFE" w14:textId="21617F33" w:rsidR="00C00A44" w:rsidRPr="00A07EC5" w:rsidRDefault="08969CE1" w:rsidP="00C00A44">
            <w:pPr>
              <w:pStyle w:val="ListParagraph"/>
              <w:numPr>
                <w:ilvl w:val="0"/>
                <w:numId w:val="25"/>
              </w:numPr>
              <w:spacing w:before="0" w:line="256" w:lineRule="auto"/>
            </w:pPr>
            <w:r>
              <w:t>Implemented automatic creation of the Service Principal Name</w:t>
            </w:r>
          </w:p>
          <w:p w14:paraId="54E8E51A" w14:textId="08476B4C" w:rsidR="00C00A44" w:rsidRPr="00A07EC5" w:rsidRDefault="08969CE1" w:rsidP="00C00A44">
            <w:pPr>
              <w:pStyle w:val="ListParagraph"/>
              <w:numPr>
                <w:ilvl w:val="0"/>
                <w:numId w:val="25"/>
              </w:numPr>
              <w:spacing w:line="256" w:lineRule="auto"/>
            </w:pPr>
            <w:r>
              <w:t>Updated and redesigned Add Subscription and Add Monitoring wizards; fixed duplication of metrics for SQL Databases, fixed editing the Exclude list.</w:t>
            </w:r>
          </w:p>
          <w:p w14:paraId="00505ADB" w14:textId="017150BD" w:rsidR="00C00A44" w:rsidRPr="00A07EC5" w:rsidRDefault="08969CE1" w:rsidP="00C00A44">
            <w:pPr>
              <w:pStyle w:val="ListParagraph"/>
              <w:numPr>
                <w:ilvl w:val="0"/>
                <w:numId w:val="25"/>
              </w:numPr>
              <w:spacing w:line="256" w:lineRule="auto"/>
            </w:pPr>
            <w:r>
              <w:t xml:space="preserve">Multi-factor authentication support is </w:t>
            </w:r>
            <w:r w:rsidR="003D110A">
              <w:t>implemented.</w:t>
            </w:r>
          </w:p>
          <w:p w14:paraId="73166FD9" w14:textId="52BA6141" w:rsidR="00C00A44" w:rsidRPr="00A07EC5" w:rsidRDefault="08969CE1" w:rsidP="00C00A44">
            <w:pPr>
              <w:pStyle w:val="ListParagraph"/>
              <w:numPr>
                <w:ilvl w:val="0"/>
                <w:numId w:val="25"/>
              </w:numPr>
              <w:spacing w:line="256" w:lineRule="auto"/>
            </w:pPr>
            <w:r>
              <w:t>Delay of Azure Application Insights alerts’ delivery is reduced.</w:t>
            </w:r>
          </w:p>
          <w:p w14:paraId="77B3FD5A" w14:textId="73330786" w:rsidR="00C00A44" w:rsidRPr="00A07EC5" w:rsidRDefault="08969CE1" w:rsidP="00C00A44">
            <w:pPr>
              <w:pStyle w:val="ListParagraph"/>
              <w:numPr>
                <w:ilvl w:val="0"/>
                <w:numId w:val="25"/>
              </w:numPr>
              <w:spacing w:line="256" w:lineRule="auto"/>
            </w:pPr>
            <w:r>
              <w:t xml:space="preserve">Fixed issue: virtual machines did not have "OS Version" property </w:t>
            </w:r>
            <w:r w:rsidR="003D110A">
              <w:t>populated.</w:t>
            </w:r>
          </w:p>
          <w:p w14:paraId="0B81C6D7" w14:textId="79FCF0EF" w:rsidR="00C00A44" w:rsidRPr="00A07EC5" w:rsidRDefault="08969CE1" w:rsidP="00C00A44">
            <w:pPr>
              <w:pStyle w:val="ListParagraph"/>
              <w:numPr>
                <w:ilvl w:val="0"/>
                <w:numId w:val="25"/>
              </w:numPr>
              <w:spacing w:line="256" w:lineRule="auto"/>
            </w:pPr>
            <w:r>
              <w:t>Fixed issue: in SCOM, successfully completed tasks could have “Failed” status in the Task Output.</w:t>
            </w:r>
          </w:p>
          <w:p w14:paraId="5A6CAE44" w14:textId="07B4879C" w:rsidR="00C00A44" w:rsidRPr="00A07EC5" w:rsidRDefault="08969CE1" w:rsidP="00C00A44">
            <w:pPr>
              <w:pStyle w:val="ListParagraph"/>
              <w:numPr>
                <w:ilvl w:val="0"/>
                <w:numId w:val="25"/>
              </w:numPr>
              <w:spacing w:line="256" w:lineRule="auto"/>
            </w:pPr>
            <w:r>
              <w:t xml:space="preserve">Improved the Add Monitoring wizard </w:t>
            </w:r>
            <w:r w:rsidR="003D110A">
              <w:t>performance.</w:t>
            </w:r>
          </w:p>
          <w:p w14:paraId="35C0111E" w14:textId="33C3284A" w:rsidR="00C00A44" w:rsidRPr="00A07EC5" w:rsidRDefault="08969CE1" w:rsidP="00C00A44">
            <w:pPr>
              <w:pStyle w:val="ListParagraph"/>
              <w:numPr>
                <w:ilvl w:val="0"/>
                <w:numId w:val="25"/>
              </w:numPr>
              <w:spacing w:line="256" w:lineRule="auto"/>
            </w:pPr>
            <w:r>
              <w:t xml:space="preserve">Fixed “Virtual Machine Turn Off Monitor” operational state </w:t>
            </w:r>
            <w:r w:rsidR="003D110A">
              <w:t>names.</w:t>
            </w:r>
          </w:p>
          <w:p w14:paraId="19F36DFA" w14:textId="60ED76B2" w:rsidR="00C00A44" w:rsidRPr="00A07EC5" w:rsidRDefault="08969CE1" w:rsidP="00C00A44">
            <w:pPr>
              <w:pStyle w:val="ListParagraph"/>
              <w:numPr>
                <w:ilvl w:val="0"/>
                <w:numId w:val="25"/>
              </w:numPr>
              <w:spacing w:line="256" w:lineRule="auto"/>
            </w:pPr>
            <w:r>
              <w:t xml:space="preserve">Updated the list of REST endpoints essential for Chinese </w:t>
            </w:r>
            <w:r w:rsidR="003D110A">
              <w:t>instances.</w:t>
            </w:r>
          </w:p>
          <w:p w14:paraId="43A6B329" w14:textId="10EF8660" w:rsidR="00C00A44" w:rsidRPr="00A07EC5" w:rsidRDefault="08969CE1" w:rsidP="00C00A44">
            <w:pPr>
              <w:pStyle w:val="ListParagraph"/>
              <w:numPr>
                <w:ilvl w:val="0"/>
                <w:numId w:val="25"/>
              </w:numPr>
              <w:spacing w:line="256" w:lineRule="auto"/>
            </w:pPr>
            <w:r>
              <w:t xml:space="preserve">For SPN mode, RDFE types are removed from the service types </w:t>
            </w:r>
            <w:r w:rsidR="003D110A">
              <w:t>list.</w:t>
            </w:r>
          </w:p>
          <w:p w14:paraId="10B5B1EB" w14:textId="1AD9A227" w:rsidR="00C00A44" w:rsidRPr="00A07EC5" w:rsidRDefault="08969CE1" w:rsidP="00C00A44">
            <w:pPr>
              <w:pStyle w:val="ListParagraph"/>
              <w:numPr>
                <w:ilvl w:val="0"/>
                <w:numId w:val="25"/>
              </w:numPr>
              <w:spacing w:line="256" w:lineRule="auto"/>
            </w:pPr>
            <w:r>
              <w:t>Removed the need for SCOM Administrators to enter the password while creating/editing the monitoring configuration. Implemented a UI improvement that makes multiplication of the subscription administration easier: it provides a possibility to enroll multiple subscriptions using the same account without having to enter the credentials for every subscription</w:t>
            </w:r>
          </w:p>
          <w:p w14:paraId="31C6F418" w14:textId="77777777" w:rsidR="00C00A44" w:rsidRPr="00A07EC5" w:rsidRDefault="08969CE1" w:rsidP="00C00A44">
            <w:pPr>
              <w:pStyle w:val="ListParagraph"/>
              <w:numPr>
                <w:ilvl w:val="0"/>
                <w:numId w:val="25"/>
              </w:numPr>
              <w:spacing w:line="256" w:lineRule="auto"/>
            </w:pPr>
            <w:r>
              <w:t>Fixed issue: alerts were not delivered if the discovered entity had an alert in the past (before SCOM discovered the entity)</w:t>
            </w:r>
          </w:p>
          <w:p w14:paraId="232AB9E3" w14:textId="49CB4FED" w:rsidR="00C00A44" w:rsidRPr="00A07EC5" w:rsidRDefault="08969CE1" w:rsidP="00C00A44">
            <w:pPr>
              <w:pStyle w:val="ListParagraph"/>
              <w:numPr>
                <w:ilvl w:val="0"/>
                <w:numId w:val="25"/>
              </w:numPr>
              <w:spacing w:line="256" w:lineRule="auto"/>
            </w:pPr>
            <w:r>
              <w:t>Fixed issue: Azure Application Insights alerts were missing the links back to the Azure portal</w:t>
            </w:r>
          </w:p>
          <w:p w14:paraId="124B47AC" w14:textId="5002C014" w:rsidR="00C00A44" w:rsidRPr="00A07EC5" w:rsidRDefault="08969CE1" w:rsidP="00C00A44">
            <w:pPr>
              <w:pStyle w:val="ListParagraph"/>
              <w:numPr>
                <w:ilvl w:val="0"/>
                <w:numId w:val="25"/>
              </w:numPr>
              <w:spacing w:line="256" w:lineRule="auto"/>
            </w:pPr>
            <w:r>
              <w:t xml:space="preserve">Added a feature: if new Azure virtual machines are discovered or existing ones are removed, a corresponding alert is displayed in SCOM </w:t>
            </w:r>
            <w:r w:rsidR="003D110A">
              <w:t>console.</w:t>
            </w:r>
          </w:p>
          <w:p w14:paraId="1DD642DA" w14:textId="148FA9BE" w:rsidR="00C00A44" w:rsidRPr="00A07EC5" w:rsidRDefault="08969CE1" w:rsidP="00C00A44">
            <w:pPr>
              <w:pStyle w:val="ListParagraph"/>
              <w:numPr>
                <w:ilvl w:val="0"/>
                <w:numId w:val="25"/>
              </w:numPr>
              <w:spacing w:line="256" w:lineRule="auto"/>
            </w:pPr>
            <w:r>
              <w:t xml:space="preserve">Reduced the </w:t>
            </w:r>
            <w:r w:rsidRPr="61C2B97B">
              <w:rPr>
                <w:rFonts w:eastAsia="Calibri,Segoe UI"/>
              </w:rPr>
              <w:t xml:space="preserve">latency of event generation when a condition occurs in the Azure virtual </w:t>
            </w:r>
            <w:r w:rsidR="003D110A" w:rsidRPr="61C2B97B">
              <w:rPr>
                <w:rFonts w:eastAsia="Calibri,Segoe UI"/>
              </w:rPr>
              <w:t>machine.</w:t>
            </w:r>
          </w:p>
          <w:p w14:paraId="7787A60B" w14:textId="666F95C5" w:rsidR="00C00A44" w:rsidRPr="00A07EC5" w:rsidRDefault="08969CE1" w:rsidP="00C00A44">
            <w:pPr>
              <w:pStyle w:val="ListParagraph"/>
              <w:numPr>
                <w:ilvl w:val="0"/>
                <w:numId w:val="25"/>
              </w:numPr>
              <w:spacing w:line="256" w:lineRule="auto"/>
            </w:pPr>
            <w:r>
              <w:t xml:space="preserve">Reduced the </w:t>
            </w:r>
            <w:r w:rsidRPr="61C2B97B">
              <w:rPr>
                <w:rFonts w:eastAsia="Calibri,Segoe UI"/>
              </w:rPr>
              <w:t xml:space="preserve">latency for virtual machines provisioned in Azure to show up in </w:t>
            </w:r>
            <w:r w:rsidR="003D110A" w:rsidRPr="61C2B97B">
              <w:rPr>
                <w:rFonts w:eastAsia="Calibri,Segoe UI"/>
              </w:rPr>
              <w:t>SCOM.</w:t>
            </w:r>
          </w:p>
          <w:p w14:paraId="32A84C02" w14:textId="61D185CC" w:rsidR="00C00A44" w:rsidRPr="00A07EC5" w:rsidRDefault="08969CE1" w:rsidP="00C00A44">
            <w:pPr>
              <w:pStyle w:val="ListParagraph"/>
              <w:numPr>
                <w:ilvl w:val="0"/>
                <w:numId w:val="25"/>
              </w:numPr>
              <w:spacing w:line="256" w:lineRule="auto"/>
            </w:pPr>
            <w:r>
              <w:t xml:space="preserve">Implemented </w:t>
            </w:r>
            <w:r w:rsidRPr="61C2B97B">
              <w:rPr>
                <w:rFonts w:eastAsia="Calibri,Segoe UI"/>
              </w:rPr>
              <w:t xml:space="preserve">a task to query for inventory of all the Azure virtual </w:t>
            </w:r>
            <w:r w:rsidR="003D110A" w:rsidRPr="61C2B97B">
              <w:rPr>
                <w:rFonts w:eastAsia="Calibri,Segoe UI"/>
              </w:rPr>
              <w:t>machines.</w:t>
            </w:r>
          </w:p>
          <w:p w14:paraId="119D7514" w14:textId="77777777" w:rsidR="00C00A44" w:rsidRPr="00A07EC5" w:rsidRDefault="08969CE1" w:rsidP="00C00A44">
            <w:pPr>
              <w:pStyle w:val="ListParagraph"/>
              <w:numPr>
                <w:ilvl w:val="0"/>
                <w:numId w:val="25"/>
              </w:numPr>
              <w:spacing w:line="256" w:lineRule="auto"/>
            </w:pPr>
            <w:r>
              <w:t>Updated the display strings to match the recent changes.</w:t>
            </w:r>
          </w:p>
          <w:p w14:paraId="22DA4622" w14:textId="4F693D47" w:rsidR="00C00A44" w:rsidRPr="00A07EC5" w:rsidRDefault="08969CE1" w:rsidP="00C00A44">
            <w:pPr>
              <w:pStyle w:val="ListParagraph"/>
              <w:numPr>
                <w:ilvl w:val="0"/>
                <w:numId w:val="25"/>
              </w:numPr>
              <w:spacing w:line="256" w:lineRule="auto"/>
            </w:pPr>
            <w:r>
              <w:t>Added a new section to the guide: “Appendix: Display Strings Changes History”</w:t>
            </w:r>
          </w:p>
        </w:tc>
      </w:tr>
      <w:tr w:rsidR="00C00A44" w:rsidRPr="007127F9" w14:paraId="767FE92F" w14:textId="77777777" w:rsidTr="61C2B97B">
        <w:tc>
          <w:tcPr>
            <w:tcW w:w="3315" w:type="dxa"/>
          </w:tcPr>
          <w:p w14:paraId="7BB9126B" w14:textId="5300C577" w:rsidR="00C00A44" w:rsidRPr="007127F9" w:rsidRDefault="00C00A44" w:rsidP="00C00A44">
            <w:r>
              <w:t>July 2016 (version 1.3.22.0)</w:t>
            </w:r>
          </w:p>
        </w:tc>
        <w:tc>
          <w:tcPr>
            <w:tcW w:w="5295" w:type="dxa"/>
          </w:tcPr>
          <w:p w14:paraId="2948B2A6" w14:textId="3E06DE24" w:rsidR="00C00A44" w:rsidRPr="00A07EC5" w:rsidRDefault="08969CE1" w:rsidP="00C00A44">
            <w:pPr>
              <w:pStyle w:val="ListParagraph"/>
              <w:numPr>
                <w:ilvl w:val="0"/>
                <w:numId w:val="25"/>
              </w:numPr>
              <w:spacing w:line="256" w:lineRule="auto"/>
              <w:ind w:left="398"/>
            </w:pPr>
            <w:r>
              <w:t xml:space="preserve">Fixed issue: due to the deadlock of Storage Account Capacity Probe threads, Storage Account Size Performance Collection rule did not work, and the corresponding performance counters were not </w:t>
            </w:r>
            <w:r w:rsidR="003D110A">
              <w:t>collected.</w:t>
            </w:r>
          </w:p>
          <w:p w14:paraId="64FA432C" w14:textId="2884EEA9" w:rsidR="00C00A44" w:rsidRPr="00A07EC5" w:rsidRDefault="08969CE1" w:rsidP="00C00A44">
            <w:pPr>
              <w:pStyle w:val="ListParagraph"/>
              <w:numPr>
                <w:ilvl w:val="0"/>
                <w:numId w:val="25"/>
              </w:numPr>
              <w:spacing w:beforeAutospacing="1" w:afterAutospacing="1" w:line="256" w:lineRule="auto"/>
              <w:ind w:left="398"/>
            </w:pPr>
            <w:r>
              <w:t xml:space="preserve">Fixed issue: service type page did not display all instances in the Add Monitoring wizard when there were more than 1000 </w:t>
            </w:r>
            <w:r w:rsidR="003D110A">
              <w:t>instances.</w:t>
            </w:r>
          </w:p>
          <w:p w14:paraId="6FEFEA04" w14:textId="0EC48C3C" w:rsidR="00C00A44" w:rsidRPr="00A07EC5" w:rsidRDefault="08969CE1" w:rsidP="00C00A44">
            <w:pPr>
              <w:pStyle w:val="ListParagraph"/>
              <w:numPr>
                <w:ilvl w:val="0"/>
                <w:numId w:val="25"/>
              </w:numPr>
              <w:spacing w:line="256" w:lineRule="auto"/>
              <w:ind w:left="398"/>
            </w:pPr>
            <w:r>
              <w:t xml:space="preserve">Fixed issue: storage account state view did not display non-classic storage </w:t>
            </w:r>
            <w:r w:rsidR="003D110A">
              <w:t>accounts.</w:t>
            </w:r>
          </w:p>
          <w:p w14:paraId="61F17F08" w14:textId="5FA436DA" w:rsidR="00C00A44" w:rsidRPr="00F715F9" w:rsidRDefault="08969CE1" w:rsidP="00C00A44">
            <w:pPr>
              <w:pStyle w:val="ListParagraph"/>
              <w:numPr>
                <w:ilvl w:val="0"/>
                <w:numId w:val="25"/>
              </w:numPr>
              <w:spacing w:beforeAutospacing="1" w:afterAutospacing="1" w:line="256" w:lineRule="auto"/>
              <w:ind w:left="398"/>
              <w:rPr>
                <w:b/>
                <w:bCs/>
              </w:rPr>
            </w:pPr>
            <w:r>
              <w:t xml:space="preserve">Fixed </w:t>
            </w:r>
            <w:r w:rsidRPr="61C2B97B">
              <w:rPr>
                <w:lang w:eastAsia="ru-RU"/>
              </w:rPr>
              <w:t>performance stability issue observed while monitoring large subscriptions (1000+ objects): all management pack components (objects monitoring, objects discovery and counters collection) did not work.</w:t>
            </w:r>
          </w:p>
          <w:p w14:paraId="47632510" w14:textId="1B225F36" w:rsidR="00C00A44" w:rsidRPr="00A07EC5" w:rsidRDefault="08969CE1" w:rsidP="00C00A44">
            <w:pPr>
              <w:pStyle w:val="ListParagraph"/>
              <w:numPr>
                <w:ilvl w:val="0"/>
                <w:numId w:val="25"/>
              </w:numPr>
              <w:spacing w:line="254" w:lineRule="auto"/>
              <w:ind w:left="398"/>
            </w:pPr>
            <w:r>
              <w:t xml:space="preserve">Added support for China subscriptions; for details, see the </w:t>
            </w:r>
            <w:r w:rsidRPr="61C2B97B">
              <w:rPr>
                <w:rStyle w:val="Hyperlink"/>
                <w:sz w:val="22"/>
                <w:szCs w:val="22"/>
              </w:rPr>
              <w:t>Azure in China and Azure for the US Government</w:t>
            </w:r>
            <w:r>
              <w:t xml:space="preserve"> section</w:t>
            </w:r>
          </w:p>
          <w:p w14:paraId="4191A81C" w14:textId="77777777" w:rsidR="00C00A44" w:rsidRPr="00A07EC5" w:rsidRDefault="08969CE1" w:rsidP="00C00A44">
            <w:pPr>
              <w:pStyle w:val="ListParagraph"/>
              <w:numPr>
                <w:ilvl w:val="0"/>
                <w:numId w:val="25"/>
              </w:numPr>
              <w:spacing w:line="254" w:lineRule="auto"/>
              <w:ind w:left="398"/>
            </w:pPr>
            <w:r>
              <w:t xml:space="preserve">Fixed issue with “Add subscription” wizard pertaining to China subscriptions; added a corresponding guidance regarding the required user activity for China subscriptions monitoring, see the corresponding </w:t>
            </w:r>
            <w:r w:rsidRPr="61C2B97B">
              <w:rPr>
                <w:rStyle w:val="Hyperlink"/>
                <w:sz w:val="22"/>
                <w:szCs w:val="22"/>
              </w:rPr>
              <w:t>Note</w:t>
            </w:r>
          </w:p>
          <w:p w14:paraId="0BEB1716" w14:textId="39D9341E" w:rsidR="00C00A44" w:rsidRPr="00A07EC5" w:rsidRDefault="08969CE1" w:rsidP="00C00A44">
            <w:pPr>
              <w:pStyle w:val="ListParagraph"/>
              <w:numPr>
                <w:ilvl w:val="0"/>
                <w:numId w:val="25"/>
              </w:numPr>
              <w:spacing w:beforeAutospacing="1" w:afterAutospacing="1" w:line="256" w:lineRule="auto"/>
              <w:ind w:left="398"/>
            </w:pPr>
            <w:r>
              <w:t xml:space="preserve">Implemented monitoring of Azure Application Insights alerts for web tests; for more details, see the </w:t>
            </w:r>
            <w:r w:rsidRPr="61C2B97B">
              <w:rPr>
                <w:rStyle w:val="Hyperlink"/>
                <w:sz w:val="22"/>
                <w:szCs w:val="22"/>
              </w:rPr>
              <w:t>Application Insights Configuration</w:t>
            </w:r>
            <w:r w:rsidRPr="61C2B97B">
              <w:rPr>
                <w:color w:val="4472C4" w:themeColor="accent5"/>
              </w:rPr>
              <w:t xml:space="preserve"> </w:t>
            </w:r>
            <w:r>
              <w:t>section</w:t>
            </w:r>
          </w:p>
          <w:p w14:paraId="54E16375" w14:textId="25448E2C" w:rsidR="00C00A44" w:rsidRPr="00A07EC5" w:rsidRDefault="08969CE1" w:rsidP="00C00A44">
            <w:pPr>
              <w:pStyle w:val="ListParagraph"/>
              <w:numPr>
                <w:ilvl w:val="0"/>
                <w:numId w:val="25"/>
              </w:numPr>
              <w:spacing w:beforeAutospacing="1" w:afterAutospacing="1" w:line="256" w:lineRule="auto"/>
              <w:ind w:left="398"/>
            </w:pPr>
            <w:r>
              <w:t xml:space="preserve">The “Appendix: Known Issues” section of the guide is </w:t>
            </w:r>
            <w:r w:rsidR="003D110A">
              <w:t>updated.</w:t>
            </w:r>
          </w:p>
          <w:p w14:paraId="06048571" w14:textId="74802926" w:rsidR="00C00A44" w:rsidRPr="00A07EC5" w:rsidRDefault="08969CE1" w:rsidP="00C00A44">
            <w:pPr>
              <w:pStyle w:val="ListParagraph"/>
              <w:numPr>
                <w:ilvl w:val="0"/>
                <w:numId w:val="25"/>
              </w:numPr>
              <w:spacing w:beforeAutospacing="1" w:afterAutospacing="1" w:line="256" w:lineRule="auto"/>
              <w:ind w:left="398"/>
            </w:pPr>
            <w:r>
              <w:t xml:space="preserve">Updated information about Run As Profiles configuration: Run As Profile Proxy is to be configured manually; see the </w:t>
            </w:r>
            <w:r w:rsidRPr="61C2B97B">
              <w:rPr>
                <w:rStyle w:val="Hyperlink"/>
                <w:sz w:val="22"/>
                <w:szCs w:val="22"/>
              </w:rPr>
              <w:t>Security Configuration</w:t>
            </w:r>
            <w:r>
              <w:t xml:space="preserve"> section for details</w:t>
            </w:r>
          </w:p>
        </w:tc>
      </w:tr>
      <w:tr w:rsidR="00C00A44" w:rsidRPr="007127F9" w14:paraId="4060D0D0" w14:textId="77777777" w:rsidTr="61C2B97B">
        <w:tc>
          <w:tcPr>
            <w:tcW w:w="3315" w:type="dxa"/>
          </w:tcPr>
          <w:p w14:paraId="6AA29F85" w14:textId="179C0304" w:rsidR="00C00A44" w:rsidRPr="007127F9" w:rsidRDefault="00C00A44" w:rsidP="00C00A44">
            <w:r>
              <w:t>March 2016 (version 1.3.18.0)</w:t>
            </w:r>
          </w:p>
        </w:tc>
        <w:tc>
          <w:tcPr>
            <w:tcW w:w="5295" w:type="dxa"/>
          </w:tcPr>
          <w:p w14:paraId="38F45AC7" w14:textId="520F068D" w:rsidR="00C00A44" w:rsidRPr="00A07EC5" w:rsidRDefault="08969CE1" w:rsidP="00C00A44">
            <w:pPr>
              <w:pStyle w:val="ListParagraph"/>
              <w:numPr>
                <w:ilvl w:val="0"/>
                <w:numId w:val="21"/>
              </w:numPr>
              <w:ind w:left="384"/>
            </w:pPr>
            <w:r>
              <w:t xml:space="preserve">Added support for Virtual Machines (non-classic) in addition to Classic Virtual Machines supported </w:t>
            </w:r>
            <w:r w:rsidR="003D110A">
              <w:t>previously.</w:t>
            </w:r>
          </w:p>
          <w:p w14:paraId="114B4A0E" w14:textId="257B1D86" w:rsidR="00C00A44" w:rsidRPr="00A07EC5" w:rsidRDefault="08969CE1" w:rsidP="00C00A44">
            <w:pPr>
              <w:pStyle w:val="ListParagraph"/>
              <w:numPr>
                <w:ilvl w:val="0"/>
                <w:numId w:val="21"/>
              </w:numPr>
              <w:ind w:left="402"/>
            </w:pPr>
            <w:r>
              <w:t xml:space="preserve">Improved logging for the case when RDFE resources request is performed under SPN </w:t>
            </w:r>
            <w:r w:rsidR="003D110A">
              <w:t>mode.</w:t>
            </w:r>
          </w:p>
          <w:p w14:paraId="1064B2B0" w14:textId="77777777" w:rsidR="00C00A44" w:rsidRPr="00A07EC5" w:rsidRDefault="08969CE1" w:rsidP="00C00A44">
            <w:pPr>
              <w:pStyle w:val="ListParagraph"/>
              <w:numPr>
                <w:ilvl w:val="0"/>
                <w:numId w:val="21"/>
              </w:numPr>
              <w:ind w:left="384"/>
            </w:pPr>
            <w:r>
              <w:t>Fixed/added display names and Knowledge Base articles</w:t>
            </w:r>
          </w:p>
          <w:p w14:paraId="0227B4E0" w14:textId="77777777" w:rsidR="00C00A44" w:rsidRPr="00A07EC5" w:rsidRDefault="08969CE1" w:rsidP="00C00A44">
            <w:pPr>
              <w:pStyle w:val="ListParagraph"/>
              <w:numPr>
                <w:ilvl w:val="0"/>
                <w:numId w:val="21"/>
              </w:numPr>
              <w:ind w:left="384"/>
            </w:pPr>
            <w:r>
              <w:t>Improved error logging</w:t>
            </w:r>
          </w:p>
          <w:p w14:paraId="4852ABEC" w14:textId="77777777" w:rsidR="00C00A44" w:rsidRPr="00A07EC5" w:rsidRDefault="08969CE1" w:rsidP="00C00A44">
            <w:pPr>
              <w:pStyle w:val="ListParagraph"/>
              <w:numPr>
                <w:ilvl w:val="0"/>
                <w:numId w:val="21"/>
              </w:numPr>
              <w:ind w:left="384"/>
            </w:pPr>
            <w:r>
              <w:t>Fixed resource group name validation issue (underscore symbols in resource group names led to discovery fails)</w:t>
            </w:r>
          </w:p>
          <w:p w14:paraId="269A5F92" w14:textId="7F287066" w:rsidR="00C00A44" w:rsidRPr="00A07EC5" w:rsidRDefault="08969CE1" w:rsidP="00C00A44">
            <w:pPr>
              <w:pStyle w:val="ListParagraph"/>
              <w:numPr>
                <w:ilvl w:val="0"/>
                <w:numId w:val="21"/>
              </w:numPr>
              <w:ind w:left="384"/>
            </w:pPr>
            <w:r>
              <w:t xml:space="preserve">Added the “Configure Proxy Connection” section to the </w:t>
            </w:r>
            <w:r w:rsidR="003D110A">
              <w:t>guide.</w:t>
            </w:r>
          </w:p>
          <w:p w14:paraId="6061FA63" w14:textId="4D6CE746" w:rsidR="00C00A44" w:rsidRPr="00A07EC5" w:rsidRDefault="08969CE1" w:rsidP="00C00A44">
            <w:pPr>
              <w:pStyle w:val="ListParagraph"/>
              <w:numPr>
                <w:ilvl w:val="0"/>
                <w:numId w:val="21"/>
              </w:numPr>
              <w:ind w:left="398"/>
            </w:pPr>
            <w:r>
              <w:t xml:space="preserve">Fixed Data Warehouse performance issue; added the main aggregation for performance </w:t>
            </w:r>
            <w:r w:rsidR="003D110A">
              <w:t>metrics.</w:t>
            </w:r>
          </w:p>
          <w:p w14:paraId="7BCE9CC3" w14:textId="594C8A87" w:rsidR="00C00A44" w:rsidRPr="00A07EC5" w:rsidRDefault="08969CE1" w:rsidP="00C00A44">
            <w:pPr>
              <w:pStyle w:val="ListParagraph"/>
              <w:numPr>
                <w:ilvl w:val="0"/>
                <w:numId w:val="21"/>
              </w:numPr>
              <w:ind w:left="398"/>
            </w:pPr>
            <w:r>
              <w:t>The “Appendix: Known Issues” section of the guide is updated</w:t>
            </w:r>
          </w:p>
        </w:tc>
      </w:tr>
      <w:tr w:rsidR="00C00A44" w:rsidRPr="007127F9" w14:paraId="32355BDC" w14:textId="77777777" w:rsidTr="61C2B97B">
        <w:tc>
          <w:tcPr>
            <w:tcW w:w="3315" w:type="dxa"/>
          </w:tcPr>
          <w:p w14:paraId="44E370D5" w14:textId="65F149C2" w:rsidR="00C00A44" w:rsidRPr="007127F9" w:rsidRDefault="003D110A" w:rsidP="00C00A44">
            <w:r>
              <w:t>October</w:t>
            </w:r>
            <w:r w:rsidR="00C00A44">
              <w:t xml:space="preserve"> 2015 (version 1.3.10.0)</w:t>
            </w:r>
          </w:p>
        </w:tc>
        <w:tc>
          <w:tcPr>
            <w:tcW w:w="5295" w:type="dxa"/>
          </w:tcPr>
          <w:p w14:paraId="646C84F3" w14:textId="572C6101" w:rsidR="00C00A44" w:rsidRPr="00A07EC5" w:rsidRDefault="00C00A44" w:rsidP="00C00A44">
            <w:r w:rsidRPr="0B53E921">
              <w:t>The original release of this guide</w:t>
            </w:r>
          </w:p>
        </w:tc>
      </w:tr>
    </w:tbl>
    <w:p w14:paraId="7FE53CA6" w14:textId="5DA2F7F3" w:rsidR="003B3ECC" w:rsidRDefault="003B3ECC" w:rsidP="003B3ECC">
      <w:pPr>
        <w:pStyle w:val="TableSpacing"/>
      </w:pPr>
    </w:p>
    <w:p w14:paraId="1854B8DF" w14:textId="77777777" w:rsidR="003B3ECC" w:rsidRDefault="003B3ECC" w:rsidP="00D1289D">
      <w:pPr>
        <w:pStyle w:val="Heading3"/>
      </w:pPr>
      <w:bookmarkStart w:id="17" w:name="_Toc433058650"/>
      <w:bookmarkStart w:id="18" w:name="_Toc517979717"/>
      <w:bookmarkStart w:id="19" w:name="_Toc2268347"/>
      <w:bookmarkStart w:id="20" w:name="_Toc2346307"/>
      <w:bookmarkStart w:id="21" w:name="_Toc111213645"/>
      <w:r>
        <w:t>Supported Configurations</w:t>
      </w:r>
      <w:bookmarkEnd w:id="17"/>
      <w:bookmarkEnd w:id="18"/>
      <w:bookmarkEnd w:id="19"/>
      <w:bookmarkEnd w:id="20"/>
      <w:bookmarkEnd w:id="21"/>
    </w:p>
    <w:p w14:paraId="64573795" w14:textId="1A190823" w:rsidR="00416DEA" w:rsidRDefault="0B53E921" w:rsidP="61C2B97B">
      <w:r>
        <w:t xml:space="preserve">This management pack requires </w:t>
      </w:r>
      <w:r w:rsidR="00416DEA" w:rsidRPr="61C2B97B">
        <w:t>System Center Operations Manager - SCOM 2016, SCOM 2019</w:t>
      </w:r>
      <w:r w:rsidR="009C4A52">
        <w:t xml:space="preserve"> and </w:t>
      </w:r>
      <w:r w:rsidR="009C4A52" w:rsidRPr="145A1B9D">
        <w:t>SCOM 2022.</w:t>
      </w:r>
    </w:p>
    <w:p w14:paraId="00FC31BD" w14:textId="77777777" w:rsidR="00416DEA" w:rsidRDefault="00416DEA" w:rsidP="00416DEA">
      <w:r w:rsidRPr="00FE0CC8">
        <w:t>Updated H5 dashboard for Azure MP (v1.8.0.</w:t>
      </w:r>
      <w:r>
        <w:t>2</w:t>
      </w:r>
      <w:r w:rsidRPr="00FE0CC8">
        <w:t xml:space="preserve"> and higher) requires SCOM 2019 UR1 at least.</w:t>
      </w:r>
    </w:p>
    <w:p w14:paraId="4758413A" w14:textId="3D007C7C" w:rsidR="00C8238B" w:rsidRDefault="00C8238B" w:rsidP="00C8238B">
      <w:r>
        <w:t>Gateway Server Support – Gateway as a standalone Management Pool, Gateway, and Operations Manager in same Management Pool, 2 Gateways and Operations Manager in same Management Pool.</w:t>
      </w:r>
    </w:p>
    <w:p w14:paraId="721BD932" w14:textId="77777777" w:rsidR="0038533E" w:rsidRDefault="0038533E" w:rsidP="003B3ECC"/>
    <w:p w14:paraId="5DEFDB98" w14:textId="77777777" w:rsidR="003B3ECC" w:rsidRDefault="003B3ECC" w:rsidP="003B3ECC">
      <w:pPr>
        <w:pStyle w:val="TableSpacing"/>
      </w:pPr>
    </w:p>
    <w:tbl>
      <w:tblPr>
        <w:tblStyle w:val="TablewithHeader"/>
        <w:tblW w:w="0" w:type="auto"/>
        <w:tblLook w:val="01E0" w:firstRow="1" w:lastRow="1" w:firstColumn="1" w:lastColumn="1" w:noHBand="0" w:noVBand="0"/>
      </w:tblPr>
      <w:tblGrid>
        <w:gridCol w:w="4303"/>
        <w:gridCol w:w="4307"/>
      </w:tblGrid>
      <w:tr w:rsidR="003B3ECC" w14:paraId="642B5A6D" w14:textId="77777777" w:rsidTr="61C2B97B">
        <w:trPr>
          <w:cnfStyle w:val="100000000000" w:firstRow="1" w:lastRow="0" w:firstColumn="0" w:lastColumn="0" w:oddVBand="0" w:evenVBand="0" w:oddHBand="0" w:evenHBand="0" w:firstRowFirstColumn="0" w:firstRowLastColumn="0" w:lastRowFirstColumn="0" w:lastRowLastColumn="0"/>
        </w:trPr>
        <w:tc>
          <w:tcPr>
            <w:tcW w:w="4303" w:type="dxa"/>
          </w:tcPr>
          <w:p w14:paraId="55C842B7" w14:textId="77777777" w:rsidR="003B3ECC" w:rsidRPr="009A247A" w:rsidRDefault="0B53E921" w:rsidP="00FB2389">
            <w:pPr>
              <w:rPr>
                <w:b w:val="0"/>
              </w:rPr>
            </w:pPr>
            <w:r>
              <w:t>Configuration</w:t>
            </w:r>
          </w:p>
        </w:tc>
        <w:tc>
          <w:tcPr>
            <w:tcW w:w="4307" w:type="dxa"/>
          </w:tcPr>
          <w:p w14:paraId="7EB440EA" w14:textId="77777777" w:rsidR="003B3ECC" w:rsidRPr="009A247A" w:rsidRDefault="0B53E921" w:rsidP="00FB2389">
            <w:pPr>
              <w:rPr>
                <w:b w:val="0"/>
              </w:rPr>
            </w:pPr>
            <w:r>
              <w:t>Support</w:t>
            </w:r>
          </w:p>
        </w:tc>
      </w:tr>
      <w:tr w:rsidR="00470757" w14:paraId="242456BE" w14:textId="77777777" w:rsidTr="61C2B97B">
        <w:tc>
          <w:tcPr>
            <w:tcW w:w="4303" w:type="dxa"/>
          </w:tcPr>
          <w:p w14:paraId="43CC7C47" w14:textId="2A5F0D5F" w:rsidR="00470757" w:rsidRDefault="0B53E921" w:rsidP="00FB2389">
            <w:r>
              <w:t>System Center 2016</w:t>
            </w:r>
            <w:r w:rsidR="00BE2FCE">
              <w:t>, 1801</w:t>
            </w:r>
            <w:r>
              <w:t xml:space="preserve"> Operations Manager</w:t>
            </w:r>
          </w:p>
        </w:tc>
        <w:tc>
          <w:tcPr>
            <w:tcW w:w="4307" w:type="dxa"/>
          </w:tcPr>
          <w:p w14:paraId="16C87B06" w14:textId="5FCD5AE5" w:rsidR="00470757" w:rsidRDefault="0B53E921">
            <w:r>
              <w:t>Supported by this management pack</w:t>
            </w:r>
          </w:p>
        </w:tc>
      </w:tr>
      <w:tr w:rsidR="003A435A" w14:paraId="4BDDB658" w14:textId="77777777" w:rsidTr="61C2B97B">
        <w:tc>
          <w:tcPr>
            <w:tcW w:w="4303" w:type="dxa"/>
          </w:tcPr>
          <w:p w14:paraId="6C30BF70" w14:textId="20C6CEF0" w:rsidR="003A435A" w:rsidRDefault="004E1FBA" w:rsidP="00FB2389">
            <w:r>
              <w:t>System Center 2019 Operations Manager</w:t>
            </w:r>
          </w:p>
        </w:tc>
        <w:tc>
          <w:tcPr>
            <w:tcW w:w="4307" w:type="dxa"/>
          </w:tcPr>
          <w:p w14:paraId="252D09CD" w14:textId="0FE333B2" w:rsidR="003A435A" w:rsidRDefault="004E1FBA">
            <w:r>
              <w:t>Supported by this management pack</w:t>
            </w:r>
          </w:p>
        </w:tc>
      </w:tr>
      <w:tr w:rsidR="00784893" w14:paraId="1B22B02E" w14:textId="77777777" w:rsidTr="61C2B97B">
        <w:tc>
          <w:tcPr>
            <w:tcW w:w="4303" w:type="dxa"/>
          </w:tcPr>
          <w:p w14:paraId="19754FBD" w14:textId="248E67BA" w:rsidR="00784893" w:rsidRPr="00E94394" w:rsidRDefault="0B53E921" w:rsidP="00784893">
            <w:r>
              <w:t>Upgrade from previous versions of the management pack</w:t>
            </w:r>
          </w:p>
        </w:tc>
        <w:tc>
          <w:tcPr>
            <w:tcW w:w="4307" w:type="dxa"/>
          </w:tcPr>
          <w:p w14:paraId="4480C56D" w14:textId="7546DF50" w:rsidR="00784893" w:rsidRPr="00E94394" w:rsidRDefault="00D10063" w:rsidP="00D10063">
            <w:r>
              <w:t xml:space="preserve">See </w:t>
            </w:r>
            <w:hyperlink w:anchor="_Upgrade" w:history="1">
              <w:r w:rsidRPr="007D215D">
                <w:rPr>
                  <w:rStyle w:val="Hyperlink"/>
                  <w:b/>
                  <w:sz w:val="22"/>
                  <w:szCs w:val="22"/>
                </w:rPr>
                <w:t>Upgrade</w:t>
              </w:r>
            </w:hyperlink>
            <w:r>
              <w:rPr>
                <w:b/>
              </w:rPr>
              <w:br/>
            </w:r>
            <w:r>
              <w:t>section for more information.</w:t>
            </w:r>
            <w:r>
              <w:br/>
            </w:r>
            <w:r w:rsidR="0B53E921">
              <w:t xml:space="preserve">Upgrade from </w:t>
            </w:r>
            <w:r w:rsidR="0B53E921" w:rsidRPr="0B53E921">
              <w:rPr>
                <w:b/>
                <w:bCs/>
              </w:rPr>
              <w:t>6.1</w:t>
            </w:r>
            <w:r w:rsidR="0B53E921">
              <w:t xml:space="preserve">.x.x versions of the System Center Management </w:t>
            </w:r>
            <w:r w:rsidR="0B53E921" w:rsidRPr="0B53E921">
              <w:rPr>
                <w:noProof/>
              </w:rPr>
              <w:t>pack</w:t>
            </w:r>
            <w:r w:rsidR="0B53E921">
              <w:t xml:space="preserve"> for Windows Azure Applications and </w:t>
            </w:r>
            <w:r w:rsidR="0B53E921" w:rsidRPr="0B53E921">
              <w:rPr>
                <w:b/>
                <w:bCs/>
              </w:rPr>
              <w:t>1.1</w:t>
            </w:r>
            <w:r w:rsidR="0B53E921">
              <w:t xml:space="preserve">.x.x, </w:t>
            </w:r>
            <w:r w:rsidR="0B53E921" w:rsidRPr="0B53E921">
              <w:rPr>
                <w:b/>
                <w:bCs/>
              </w:rPr>
              <w:t>1.3.10.0, 1.3.18.0</w:t>
            </w:r>
            <w:r w:rsidR="0B53E921">
              <w:t xml:space="preserve"> versions of the System Center Management Pack for Windows Azure - </w:t>
            </w:r>
            <w:r w:rsidR="0B53E921" w:rsidRPr="0B53E921">
              <w:rPr>
                <w:b/>
                <w:bCs/>
              </w:rPr>
              <w:t>Not supported.</w:t>
            </w:r>
          </w:p>
        </w:tc>
      </w:tr>
      <w:tr w:rsidR="00784893" w14:paraId="5F4BA5FE" w14:textId="77777777" w:rsidTr="61C2B97B">
        <w:tc>
          <w:tcPr>
            <w:tcW w:w="4303" w:type="dxa"/>
          </w:tcPr>
          <w:p w14:paraId="689B1760" w14:textId="2FF6E03E" w:rsidR="00784893" w:rsidRDefault="0B53E921" w:rsidP="00784893">
            <w:r>
              <w:t>Coexistence with previous versions of the management pack including:</w:t>
            </w:r>
          </w:p>
          <w:p w14:paraId="20DCA7C0" w14:textId="7B3DFCDB" w:rsidR="00784893" w:rsidRDefault="0B53E921" w:rsidP="00784893">
            <w:r w:rsidRPr="0B53E921">
              <w:rPr>
                <w:b/>
                <w:bCs/>
              </w:rPr>
              <w:t>6.1</w:t>
            </w:r>
            <w:r>
              <w:t xml:space="preserve">.x.x versions of the System Center Management </w:t>
            </w:r>
            <w:r w:rsidRPr="0B53E921">
              <w:rPr>
                <w:noProof/>
              </w:rPr>
              <w:t>pack</w:t>
            </w:r>
            <w:r>
              <w:t xml:space="preserve"> for Windows Azure Applications </w:t>
            </w:r>
          </w:p>
          <w:p w14:paraId="14D281CA" w14:textId="326E4BBF" w:rsidR="00784893" w:rsidRDefault="0B53E921" w:rsidP="00784893">
            <w:r w:rsidRPr="0B53E921">
              <w:rPr>
                <w:b/>
                <w:bCs/>
              </w:rPr>
              <w:t>1.1</w:t>
            </w:r>
            <w:r>
              <w:t xml:space="preserve">.x.x, </w:t>
            </w:r>
            <w:r w:rsidRPr="0B53E921">
              <w:rPr>
                <w:b/>
                <w:bCs/>
              </w:rPr>
              <w:t>1.3.10.0, 1.3.18.0</w:t>
            </w:r>
            <w:r w:rsidR="007128CB">
              <w:rPr>
                <w:b/>
                <w:bCs/>
              </w:rPr>
              <w:t>, 1.5.x.x</w:t>
            </w:r>
            <w:r w:rsidR="003A435A">
              <w:rPr>
                <w:b/>
                <w:bCs/>
              </w:rPr>
              <w:t>,1.8.x.</w:t>
            </w:r>
            <w:r w:rsidR="00637588">
              <w:rPr>
                <w:b/>
                <w:bCs/>
              </w:rPr>
              <w:t xml:space="preserve">x </w:t>
            </w:r>
            <w:r w:rsidR="00637588">
              <w:t>versions</w:t>
            </w:r>
            <w:r>
              <w:t xml:space="preserve"> of the System Center Management Pack for Windows Azure</w:t>
            </w:r>
          </w:p>
        </w:tc>
        <w:tc>
          <w:tcPr>
            <w:tcW w:w="4307" w:type="dxa"/>
          </w:tcPr>
          <w:p w14:paraId="6AC9EB10" w14:textId="13A4537F" w:rsidR="00784893" w:rsidRDefault="0B53E921" w:rsidP="00784893">
            <w:r>
              <w:t xml:space="preserve">Not supported </w:t>
            </w:r>
          </w:p>
        </w:tc>
      </w:tr>
      <w:tr w:rsidR="00D061DA" w14:paraId="3724C867" w14:textId="77777777" w:rsidTr="61C2B97B">
        <w:tc>
          <w:tcPr>
            <w:tcW w:w="4303" w:type="dxa"/>
          </w:tcPr>
          <w:p w14:paraId="742BF1BD" w14:textId="77777777" w:rsidR="00D061DA" w:rsidRDefault="0B53E921" w:rsidP="00A107EC">
            <w:r>
              <w:t>Internet connectivity to Microsoft Azure</w:t>
            </w:r>
          </w:p>
        </w:tc>
        <w:tc>
          <w:tcPr>
            <w:tcW w:w="4307" w:type="dxa"/>
          </w:tcPr>
          <w:p w14:paraId="54E5D226" w14:textId="4C5CB082" w:rsidR="00D061DA" w:rsidRDefault="0B53E921" w:rsidP="00A107EC">
            <w:r>
              <w:t xml:space="preserve">Management Server Pool requires connectivity to Microsoft </w:t>
            </w:r>
            <w:r w:rsidR="00637588">
              <w:t>Azure.</w:t>
            </w:r>
          </w:p>
          <w:p w14:paraId="0FBBEAA0" w14:textId="76F9C43F" w:rsidR="00A107EC" w:rsidRDefault="0B53E921" w:rsidP="00A107EC">
            <w:r>
              <w:t>The Operations Manager console used to configure the management pack requires connectivity to Microsoft Azure</w:t>
            </w:r>
          </w:p>
        </w:tc>
      </w:tr>
      <w:tr w:rsidR="00D061DA" w14:paraId="4AAEACB9" w14:textId="77777777" w:rsidTr="61C2B97B">
        <w:tc>
          <w:tcPr>
            <w:tcW w:w="4303" w:type="dxa"/>
          </w:tcPr>
          <w:p w14:paraId="1928EDD0" w14:textId="77777777" w:rsidR="00D061DA" w:rsidRDefault="0B53E921" w:rsidP="00D061DA">
            <w:r>
              <w:t>Clustered servers</w:t>
            </w:r>
          </w:p>
        </w:tc>
        <w:tc>
          <w:tcPr>
            <w:tcW w:w="4307" w:type="dxa"/>
          </w:tcPr>
          <w:p w14:paraId="52380899" w14:textId="77777777" w:rsidR="00D061DA" w:rsidRDefault="0B53E921" w:rsidP="00D061DA">
            <w:r>
              <w:t>N/A</w:t>
            </w:r>
          </w:p>
        </w:tc>
      </w:tr>
      <w:tr w:rsidR="00D061DA" w14:paraId="73EBC168" w14:textId="77777777" w:rsidTr="61C2B97B">
        <w:tc>
          <w:tcPr>
            <w:tcW w:w="4303" w:type="dxa"/>
          </w:tcPr>
          <w:p w14:paraId="2A251890" w14:textId="77777777" w:rsidR="00D061DA" w:rsidRDefault="0B53E921" w:rsidP="00D061DA">
            <w:r>
              <w:t>Agentless monitoring</w:t>
            </w:r>
          </w:p>
        </w:tc>
        <w:tc>
          <w:tcPr>
            <w:tcW w:w="4307" w:type="dxa"/>
          </w:tcPr>
          <w:p w14:paraId="6C2C209B" w14:textId="592ECAE0" w:rsidR="00D061DA" w:rsidRDefault="0B53E921">
            <w:r>
              <w:t>Not supported</w:t>
            </w:r>
          </w:p>
        </w:tc>
      </w:tr>
      <w:tr w:rsidR="00D061DA" w14:paraId="499DC41A" w14:textId="77777777" w:rsidTr="61C2B97B">
        <w:tc>
          <w:tcPr>
            <w:tcW w:w="4303" w:type="dxa"/>
          </w:tcPr>
          <w:p w14:paraId="3667B096" w14:textId="77777777" w:rsidR="00D061DA" w:rsidRDefault="0B53E921" w:rsidP="00D061DA">
            <w:r>
              <w:t>Virtual environment</w:t>
            </w:r>
          </w:p>
        </w:tc>
        <w:tc>
          <w:tcPr>
            <w:tcW w:w="4307" w:type="dxa"/>
          </w:tcPr>
          <w:p w14:paraId="42EE436F" w14:textId="77777777" w:rsidR="00D061DA" w:rsidRDefault="0B53E921" w:rsidP="00D061DA">
            <w:r>
              <w:t>N/A</w:t>
            </w:r>
          </w:p>
        </w:tc>
      </w:tr>
      <w:tr w:rsidR="00A107EC" w14:paraId="701A80E4" w14:textId="77777777" w:rsidTr="61C2B97B">
        <w:tc>
          <w:tcPr>
            <w:tcW w:w="4303" w:type="dxa"/>
          </w:tcPr>
          <w:p w14:paraId="4478FDED" w14:textId="77777777" w:rsidR="00A107EC" w:rsidRDefault="5F3E9C4C" w:rsidP="00D061DA">
            <w:r>
              <w:t>.Net Framework</w:t>
            </w:r>
          </w:p>
        </w:tc>
        <w:tc>
          <w:tcPr>
            <w:tcW w:w="4307" w:type="dxa"/>
          </w:tcPr>
          <w:p w14:paraId="70B236D3" w14:textId="1AEC4811" w:rsidR="00A107EC" w:rsidRDefault="0B53E921" w:rsidP="00D061DA">
            <w:r>
              <w:t xml:space="preserve">Management Server Pool </w:t>
            </w:r>
            <w:r w:rsidRPr="0B53E921">
              <w:rPr>
                <w:noProof/>
              </w:rPr>
              <w:t>requires .</w:t>
            </w:r>
            <w:r>
              <w:t xml:space="preserve">Net </w:t>
            </w:r>
            <w:r w:rsidR="00637588">
              <w:t>4.5</w:t>
            </w:r>
          </w:p>
          <w:p w14:paraId="7FEE32A9" w14:textId="138858D5" w:rsidR="00A107EC" w:rsidRDefault="0B53E921" w:rsidP="00D061DA">
            <w:r>
              <w:t xml:space="preserve">The Operations Manager console used to configure the management pack </w:t>
            </w:r>
            <w:r w:rsidRPr="0B53E921">
              <w:rPr>
                <w:noProof/>
              </w:rPr>
              <w:t>requires .</w:t>
            </w:r>
            <w:r>
              <w:t>Net 4.5</w:t>
            </w:r>
          </w:p>
        </w:tc>
      </w:tr>
      <w:tr w:rsidR="00CA2DFA" w14:paraId="3B74F5A0" w14:textId="77777777" w:rsidTr="61C2B97B">
        <w:tc>
          <w:tcPr>
            <w:tcW w:w="4303" w:type="dxa"/>
          </w:tcPr>
          <w:p w14:paraId="1C1B67D4" w14:textId="62026388" w:rsidR="00CA2DFA" w:rsidRDefault="0B53E921" w:rsidP="00D061DA">
            <w:r>
              <w:t>Gateway Server</w:t>
            </w:r>
          </w:p>
        </w:tc>
        <w:tc>
          <w:tcPr>
            <w:tcW w:w="4307" w:type="dxa"/>
          </w:tcPr>
          <w:p w14:paraId="6290E86E" w14:textId="668AB814" w:rsidR="00A1780E" w:rsidRDefault="0B53E921" w:rsidP="00D061DA">
            <w:r>
              <w:t>Supported</w:t>
            </w:r>
            <w:r w:rsidR="0027598D">
              <w:t xml:space="preserve">: </w:t>
            </w:r>
            <w:r>
              <w:t xml:space="preserve"> </w:t>
            </w:r>
          </w:p>
          <w:p w14:paraId="34EA82EF" w14:textId="5FD7BE32" w:rsidR="00A1780E" w:rsidRDefault="0B53E921" w:rsidP="00F715F9">
            <w:pPr>
              <w:ind w:left="360"/>
            </w:pPr>
            <w:r>
              <w:t xml:space="preserve">-Gateway as a standalone Management Pool </w:t>
            </w:r>
            <w:r w:rsidR="00A1780E">
              <w:br/>
            </w:r>
            <w:r>
              <w:t>-Gateway and Operations Manager in same Management Pool</w:t>
            </w:r>
            <w:r w:rsidR="00A1780E">
              <w:br/>
            </w:r>
            <w:r>
              <w:t>- 2 Gateways and Operations Manager in same Management Pool</w:t>
            </w:r>
          </w:p>
          <w:p w14:paraId="616F51BD" w14:textId="72A87082" w:rsidR="00593A7E" w:rsidRDefault="0B53E921" w:rsidP="00A84A97">
            <w:r>
              <w:t xml:space="preserve">Configuration notes: </w:t>
            </w:r>
          </w:p>
          <w:p w14:paraId="33DA424C" w14:textId="759569AC" w:rsidR="00CA2DFA" w:rsidRDefault="0B53E921" w:rsidP="00143773">
            <w:pPr>
              <w:pStyle w:val="ListParagraph"/>
              <w:numPr>
                <w:ilvl w:val="0"/>
                <w:numId w:val="46"/>
              </w:numPr>
            </w:pPr>
            <w:r>
              <w:t xml:space="preserve">It is important to install on a Gateway Server console of same version as Management Server has to avoid missing libraries </w:t>
            </w:r>
            <w:r w:rsidR="207697B8">
              <w:t>issue.</w:t>
            </w:r>
          </w:p>
          <w:p w14:paraId="6A0F534E" w14:textId="0003DFDA" w:rsidR="00593A7E" w:rsidRDefault="0B53E921" w:rsidP="00143773">
            <w:pPr>
              <w:pStyle w:val="ListParagraph"/>
              <w:numPr>
                <w:ilvl w:val="0"/>
                <w:numId w:val="46"/>
              </w:numPr>
            </w:pPr>
            <w:r>
              <w:t xml:space="preserve">DNS resolution is required for Gateway to communicate to SCOM </w:t>
            </w:r>
            <w:r w:rsidR="207697B8">
              <w:t>server.</w:t>
            </w:r>
            <w:r>
              <w:t xml:space="preserve"> </w:t>
            </w:r>
          </w:p>
          <w:p w14:paraId="4608E2A6" w14:textId="2FAF651E" w:rsidR="00A307AE" w:rsidRPr="00F715F9" w:rsidRDefault="0B53E921" w:rsidP="00143773">
            <w:pPr>
              <w:pStyle w:val="ListParagraph"/>
              <w:numPr>
                <w:ilvl w:val="0"/>
                <w:numId w:val="46"/>
              </w:numPr>
              <w:spacing w:after="0" w:line="240" w:lineRule="auto"/>
              <w:contextualSpacing w:val="0"/>
              <w:rPr>
                <w:rFonts w:ascii="Calibri" w:hAnsi="Calibri" w:cs="Calibri"/>
              </w:rPr>
            </w:pPr>
            <w:r>
              <w:t xml:space="preserve">In Operations </w:t>
            </w:r>
            <w:r w:rsidR="207697B8">
              <w:t>Manager Administration</w:t>
            </w:r>
            <w:r>
              <w:t xml:space="preserve"> – Management servers –properties validate that “Allow this server act as a proxy” </w:t>
            </w:r>
            <w:r w:rsidR="5A203331">
              <w:t xml:space="preserve"> is </w:t>
            </w:r>
            <w:r>
              <w:t xml:space="preserve">checked for </w:t>
            </w:r>
            <w:r w:rsidR="1DC126AB">
              <w:t xml:space="preserve">the </w:t>
            </w:r>
            <w:r>
              <w:t xml:space="preserve">Gateway server </w:t>
            </w:r>
          </w:p>
          <w:p w14:paraId="626AEF8E" w14:textId="6DAEE836" w:rsidR="00F877F8" w:rsidRDefault="00F877F8" w:rsidP="00F715F9">
            <w:pPr>
              <w:pStyle w:val="ListParagraph"/>
            </w:pPr>
          </w:p>
        </w:tc>
      </w:tr>
    </w:tbl>
    <w:p w14:paraId="797C8024" w14:textId="77777777" w:rsidR="003F1DA2" w:rsidRDefault="003F1DA2" w:rsidP="00A07EC5">
      <w:pPr>
        <w:rPr>
          <w:b/>
          <w:bCs/>
        </w:rPr>
      </w:pPr>
    </w:p>
    <w:p w14:paraId="0B7E7125" w14:textId="627661DE" w:rsidR="003A51F1" w:rsidRDefault="003E39BB" w:rsidP="003A51F1">
      <w:pPr>
        <w:pStyle w:val="Heading3"/>
      </w:pPr>
      <w:bookmarkStart w:id="22" w:name="_Upgrade"/>
      <w:bookmarkStart w:id="23" w:name="_Toc2346308"/>
      <w:bookmarkStart w:id="24" w:name="_Toc111213646"/>
      <w:bookmarkStart w:id="25" w:name="_Toc2268348"/>
      <w:bookmarkStart w:id="26" w:name="_Toc433058651"/>
      <w:bookmarkStart w:id="27" w:name="_Toc517979718"/>
      <w:bookmarkEnd w:id="22"/>
      <w:r>
        <w:t>Upgrade</w:t>
      </w:r>
      <w:bookmarkEnd w:id="23"/>
      <w:bookmarkEnd w:id="24"/>
      <w:r>
        <w:t xml:space="preserve"> </w:t>
      </w:r>
      <w:bookmarkEnd w:id="25"/>
    </w:p>
    <w:tbl>
      <w:tblPr>
        <w:tblStyle w:val="TableGrid"/>
        <w:tblW w:w="0" w:type="auto"/>
        <w:tblLook w:val="04A0" w:firstRow="1" w:lastRow="0" w:firstColumn="1" w:lastColumn="0" w:noHBand="0" w:noVBand="1"/>
      </w:tblPr>
      <w:tblGrid>
        <w:gridCol w:w="1023"/>
        <w:gridCol w:w="7607"/>
      </w:tblGrid>
      <w:tr w:rsidR="003A51F1" w14:paraId="607BA425" w14:textId="77777777" w:rsidTr="7C0E84D4">
        <w:tc>
          <w:tcPr>
            <w:tcW w:w="4315" w:type="dxa"/>
          </w:tcPr>
          <w:p w14:paraId="7AA87E0E" w14:textId="2C357148" w:rsidR="003A51F1" w:rsidRDefault="003A51F1" w:rsidP="003A51F1">
            <w:r>
              <w:t xml:space="preserve">Upgrade from </w:t>
            </w:r>
          </w:p>
        </w:tc>
        <w:tc>
          <w:tcPr>
            <w:tcW w:w="4315" w:type="dxa"/>
          </w:tcPr>
          <w:p w14:paraId="2CF8D121" w14:textId="6CD923E0" w:rsidR="003A51F1" w:rsidRDefault="00F93DAD" w:rsidP="003A51F1">
            <w:r>
              <w:t>Details</w:t>
            </w:r>
          </w:p>
        </w:tc>
      </w:tr>
      <w:tr w:rsidR="00682DD3" w14:paraId="6168B33F" w14:textId="77777777" w:rsidTr="7C0E84D4">
        <w:tc>
          <w:tcPr>
            <w:tcW w:w="4315" w:type="dxa"/>
          </w:tcPr>
          <w:p w14:paraId="4218B8CD" w14:textId="387EE7C2" w:rsidR="007B2541" w:rsidRDefault="007B2541" w:rsidP="003A51F1">
            <w:r>
              <w:t>1.8.0.8</w:t>
            </w:r>
          </w:p>
        </w:tc>
        <w:tc>
          <w:tcPr>
            <w:tcW w:w="4315" w:type="dxa"/>
          </w:tcPr>
          <w:p w14:paraId="6F2B4661" w14:textId="55B5DB0C" w:rsidR="007B2541" w:rsidRDefault="007B2541" w:rsidP="007B2541">
            <w:r>
              <w:t xml:space="preserve">To upgrade to Azure MP with latest version (1.8.0.9), below steps should be followed. </w:t>
            </w:r>
          </w:p>
          <w:p w14:paraId="449C4AC4" w14:textId="7FC24A47" w:rsidR="007B2541" w:rsidRDefault="5ECB6E09" w:rsidP="007B2541">
            <w:pPr>
              <w:pStyle w:val="ListParagraph"/>
              <w:numPr>
                <w:ilvl w:val="0"/>
                <w:numId w:val="67"/>
              </w:numPr>
            </w:pPr>
            <w:r>
              <w:t xml:space="preserve">Install the Latest MSI from the </w:t>
            </w:r>
            <w:hyperlink r:id="rId17">
              <w:r w:rsidRPr="7C0E84D4">
                <w:rPr>
                  <w:rStyle w:val="Hyperlink"/>
                  <w:sz w:val="22"/>
                  <w:szCs w:val="22"/>
                </w:rPr>
                <w:t>DLC</w:t>
              </w:r>
            </w:hyperlink>
            <w:r>
              <w:t xml:space="preserve"> and import the Azure MP to the SCOM console.</w:t>
            </w:r>
          </w:p>
          <w:p w14:paraId="7879F2D4" w14:textId="77777777" w:rsidR="007B2541" w:rsidRDefault="007B2541" w:rsidP="007B2541">
            <w:pPr>
              <w:pStyle w:val="ListParagraph"/>
              <w:numPr>
                <w:ilvl w:val="0"/>
                <w:numId w:val="67"/>
              </w:numPr>
            </w:pPr>
            <w:r>
              <w:t>To import newer version of MP in Operations Manager, go to Administration-&gt; Installed Management packs-&gt; select “Import Management Packs” in Tasks pane-&gt; select ‘</w:t>
            </w:r>
            <w:r w:rsidRPr="61C2B97B">
              <w:rPr>
                <w:i/>
                <w:iCs/>
              </w:rPr>
              <w:t>Microsoft.SystemCenter.MicrosoftAzure.mpb</w:t>
            </w:r>
            <w:r>
              <w:t>-&gt; click on import.</w:t>
            </w:r>
          </w:p>
          <w:p w14:paraId="7965B1B0" w14:textId="77777777" w:rsidR="007B2541" w:rsidRPr="00C64DA1" w:rsidRDefault="007B2541" w:rsidP="007B2541">
            <w:pPr>
              <w:pStyle w:val="ListParagraph"/>
              <w:numPr>
                <w:ilvl w:val="0"/>
                <w:numId w:val="67"/>
              </w:numPr>
              <w:spacing w:after="0" w:line="240" w:lineRule="auto"/>
              <w:contextualSpacing w:val="0"/>
              <w:rPr>
                <w:rFonts w:ascii="Calibri" w:eastAsia="Times New Roman" w:hAnsi="Calibri" w:cs="Calibri"/>
              </w:rPr>
            </w:pPr>
            <w:r w:rsidRPr="61C2B97B">
              <w:rPr>
                <w:rFonts w:eastAsia="Times New Roman"/>
              </w:rPr>
              <w:t>Once new MP imported, run “</w:t>
            </w:r>
            <w:r w:rsidRPr="61C2B97B">
              <w:rPr>
                <w:rFonts w:eastAsia="Times New Roman"/>
                <w:b/>
                <w:bCs/>
              </w:rPr>
              <w:t>Obtain Service Types and Performance Counters Data</w:t>
            </w:r>
            <w:r w:rsidRPr="61C2B97B">
              <w:rPr>
                <w:rFonts w:eastAsia="Times New Roman"/>
              </w:rPr>
              <w:t>” task from Monitoring Pane &gt; Task Status &gt; Microsoft Azure Subscription Tasks.</w:t>
            </w:r>
          </w:p>
          <w:p w14:paraId="4D5EA4BF" w14:textId="77777777" w:rsidR="007B2541" w:rsidRDefault="007B2541" w:rsidP="007B2541">
            <w:pPr>
              <w:pStyle w:val="ListParagraph"/>
              <w:numPr>
                <w:ilvl w:val="0"/>
                <w:numId w:val="67"/>
              </w:numPr>
              <w:spacing w:after="0" w:line="240" w:lineRule="auto"/>
              <w:rPr>
                <w:rFonts w:ascii="Calibri" w:eastAsia="Times New Roman" w:hAnsi="Calibri" w:cs="Calibri"/>
              </w:rPr>
            </w:pPr>
            <w:r>
              <w:t>Perform ‘</w:t>
            </w:r>
            <w:r w:rsidRPr="61C2B97B">
              <w:rPr>
                <w:i/>
                <w:iCs/>
              </w:rPr>
              <w:t>Refresh data</w:t>
            </w:r>
            <w:r>
              <w:t>’ in Azure MP template. Since namespace data was not collected in previous template, this helps to collect it.</w:t>
            </w:r>
          </w:p>
          <w:p w14:paraId="49767B65" w14:textId="2DE7168C" w:rsidR="00682DD3" w:rsidRDefault="007B2541" w:rsidP="00102398">
            <w:pPr>
              <w:pStyle w:val="ListParagraph"/>
              <w:numPr>
                <w:ilvl w:val="0"/>
                <w:numId w:val="67"/>
              </w:numPr>
            </w:pPr>
            <w:r>
              <w:t>For the UI changes to be reflected, edit template data, and save it.</w:t>
            </w:r>
          </w:p>
        </w:tc>
      </w:tr>
      <w:tr w:rsidR="00C91399" w14:paraId="10CF8733" w14:textId="77777777" w:rsidTr="7C0E84D4">
        <w:tc>
          <w:tcPr>
            <w:tcW w:w="4315" w:type="dxa"/>
          </w:tcPr>
          <w:p w14:paraId="6A62538D" w14:textId="1E063A95" w:rsidR="00C91399" w:rsidRDefault="1226E47B" w:rsidP="003A51F1">
            <w:r>
              <w:t>1.8.0.5</w:t>
            </w:r>
          </w:p>
        </w:tc>
        <w:tc>
          <w:tcPr>
            <w:tcW w:w="4315" w:type="dxa"/>
          </w:tcPr>
          <w:p w14:paraId="108DBC1B" w14:textId="63214D02" w:rsidR="00C91399" w:rsidRDefault="1226E47B" w:rsidP="00C91399">
            <w:r>
              <w:t xml:space="preserve">To upgrade to Azure MP with latest version (1.8.0.8), below steps should be followed. </w:t>
            </w:r>
          </w:p>
          <w:p w14:paraId="3C8202AF" w14:textId="77777777" w:rsidR="00C91399" w:rsidRDefault="1226E47B" w:rsidP="00C91399">
            <w:pPr>
              <w:pStyle w:val="ListParagraph"/>
              <w:numPr>
                <w:ilvl w:val="0"/>
                <w:numId w:val="67"/>
              </w:numPr>
            </w:pPr>
            <w:r>
              <w:t xml:space="preserve">Install the Latest MSI from the </w:t>
            </w:r>
            <w:hyperlink r:id="rId18">
              <w:r w:rsidR="6A8CD724" w:rsidRPr="1F5EA29E">
                <w:rPr>
                  <w:rStyle w:val="Hyperlink"/>
                  <w:sz w:val="22"/>
                  <w:szCs w:val="22"/>
                </w:rPr>
                <w:t>DLC</w:t>
              </w:r>
            </w:hyperlink>
            <w:r>
              <w:t xml:space="preserve"> and import the Azure MP to the SCOM console.</w:t>
            </w:r>
          </w:p>
          <w:p w14:paraId="62ADC70B" w14:textId="77777777" w:rsidR="00C91399" w:rsidRDefault="1226E47B" w:rsidP="00C91399">
            <w:pPr>
              <w:pStyle w:val="ListParagraph"/>
              <w:numPr>
                <w:ilvl w:val="0"/>
                <w:numId w:val="67"/>
              </w:numPr>
            </w:pPr>
            <w:r>
              <w:t>To import newer version of MP in Operations Manager, go to Administration-&gt; Installed Management packs-&gt; select “Import Management Packs” in Tasks pane-&gt; select ‘</w:t>
            </w:r>
            <w:r w:rsidRPr="61C2B97B">
              <w:rPr>
                <w:i/>
                <w:iCs/>
              </w:rPr>
              <w:t>Microsoft.SystemCenter.MicrosoftAzure.mpb</w:t>
            </w:r>
            <w:r>
              <w:t>-&gt; click on import.</w:t>
            </w:r>
          </w:p>
          <w:p w14:paraId="3FB9D82C" w14:textId="77777777" w:rsidR="00C91399" w:rsidRPr="00C64DA1" w:rsidRDefault="1226E47B" w:rsidP="00C91399">
            <w:pPr>
              <w:pStyle w:val="ListParagraph"/>
              <w:numPr>
                <w:ilvl w:val="0"/>
                <w:numId w:val="67"/>
              </w:numPr>
              <w:spacing w:after="0" w:line="240" w:lineRule="auto"/>
              <w:contextualSpacing w:val="0"/>
              <w:rPr>
                <w:rFonts w:ascii="Calibri" w:eastAsia="Times New Roman" w:hAnsi="Calibri" w:cs="Calibri"/>
              </w:rPr>
            </w:pPr>
            <w:r w:rsidRPr="61C2B97B">
              <w:rPr>
                <w:rFonts w:eastAsia="Times New Roman"/>
              </w:rPr>
              <w:t>Once new MP imported, run “</w:t>
            </w:r>
            <w:r w:rsidRPr="61C2B97B">
              <w:rPr>
                <w:rFonts w:eastAsia="Times New Roman"/>
                <w:b/>
                <w:bCs/>
              </w:rPr>
              <w:t>Obtain Service Types and Performance Counters Data</w:t>
            </w:r>
            <w:r w:rsidRPr="61C2B97B">
              <w:rPr>
                <w:rFonts w:eastAsia="Times New Roman"/>
              </w:rPr>
              <w:t>” task from Monitoring Pane &gt; Task Status &gt; Microsoft Azure Subscription Tasks.</w:t>
            </w:r>
          </w:p>
          <w:p w14:paraId="57A6EE65" w14:textId="77777777" w:rsidR="00C91399" w:rsidRPr="00C64DA1" w:rsidRDefault="1226E47B" w:rsidP="00C91399">
            <w:pPr>
              <w:spacing w:after="0" w:line="240" w:lineRule="auto"/>
              <w:rPr>
                <w:rFonts w:ascii="Calibri" w:eastAsia="Times New Roman" w:hAnsi="Calibri" w:cs="Calibri"/>
              </w:rPr>
            </w:pPr>
            <w:r>
              <w:rPr>
                <w:noProof/>
              </w:rPr>
              <w:drawing>
                <wp:inline distT="0" distB="0" distL="0" distR="0" wp14:anchorId="10079B46" wp14:editId="1AD9967E">
                  <wp:extent cx="4709796" cy="1682151"/>
                  <wp:effectExtent l="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19">
                            <a:extLst>
                              <a:ext uri="{28A0092B-C50C-407E-A947-70E740481C1C}">
                                <a14:useLocalDpi xmlns:a14="http://schemas.microsoft.com/office/drawing/2010/main" val="0"/>
                              </a:ext>
                            </a:extLst>
                          </a:blip>
                          <a:stretch>
                            <a:fillRect/>
                          </a:stretch>
                        </pic:blipFill>
                        <pic:spPr>
                          <a:xfrm>
                            <a:off x="0" y="0"/>
                            <a:ext cx="4709796" cy="1682151"/>
                          </a:xfrm>
                          <a:prstGeom prst="rect">
                            <a:avLst/>
                          </a:prstGeom>
                        </pic:spPr>
                      </pic:pic>
                    </a:graphicData>
                  </a:graphic>
                </wp:inline>
              </w:drawing>
            </w:r>
          </w:p>
          <w:p w14:paraId="3A146D70" w14:textId="77777777" w:rsidR="00C91399" w:rsidRDefault="00C91399" w:rsidP="00C91399">
            <w:pPr>
              <w:pStyle w:val="ListParagraph"/>
            </w:pPr>
          </w:p>
          <w:p w14:paraId="3CB725DF" w14:textId="77777777" w:rsidR="00C91399" w:rsidRDefault="1226E47B" w:rsidP="00C91399">
            <w:pPr>
              <w:pStyle w:val="ListParagraph"/>
              <w:numPr>
                <w:ilvl w:val="0"/>
                <w:numId w:val="67"/>
              </w:numPr>
            </w:pPr>
            <w:r>
              <w:t>Perform ‘</w:t>
            </w:r>
            <w:r w:rsidRPr="61C2B97B">
              <w:rPr>
                <w:i/>
                <w:iCs/>
              </w:rPr>
              <w:t>Refresh data</w:t>
            </w:r>
            <w:r>
              <w:t>’ in Azure MP template. Since namespace data was not collected in previous template, this helps to collect it.</w:t>
            </w:r>
          </w:p>
          <w:p w14:paraId="592C3A90" w14:textId="31EA7524" w:rsidR="00C91399" w:rsidRDefault="1226E47B" w:rsidP="61C2B97B">
            <w:pPr>
              <w:pStyle w:val="ListParagraph"/>
              <w:numPr>
                <w:ilvl w:val="0"/>
                <w:numId w:val="67"/>
              </w:numPr>
            </w:pPr>
            <w:r>
              <w:t>For the UI changes to be reflected, edit template data, and save it.</w:t>
            </w:r>
          </w:p>
        </w:tc>
      </w:tr>
      <w:tr w:rsidR="00761C00" w14:paraId="019CAB42" w14:textId="77777777" w:rsidTr="7C0E84D4">
        <w:tc>
          <w:tcPr>
            <w:tcW w:w="4315" w:type="dxa"/>
          </w:tcPr>
          <w:p w14:paraId="74481B58" w14:textId="77389804" w:rsidR="00761C00" w:rsidRDefault="00761C00" w:rsidP="003A51F1">
            <w:r>
              <w:t>1.8.0.2</w:t>
            </w:r>
          </w:p>
        </w:tc>
        <w:tc>
          <w:tcPr>
            <w:tcW w:w="4315" w:type="dxa"/>
          </w:tcPr>
          <w:p w14:paraId="60AC5C07" w14:textId="2862B03A" w:rsidR="004A3184" w:rsidRDefault="00190DDB" w:rsidP="004A3184">
            <w:r>
              <w:t>To u</w:t>
            </w:r>
            <w:r w:rsidR="00131224">
              <w:t xml:space="preserve">pgrade </w:t>
            </w:r>
            <w:r w:rsidR="00E00225">
              <w:t xml:space="preserve">to </w:t>
            </w:r>
            <w:r w:rsidR="004A3184">
              <w:t xml:space="preserve">Azure MP with latest version (1.8.0.5), below steps should be followed. </w:t>
            </w:r>
          </w:p>
          <w:p w14:paraId="4F5374D9" w14:textId="034C9898" w:rsidR="004A3184" w:rsidRDefault="0AF67199" w:rsidP="00387A72">
            <w:pPr>
              <w:pStyle w:val="ListParagraph"/>
              <w:numPr>
                <w:ilvl w:val="0"/>
                <w:numId w:val="67"/>
              </w:numPr>
            </w:pPr>
            <w:r>
              <w:t xml:space="preserve">Install the Latest MSI from the </w:t>
            </w:r>
            <w:hyperlink r:id="rId20">
              <w:r w:rsidRPr="61C2B97B">
                <w:rPr>
                  <w:rStyle w:val="Hyperlink"/>
                  <w:sz w:val="22"/>
                  <w:szCs w:val="22"/>
                </w:rPr>
                <w:t>DLC</w:t>
              </w:r>
            </w:hyperlink>
            <w:r>
              <w:t xml:space="preserve"> and import the Azure MP to the SCOM console.</w:t>
            </w:r>
          </w:p>
          <w:p w14:paraId="145C2954" w14:textId="38F9FB9F" w:rsidR="00E00225" w:rsidRDefault="10ECD939" w:rsidP="00387A72">
            <w:pPr>
              <w:pStyle w:val="ListParagraph"/>
              <w:numPr>
                <w:ilvl w:val="0"/>
                <w:numId w:val="67"/>
              </w:numPr>
            </w:pPr>
            <w:r>
              <w:t>To import newer version of MP in Operations Manager, go to Administration-&gt; Installed Management packs-&gt; select “Import Management Packs” in Tasks pane-&gt; select ‘</w:t>
            </w:r>
            <w:r w:rsidRPr="61C2B97B">
              <w:rPr>
                <w:i/>
                <w:iCs/>
              </w:rPr>
              <w:t>Microsoft.SystemCenter.MicrosoftAzure.mpb</w:t>
            </w:r>
            <w:r>
              <w:t>-&gt; click on import.</w:t>
            </w:r>
          </w:p>
          <w:p w14:paraId="46CFC8BA" w14:textId="42C381A2" w:rsidR="006430D1" w:rsidRPr="00C64DA1" w:rsidRDefault="10ECD939" w:rsidP="00387A72">
            <w:pPr>
              <w:pStyle w:val="ListParagraph"/>
              <w:numPr>
                <w:ilvl w:val="0"/>
                <w:numId w:val="67"/>
              </w:numPr>
              <w:spacing w:after="0" w:line="240" w:lineRule="auto"/>
              <w:contextualSpacing w:val="0"/>
              <w:rPr>
                <w:rFonts w:ascii="Calibri" w:eastAsia="Times New Roman" w:hAnsi="Calibri" w:cs="Calibri"/>
              </w:rPr>
            </w:pPr>
            <w:r w:rsidRPr="61C2B97B">
              <w:rPr>
                <w:rFonts w:eastAsia="Times New Roman"/>
              </w:rPr>
              <w:t>Once new MP imported, run</w:t>
            </w:r>
            <w:r w:rsidR="4CAFF510" w:rsidRPr="61C2B97B">
              <w:rPr>
                <w:rFonts w:eastAsia="Times New Roman"/>
              </w:rPr>
              <w:t xml:space="preserve"> “</w:t>
            </w:r>
            <w:r w:rsidR="4CAFF510" w:rsidRPr="61C2B97B">
              <w:rPr>
                <w:rFonts w:eastAsia="Times New Roman"/>
                <w:b/>
                <w:bCs/>
              </w:rPr>
              <w:t>Obtain Service Types and Performance Counters Data</w:t>
            </w:r>
            <w:r w:rsidR="4CAFF510" w:rsidRPr="61C2B97B">
              <w:rPr>
                <w:rFonts w:eastAsia="Times New Roman"/>
              </w:rPr>
              <w:t>”</w:t>
            </w:r>
            <w:r w:rsidRPr="61C2B97B">
              <w:rPr>
                <w:rFonts w:eastAsia="Times New Roman"/>
              </w:rPr>
              <w:t xml:space="preserve"> task</w:t>
            </w:r>
            <w:r w:rsidR="4CAFF510" w:rsidRPr="61C2B97B">
              <w:rPr>
                <w:rFonts w:eastAsia="Times New Roman"/>
              </w:rPr>
              <w:t xml:space="preserve"> from Monitoring Pane &gt; Task Status &gt; Microsoft Azure Subscription Tasks</w:t>
            </w:r>
            <w:r w:rsidR="4BB1E45E" w:rsidRPr="61C2B97B">
              <w:rPr>
                <w:rFonts w:eastAsia="Times New Roman"/>
              </w:rPr>
              <w:t>.</w:t>
            </w:r>
          </w:p>
          <w:p w14:paraId="4FB68FC8" w14:textId="314F83DD" w:rsidR="004A3184" w:rsidRDefault="4C0CD5FF" w:rsidP="61C2B97B">
            <w:pPr>
              <w:pStyle w:val="ListParagraph"/>
              <w:numPr>
                <w:ilvl w:val="0"/>
                <w:numId w:val="67"/>
              </w:numPr>
              <w:spacing w:after="0" w:line="240" w:lineRule="auto"/>
              <w:rPr>
                <w:rFonts w:ascii="Calibri" w:eastAsia="Times New Roman" w:hAnsi="Calibri" w:cs="Calibri"/>
              </w:rPr>
            </w:pPr>
            <w:r>
              <w:t>Perform ‘</w:t>
            </w:r>
            <w:r w:rsidRPr="61C2B97B">
              <w:rPr>
                <w:i/>
                <w:iCs/>
              </w:rPr>
              <w:t>Refresh data</w:t>
            </w:r>
            <w:r>
              <w:t>’ in Azure MP template. Since namespace data was not collected in previous template, this helps to collect it.</w:t>
            </w:r>
          </w:p>
          <w:p w14:paraId="3C07B9BD" w14:textId="45F22C7A" w:rsidR="00387A72" w:rsidRDefault="4C0CD5FF" w:rsidP="0097559F">
            <w:pPr>
              <w:pStyle w:val="ListParagraph"/>
              <w:numPr>
                <w:ilvl w:val="0"/>
                <w:numId w:val="67"/>
              </w:numPr>
            </w:pPr>
            <w:r>
              <w:t xml:space="preserve">For the UI changes to be reflected, edit template </w:t>
            </w:r>
            <w:r w:rsidR="4CAFF510">
              <w:t>data,</w:t>
            </w:r>
            <w:r>
              <w:t xml:space="preserve"> and save it.</w:t>
            </w:r>
          </w:p>
          <w:p w14:paraId="671084C9" w14:textId="5732060B" w:rsidR="004A3184" w:rsidRDefault="4C0CD5FF" w:rsidP="0079582B">
            <w:pPr>
              <w:pStyle w:val="ListParagraph"/>
              <w:numPr>
                <w:ilvl w:val="0"/>
                <w:numId w:val="67"/>
              </w:numPr>
            </w:pPr>
            <w:r>
              <w:t xml:space="preserve">Since the name is changed for H5 dashboard MP, we need to delete older version and then import 1.8.0.5 version if customer is using 1.8.0.2 version. </w:t>
            </w:r>
          </w:p>
          <w:p w14:paraId="7FC2FC71" w14:textId="30003E98" w:rsidR="004A3184" w:rsidRDefault="4C0CD5FF" w:rsidP="0079582B">
            <w:pPr>
              <w:pStyle w:val="ListParagraph"/>
              <w:numPr>
                <w:ilvl w:val="0"/>
                <w:numId w:val="67"/>
              </w:numPr>
            </w:pPr>
            <w:r>
              <w:t>To delete older MP in Operations Manager, go to Administration-&gt; Installed Management packs-&gt; search for ‘</w:t>
            </w:r>
            <w:r w:rsidRPr="61C2B97B">
              <w:rPr>
                <w:i/>
                <w:iCs/>
              </w:rPr>
              <w:t>Microsoft.SystemCenter.HtmlCustomDashboard.mp</w:t>
            </w:r>
            <w:r>
              <w:t>’-&gt; right click-&gt; select ‘delete’</w:t>
            </w:r>
          </w:p>
          <w:p w14:paraId="0D4DED7E" w14:textId="102D73C6" w:rsidR="00761C00" w:rsidRDefault="4C0CD5FF" w:rsidP="0079582B">
            <w:pPr>
              <w:pStyle w:val="ListParagraph"/>
              <w:numPr>
                <w:ilvl w:val="0"/>
                <w:numId w:val="67"/>
              </w:numPr>
            </w:pPr>
            <w:r>
              <w:t>To import newer version of MP in Operations Manager, go to Administration-&gt; Installed Management packs-&gt; select “Import Management Packs” in Tasks pane-&gt; select ‘</w:t>
            </w:r>
            <w:r w:rsidRPr="61C2B97B">
              <w:rPr>
                <w:i/>
                <w:iCs/>
              </w:rPr>
              <w:t>Microsoft.SystemCenter.MicrosoftAzure.HtmlCustomDashboard.mp</w:t>
            </w:r>
            <w:r>
              <w:t>’-&gt; click on import.</w:t>
            </w:r>
          </w:p>
        </w:tc>
      </w:tr>
      <w:tr w:rsidR="00761C00" w14:paraId="7E7F99EC" w14:textId="77777777" w:rsidTr="7C0E84D4">
        <w:tc>
          <w:tcPr>
            <w:tcW w:w="4315" w:type="dxa"/>
          </w:tcPr>
          <w:p w14:paraId="0F87EF0E" w14:textId="1B90AE94" w:rsidR="00761C00" w:rsidRDefault="00761C00" w:rsidP="003A51F1">
            <w:r>
              <w:t>1.8.0.1</w:t>
            </w:r>
          </w:p>
        </w:tc>
        <w:tc>
          <w:tcPr>
            <w:tcW w:w="4315" w:type="dxa"/>
          </w:tcPr>
          <w:p w14:paraId="2B434330" w14:textId="77777777" w:rsidR="004A3184" w:rsidRDefault="4C0CD5FF" w:rsidP="004A3184">
            <w:pPr>
              <w:pStyle w:val="ListParagraph"/>
              <w:numPr>
                <w:ilvl w:val="0"/>
                <w:numId w:val="67"/>
              </w:numPr>
            </w:pPr>
            <w:r>
              <w:t>Close and re-open SCOM console.</w:t>
            </w:r>
          </w:p>
          <w:p w14:paraId="4E756220" w14:textId="77777777" w:rsidR="004A3184" w:rsidRDefault="4C0CD5FF" w:rsidP="004A3184">
            <w:pPr>
              <w:pStyle w:val="ListParagraph"/>
              <w:numPr>
                <w:ilvl w:val="0"/>
                <w:numId w:val="67"/>
              </w:numPr>
            </w:pPr>
            <w:r>
              <w:t>Perform ‘</w:t>
            </w:r>
            <w:r w:rsidRPr="61C2B97B">
              <w:rPr>
                <w:i/>
                <w:iCs/>
              </w:rPr>
              <w:t>Refresh data</w:t>
            </w:r>
            <w:r>
              <w:t>’ in Azure MP template. Since namespace data was not collected in previous template, this helps to collect it.</w:t>
            </w:r>
          </w:p>
          <w:p w14:paraId="08424FBA" w14:textId="546809B4" w:rsidR="004A3184" w:rsidRDefault="4C0CD5FF" w:rsidP="004A3184">
            <w:pPr>
              <w:pStyle w:val="ListParagraph"/>
              <w:numPr>
                <w:ilvl w:val="0"/>
                <w:numId w:val="67"/>
              </w:numPr>
            </w:pPr>
            <w:r>
              <w:t>For the UI changes to be reflected, edit template data, and save it.</w:t>
            </w:r>
          </w:p>
          <w:p w14:paraId="72F94DD6" w14:textId="3936F028" w:rsidR="004A3184" w:rsidRDefault="4C0CD5FF" w:rsidP="004A3184">
            <w:pPr>
              <w:pStyle w:val="ListParagraph"/>
              <w:numPr>
                <w:ilvl w:val="0"/>
                <w:numId w:val="67"/>
              </w:numPr>
            </w:pPr>
            <w:r>
              <w:t xml:space="preserve">We need to delete older version and then import 1.8.0.2 version if customer is using 1.8.0.1 version. </w:t>
            </w:r>
          </w:p>
          <w:p w14:paraId="612BFE94" w14:textId="77777777" w:rsidR="004A3184" w:rsidRDefault="4C0CD5FF" w:rsidP="004A3184">
            <w:pPr>
              <w:pStyle w:val="ListParagraph"/>
              <w:numPr>
                <w:ilvl w:val="0"/>
                <w:numId w:val="68"/>
              </w:numPr>
            </w:pPr>
            <w:r>
              <w:t>To delete older MP in Operations Manager, go to Administration-&gt; Installed Management packs-&gt; search for ‘</w:t>
            </w:r>
            <w:r w:rsidRPr="61C2B97B">
              <w:rPr>
                <w:i/>
                <w:iCs/>
              </w:rPr>
              <w:t>Microsoft.SystemCenter.HtmlCustomDashboard.mp</w:t>
            </w:r>
            <w:r>
              <w:t>’-&gt; right click-&gt; select ‘delete’</w:t>
            </w:r>
          </w:p>
          <w:p w14:paraId="6FD26D12" w14:textId="2ACE750F" w:rsidR="004A3184" w:rsidRDefault="4C0CD5FF" w:rsidP="009372FE">
            <w:pPr>
              <w:pStyle w:val="ListParagraph"/>
              <w:numPr>
                <w:ilvl w:val="0"/>
                <w:numId w:val="68"/>
              </w:numPr>
            </w:pPr>
            <w:r>
              <w:t>To import newer version of MP in Operations Manager, go to Administration-&gt; Installed Management packs-&gt; select “Import Management Packs” in Tasks pane-&gt; select ‘</w:t>
            </w:r>
            <w:r w:rsidRPr="61C2B97B">
              <w:rPr>
                <w:i/>
                <w:iCs/>
              </w:rPr>
              <w:t>Microsoft.SystemCenter.MicrosoftAzure.HtmlCustomDashboard.mp</w:t>
            </w:r>
            <w:r>
              <w:t>’-&gt; click on import.</w:t>
            </w:r>
          </w:p>
          <w:p w14:paraId="6CEA95BE" w14:textId="77777777" w:rsidR="00761C00" w:rsidRDefault="00761C00" w:rsidP="0079582B"/>
        </w:tc>
      </w:tr>
      <w:tr w:rsidR="00761C00" w14:paraId="26A857D1" w14:textId="77777777" w:rsidTr="7C0E84D4">
        <w:tc>
          <w:tcPr>
            <w:tcW w:w="4315" w:type="dxa"/>
          </w:tcPr>
          <w:p w14:paraId="360E97B0" w14:textId="73021E1B" w:rsidR="00761C00" w:rsidRDefault="00761C00" w:rsidP="003A51F1">
            <w:r>
              <w:t>1.7.0.0</w:t>
            </w:r>
          </w:p>
        </w:tc>
        <w:tc>
          <w:tcPr>
            <w:tcW w:w="4315" w:type="dxa"/>
          </w:tcPr>
          <w:p w14:paraId="1819E722" w14:textId="77777777" w:rsidR="004A3184" w:rsidRDefault="4C0CD5FF" w:rsidP="004A3184">
            <w:pPr>
              <w:pStyle w:val="ListParagraph"/>
              <w:numPr>
                <w:ilvl w:val="0"/>
                <w:numId w:val="67"/>
              </w:numPr>
            </w:pPr>
            <w:r>
              <w:t>Close and re-open SCOM console.</w:t>
            </w:r>
          </w:p>
          <w:p w14:paraId="34C4B9D3" w14:textId="77777777" w:rsidR="004A3184" w:rsidRDefault="4C0CD5FF" w:rsidP="004A3184">
            <w:pPr>
              <w:pStyle w:val="ListParagraph"/>
              <w:numPr>
                <w:ilvl w:val="0"/>
                <w:numId w:val="67"/>
              </w:numPr>
            </w:pPr>
            <w:r>
              <w:t>Perform ‘</w:t>
            </w:r>
            <w:r w:rsidRPr="61C2B97B">
              <w:rPr>
                <w:i/>
                <w:iCs/>
              </w:rPr>
              <w:t>Refresh data</w:t>
            </w:r>
            <w:r>
              <w:t>’ in Azure MP template. Since namespace data was not collected in previous template, this helps to collect it.</w:t>
            </w:r>
          </w:p>
          <w:p w14:paraId="7A19AF83" w14:textId="76C70F35" w:rsidR="004A3184" w:rsidRDefault="4C0CD5FF" w:rsidP="004A3184">
            <w:pPr>
              <w:pStyle w:val="ListParagraph"/>
              <w:numPr>
                <w:ilvl w:val="0"/>
                <w:numId w:val="67"/>
              </w:numPr>
            </w:pPr>
            <w:r>
              <w:t xml:space="preserve">For the UI changes to be reflected, edit template </w:t>
            </w:r>
            <w:r w:rsidR="1A513B4F">
              <w:t>data,</w:t>
            </w:r>
            <w:r>
              <w:t xml:space="preserve"> and save it.</w:t>
            </w:r>
          </w:p>
          <w:p w14:paraId="466F28F4" w14:textId="2FE4DEA4" w:rsidR="004A3184" w:rsidRDefault="4C0CD5FF" w:rsidP="004A3184">
            <w:pPr>
              <w:pStyle w:val="ListParagraph"/>
              <w:numPr>
                <w:ilvl w:val="0"/>
                <w:numId w:val="67"/>
              </w:numPr>
            </w:pPr>
            <w:r>
              <w:t xml:space="preserve">We need to delete older version and then import 1.8.0.1 version if customer is using 1.7.0.0 version. </w:t>
            </w:r>
          </w:p>
          <w:p w14:paraId="3182F5ED" w14:textId="77777777" w:rsidR="004A3184" w:rsidRDefault="4C0CD5FF" w:rsidP="004A3184">
            <w:pPr>
              <w:pStyle w:val="ListParagraph"/>
              <w:numPr>
                <w:ilvl w:val="0"/>
                <w:numId w:val="68"/>
              </w:numPr>
            </w:pPr>
            <w:r>
              <w:t>To delete older MP in Operations Manager, go to Administration-&gt; Installed Management packs-&gt; search for ‘</w:t>
            </w:r>
            <w:r w:rsidRPr="61C2B97B">
              <w:rPr>
                <w:i/>
                <w:iCs/>
              </w:rPr>
              <w:t>Microsoft.SystemCenter.HtmlCustomDashboard.mp</w:t>
            </w:r>
            <w:r>
              <w:t>’-&gt; right click-&gt; select ‘delete’</w:t>
            </w:r>
          </w:p>
          <w:p w14:paraId="08216469" w14:textId="77777777" w:rsidR="004A3184" w:rsidRDefault="4C0CD5FF" w:rsidP="004A3184">
            <w:pPr>
              <w:pStyle w:val="ListParagraph"/>
              <w:numPr>
                <w:ilvl w:val="0"/>
                <w:numId w:val="68"/>
              </w:numPr>
            </w:pPr>
            <w:r>
              <w:t>To import newer version of MP in Operations Manager, go to Administration-&gt; Installed Management packs-&gt; select “Import Management Packs” in Tasks pane-&gt; select ‘</w:t>
            </w:r>
            <w:r w:rsidRPr="61C2B97B">
              <w:rPr>
                <w:i/>
                <w:iCs/>
              </w:rPr>
              <w:t>Microsoft.SystemCenter.MicrosoftAzure.HtmlCustomDashboard.mp</w:t>
            </w:r>
            <w:r>
              <w:t>’-&gt; click on import.</w:t>
            </w:r>
          </w:p>
          <w:p w14:paraId="68DDF90D" w14:textId="77777777" w:rsidR="00761C00" w:rsidRDefault="00761C00" w:rsidP="003A51F1"/>
        </w:tc>
      </w:tr>
      <w:tr w:rsidR="00334E33" w14:paraId="1972FFC8" w14:textId="77777777" w:rsidTr="7C0E84D4">
        <w:tc>
          <w:tcPr>
            <w:tcW w:w="4315" w:type="dxa"/>
          </w:tcPr>
          <w:p w14:paraId="02551263" w14:textId="5DE532AF" w:rsidR="00334E33" w:rsidRDefault="00334E33" w:rsidP="003A51F1">
            <w:r>
              <w:t xml:space="preserve">1.6.0.7 </w:t>
            </w:r>
          </w:p>
        </w:tc>
        <w:tc>
          <w:tcPr>
            <w:tcW w:w="4315" w:type="dxa"/>
          </w:tcPr>
          <w:p w14:paraId="22DDFB2C" w14:textId="3013CC56" w:rsidR="00334E33" w:rsidRDefault="00334E33" w:rsidP="005A5832">
            <w:r w:rsidRPr="00DA6C68">
              <w:rPr>
                <w:b/>
              </w:rPr>
              <w:t xml:space="preserve">Case 1: </w:t>
            </w:r>
            <w:r w:rsidR="0039373D">
              <w:rPr>
                <w:b/>
              </w:rPr>
              <w:br/>
            </w:r>
            <w:r>
              <w:t>Scheduled Query r</w:t>
            </w:r>
            <w:r w:rsidR="003013F4">
              <w:t>ule</w:t>
            </w:r>
            <w:r>
              <w:t xml:space="preserve"> or Activity log alert or Metric alert objects discovered in previous version of management pack and</w:t>
            </w:r>
            <w:r w:rsidR="003171F4">
              <w:t>/or</w:t>
            </w:r>
            <w:r>
              <w:t xml:space="preserve"> displayed as </w:t>
            </w:r>
            <w:r w:rsidR="00F07B11">
              <w:t>NOT</w:t>
            </w:r>
            <w:r>
              <w:t xml:space="preserve"> monitored. </w:t>
            </w:r>
          </w:p>
          <w:p w14:paraId="38F99955" w14:textId="77777777" w:rsidR="00334E33" w:rsidRPr="004C35A2" w:rsidRDefault="00334E33" w:rsidP="005A5832">
            <w:pPr>
              <w:rPr>
                <w:b/>
              </w:rPr>
            </w:pPr>
            <w:r w:rsidRPr="004C35A2">
              <w:rPr>
                <w:b/>
              </w:rPr>
              <w:t xml:space="preserve">Upgrade Steps: </w:t>
            </w:r>
          </w:p>
          <w:p w14:paraId="5A7C1D41" w14:textId="77777777" w:rsidR="00334E33" w:rsidRDefault="00334E33" w:rsidP="005A5832">
            <w:r>
              <w:t xml:space="preserve">Action is needed to re-generate template for supporting new introduced features that have been discovered before as NOT monitored. </w:t>
            </w:r>
          </w:p>
          <w:p w14:paraId="667B3C79" w14:textId="67BDCC61" w:rsidR="00334E33" w:rsidRDefault="00334E33" w:rsidP="005A5832">
            <w:r>
              <w:t>For this</w:t>
            </w:r>
            <w:r w:rsidR="004F642E">
              <w:t>,</w:t>
            </w:r>
            <w:r>
              <w:t xml:space="preserve"> any checkbox in Service types tab needs to be unchecked or checked, and template saved. </w:t>
            </w:r>
          </w:p>
          <w:p w14:paraId="20CBE372" w14:textId="28AE30DF" w:rsidR="00334E33" w:rsidRDefault="00334E33" w:rsidP="005A5832">
            <w:r>
              <w:t xml:space="preserve">In Authoring pane go to subscription Wizard &gt;Service types tab &gt; uncheck or check any </w:t>
            </w:r>
            <w:r w:rsidR="00362CCD">
              <w:t>greyed out</w:t>
            </w:r>
            <w:r>
              <w:t xml:space="preserve"> service type</w:t>
            </w:r>
            <w:r w:rsidR="00F105BD">
              <w:t xml:space="preserve"> </w:t>
            </w:r>
            <w:r w:rsidR="00362CCD">
              <w:t>(</w:t>
            </w:r>
            <w:r>
              <w:t xml:space="preserve">for example, </w:t>
            </w:r>
            <w:r w:rsidR="00362CCD">
              <w:t xml:space="preserve">for </w:t>
            </w:r>
            <w:r>
              <w:t>disks or schedules</w:t>
            </w:r>
            <w:r w:rsidR="00362CCD">
              <w:t>)</w:t>
            </w:r>
            <w:r>
              <w:t xml:space="preserve"> and save </w:t>
            </w:r>
            <w:r w:rsidR="00362CCD">
              <w:t>template</w:t>
            </w:r>
            <w:r>
              <w:t xml:space="preserve">. </w:t>
            </w:r>
            <w:r w:rsidR="00EE0C7D">
              <w:t>Greyed out in Wizard services do not have metrics and pre-defined performance rules and action will have less impact on monitoring.</w:t>
            </w:r>
          </w:p>
          <w:p w14:paraId="56FCA63F" w14:textId="1212E3EE" w:rsidR="006E08EC" w:rsidRPr="00BB5E56" w:rsidRDefault="006E08EC" w:rsidP="006E08EC">
            <w:pPr>
              <w:rPr>
                <w:b/>
              </w:rPr>
            </w:pPr>
            <w:r w:rsidRPr="006E08EC">
              <w:rPr>
                <w:b/>
              </w:rPr>
              <w:t>Note.</w:t>
            </w:r>
            <w:r>
              <w:t xml:space="preserve"> Alternatively</w:t>
            </w:r>
            <w:r w:rsidR="00066EB3">
              <w:t>,</w:t>
            </w:r>
            <w:r>
              <w:t xml:space="preserve"> you can </w:t>
            </w:r>
            <w:r w:rsidRPr="006E08EC">
              <w:t>uncheck related checkboxes for</w:t>
            </w:r>
            <w:r w:rsidR="00066EB3">
              <w:rPr>
                <w:b/>
              </w:rPr>
              <w:t>:</w:t>
            </w:r>
            <w:r>
              <w:rPr>
                <w:b/>
              </w:rPr>
              <w:br/>
              <w:t>-</w:t>
            </w:r>
            <w:r>
              <w:t xml:space="preserve">Scheduled Query rule </w:t>
            </w:r>
            <w:r>
              <w:br/>
              <w:t>- Activity lo</w:t>
            </w:r>
            <w:r w:rsidR="00D10063">
              <w:t xml:space="preserve">g alert </w:t>
            </w:r>
            <w:r w:rsidR="00D10063">
              <w:br/>
              <w:t>- Metric alert objects</w:t>
            </w:r>
            <w:r w:rsidR="00D10063">
              <w:br/>
            </w:r>
            <w:r>
              <w:t xml:space="preserve"> </w:t>
            </w:r>
            <w:r w:rsidR="00D10063">
              <w:t>S</w:t>
            </w:r>
            <w:r>
              <w:t xml:space="preserve">ave template, await </w:t>
            </w:r>
            <w:r w:rsidR="0067471F">
              <w:t xml:space="preserve">objects </w:t>
            </w:r>
            <w:r>
              <w:t xml:space="preserve">get undiscovered, and </w:t>
            </w:r>
            <w:r w:rsidR="0067471F">
              <w:t xml:space="preserve">after upgrade </w:t>
            </w:r>
            <w:r>
              <w:t>enable checkboxes again.</w:t>
            </w:r>
          </w:p>
          <w:p w14:paraId="5E033EF5" w14:textId="77777777" w:rsidR="00CA7B89" w:rsidRPr="00DA6C68" w:rsidRDefault="00CA7B89" w:rsidP="00CA7B89">
            <w:pPr>
              <w:rPr>
                <w:b/>
              </w:rPr>
            </w:pPr>
            <w:r w:rsidRPr="00DA6C68">
              <w:rPr>
                <w:b/>
              </w:rPr>
              <w:t xml:space="preserve">Case 2: </w:t>
            </w:r>
          </w:p>
          <w:p w14:paraId="3D93248F" w14:textId="77777777" w:rsidR="00CA7B89" w:rsidRDefault="00CA7B89" w:rsidP="00CA7B89">
            <w:r>
              <w:t xml:space="preserve">Scheduled Query rules, Activity log alert, Metric alert objects are not present in management pack. </w:t>
            </w:r>
          </w:p>
          <w:p w14:paraId="14AF0582" w14:textId="6C794D8C" w:rsidR="00334E33" w:rsidRDefault="00D10063" w:rsidP="00D10063">
            <w:r>
              <w:t>Upgrade</w:t>
            </w:r>
            <w:r w:rsidR="00CA7B89">
              <w:t xml:space="preserve"> will pass. No additional actions required.</w:t>
            </w:r>
          </w:p>
        </w:tc>
      </w:tr>
      <w:tr w:rsidR="00334E33" w14:paraId="204A26D4" w14:textId="77777777" w:rsidTr="7C0E84D4">
        <w:tc>
          <w:tcPr>
            <w:tcW w:w="4315" w:type="dxa"/>
          </w:tcPr>
          <w:p w14:paraId="6BCB64EF" w14:textId="4E7AF3BB" w:rsidR="00334E33" w:rsidRDefault="00334E33" w:rsidP="003A51F1">
            <w:r>
              <w:t>1.5.20.18</w:t>
            </w:r>
          </w:p>
        </w:tc>
        <w:tc>
          <w:tcPr>
            <w:tcW w:w="4315" w:type="dxa"/>
          </w:tcPr>
          <w:p w14:paraId="54CC2D57" w14:textId="77777777" w:rsidR="00334E33" w:rsidRPr="00DA6C68" w:rsidRDefault="00334E33" w:rsidP="00334E33">
            <w:pPr>
              <w:rPr>
                <w:b/>
              </w:rPr>
            </w:pPr>
            <w:r w:rsidRPr="00DA6C68">
              <w:rPr>
                <w:b/>
              </w:rPr>
              <w:t xml:space="preserve">Case 1: </w:t>
            </w:r>
          </w:p>
          <w:p w14:paraId="37F4443D" w14:textId="1E481678" w:rsidR="00334E33" w:rsidRDefault="00334E33" w:rsidP="00334E33">
            <w:r>
              <w:t xml:space="preserve">Scheduled Query </w:t>
            </w:r>
            <w:r w:rsidR="00D10063">
              <w:t>R</w:t>
            </w:r>
            <w:r>
              <w:t xml:space="preserve">ule or Activity </w:t>
            </w:r>
            <w:r w:rsidR="00D10063">
              <w:t>L</w:t>
            </w:r>
            <w:r>
              <w:t xml:space="preserve">og </w:t>
            </w:r>
            <w:r w:rsidR="00D10063">
              <w:t>A</w:t>
            </w:r>
            <w:r>
              <w:t>lert or Metric alert objects discovered in previous version of mana</w:t>
            </w:r>
            <w:r w:rsidR="00D10063">
              <w:t>gement pack and displayed as NOT</w:t>
            </w:r>
            <w:r>
              <w:t xml:space="preserve"> monitored. </w:t>
            </w:r>
          </w:p>
          <w:p w14:paraId="30EAA5A3" w14:textId="77777777" w:rsidR="00334E33" w:rsidRPr="00D10063" w:rsidRDefault="00334E33" w:rsidP="00334E33">
            <w:pPr>
              <w:rPr>
                <w:b/>
              </w:rPr>
            </w:pPr>
            <w:r w:rsidRPr="00D10063">
              <w:rPr>
                <w:b/>
              </w:rPr>
              <w:t xml:space="preserve">Upgrade Steps: </w:t>
            </w:r>
          </w:p>
          <w:p w14:paraId="34E13103" w14:textId="77777777" w:rsidR="00334E33" w:rsidRDefault="00334E33" w:rsidP="00334E33">
            <w:r>
              <w:t xml:space="preserve">Action is needed to re-generate template for supporting new introduced features that have been discovered before as NOT monitored. </w:t>
            </w:r>
          </w:p>
          <w:p w14:paraId="3E220EEA" w14:textId="77777777" w:rsidR="00334E33" w:rsidRDefault="00334E33" w:rsidP="00334E33">
            <w:r>
              <w:t xml:space="preserve">For this any checkbox in Service types tab needs to be unchecked or checked, and template saved. </w:t>
            </w:r>
          </w:p>
          <w:p w14:paraId="665F3165" w14:textId="55AB130B" w:rsidR="00362CCD" w:rsidRDefault="00362CCD" w:rsidP="00362CCD">
            <w:r>
              <w:t xml:space="preserve">1. In Authoring pane go to subscription Wizard &gt;Service types tab &gt; uncheck or check any greyed out service type (for example, disks or schedules) and save template. </w:t>
            </w:r>
            <w:r w:rsidR="00D10063">
              <w:t>A</w:t>
            </w:r>
            <w:r w:rsidR="00EE0C7D">
              <w:t xml:space="preserve">ction </w:t>
            </w:r>
            <w:r w:rsidR="00D10063">
              <w:t xml:space="preserve">on greyed-out services in Azure MP Wizard </w:t>
            </w:r>
            <w:r w:rsidR="00EE0C7D">
              <w:t>will have less impact on monitoring.</w:t>
            </w:r>
          </w:p>
          <w:p w14:paraId="77E2D0CF" w14:textId="35461DDE" w:rsidR="00334E33" w:rsidRDefault="00362CCD" w:rsidP="00334E33">
            <w:r>
              <w:t xml:space="preserve"> </w:t>
            </w:r>
            <w:r w:rsidR="00334E33">
              <w:t xml:space="preserve">2. Step 1 must be repeated for each subscription template that </w:t>
            </w:r>
            <w:r w:rsidR="00D10063">
              <w:t>had</w:t>
            </w:r>
            <w:r w:rsidR="00334E33">
              <w:t xml:space="preserve"> metric alerts, scheduled query rules or activity logs alerts discovered</w:t>
            </w:r>
            <w:r w:rsidR="00D10063">
              <w:t xml:space="preserve"> before upgrade</w:t>
            </w:r>
            <w:r w:rsidR="00334E33">
              <w:t>.</w:t>
            </w:r>
          </w:p>
          <w:p w14:paraId="53719F71" w14:textId="5981D91F" w:rsidR="00334E33" w:rsidRDefault="00334E33" w:rsidP="00334E33">
            <w:r w:rsidRPr="00652893">
              <w:rPr>
                <w:b/>
              </w:rPr>
              <w:t>Note.</w:t>
            </w:r>
            <w:r>
              <w:t xml:space="preserve"> Some temporary events might occur with event id 10801 in Operations Manager eventlog. </w:t>
            </w:r>
          </w:p>
          <w:p w14:paraId="48FE90D6" w14:textId="77777777" w:rsidR="00334E33" w:rsidRPr="00DA6C68" w:rsidRDefault="00334E33" w:rsidP="00334E33">
            <w:pPr>
              <w:rPr>
                <w:b/>
              </w:rPr>
            </w:pPr>
            <w:r w:rsidRPr="00DA6C68">
              <w:rPr>
                <w:b/>
              </w:rPr>
              <w:t xml:space="preserve">Case 2: </w:t>
            </w:r>
          </w:p>
          <w:p w14:paraId="690732F6" w14:textId="77777777" w:rsidR="00334E33" w:rsidRDefault="00334E33" w:rsidP="00334E33">
            <w:r>
              <w:t xml:space="preserve">Scheduled Query rules, Activity log alert, Metric alert objects are not present in management pack. </w:t>
            </w:r>
          </w:p>
          <w:p w14:paraId="74EC1763" w14:textId="5EB7A7D0" w:rsidR="00334E33" w:rsidRDefault="00D10063" w:rsidP="00877E37">
            <w:r>
              <w:t>Upgrade</w:t>
            </w:r>
            <w:r w:rsidR="00334E33">
              <w:t xml:space="preserve"> will pass</w:t>
            </w:r>
            <w:r w:rsidR="009F5DDE">
              <w:t xml:space="preserve">. No additional actions required. </w:t>
            </w:r>
          </w:p>
        </w:tc>
      </w:tr>
      <w:tr w:rsidR="00334E33" w14:paraId="1F9DF75A" w14:textId="77777777" w:rsidTr="7C0E84D4">
        <w:tc>
          <w:tcPr>
            <w:tcW w:w="4315" w:type="dxa"/>
          </w:tcPr>
          <w:p w14:paraId="57C06237" w14:textId="4204D562" w:rsidR="00334E33" w:rsidRDefault="00334E33" w:rsidP="003A51F1">
            <w:r>
              <w:t>1.5.0.0</w:t>
            </w:r>
          </w:p>
        </w:tc>
        <w:tc>
          <w:tcPr>
            <w:tcW w:w="4315" w:type="dxa"/>
          </w:tcPr>
          <w:p w14:paraId="224E01EE" w14:textId="6467215A" w:rsidR="00334E33" w:rsidRPr="00A61D19" w:rsidRDefault="00334E33" w:rsidP="00334E33">
            <w:pPr>
              <w:rPr>
                <w:bCs/>
              </w:rPr>
            </w:pPr>
            <w:r w:rsidRPr="00A61D19">
              <w:t xml:space="preserve">Import </w:t>
            </w:r>
            <w:r>
              <w:t xml:space="preserve">on top </w:t>
            </w:r>
            <w:r w:rsidR="00F105BD">
              <w:t xml:space="preserve">of </w:t>
            </w:r>
            <w:r>
              <w:t xml:space="preserve">previously installed MP </w:t>
            </w:r>
            <w:r w:rsidRPr="00A61D19">
              <w:t>will pass.</w:t>
            </w:r>
            <w:r>
              <w:br/>
            </w:r>
            <w:r w:rsidRPr="00A61D19">
              <w:t xml:space="preserve">It is </w:t>
            </w:r>
            <w:r w:rsidRPr="00D10063">
              <w:rPr>
                <w:b/>
              </w:rPr>
              <w:t>important</w:t>
            </w:r>
            <w:r w:rsidRPr="00A61D19">
              <w:t xml:space="preserve"> re-create template in Authoring pane</w:t>
            </w:r>
            <w:r w:rsidRPr="00A61D19">
              <w:rPr>
                <w:bCs/>
              </w:rPr>
              <w:t xml:space="preserve">. </w:t>
            </w:r>
          </w:p>
          <w:p w14:paraId="0A84B199" w14:textId="25ACC4AE" w:rsidR="00334E33" w:rsidRDefault="00334E33" w:rsidP="00137843"/>
        </w:tc>
      </w:tr>
      <w:tr w:rsidR="00334E33" w14:paraId="2A32F3D9" w14:textId="77777777" w:rsidTr="7C0E84D4">
        <w:tc>
          <w:tcPr>
            <w:tcW w:w="4315" w:type="dxa"/>
          </w:tcPr>
          <w:p w14:paraId="7410D01A" w14:textId="06D2048A" w:rsidR="00334E33" w:rsidRDefault="00334E33" w:rsidP="00334E33">
            <w:r>
              <w:t xml:space="preserve">Versions earlier than 1.5.0.0 </w:t>
            </w:r>
          </w:p>
        </w:tc>
        <w:tc>
          <w:tcPr>
            <w:tcW w:w="4315" w:type="dxa"/>
          </w:tcPr>
          <w:p w14:paraId="440C62B1" w14:textId="153FBA7A" w:rsidR="00334E33" w:rsidRDefault="00334E33" w:rsidP="00CA7B89">
            <w:pPr>
              <w:pStyle w:val="ListParagraph"/>
              <w:ind w:left="0"/>
            </w:pPr>
            <w:r>
              <w:t xml:space="preserve">Not Supported. </w:t>
            </w:r>
            <w:r>
              <w:br/>
              <w:t xml:space="preserve">Old Management pack should be uninstalled before installing new one. </w:t>
            </w:r>
          </w:p>
        </w:tc>
      </w:tr>
    </w:tbl>
    <w:p w14:paraId="0F9F3224" w14:textId="01E363F5" w:rsidR="003B3ECC" w:rsidRDefault="00326152" w:rsidP="00D1289D">
      <w:pPr>
        <w:pStyle w:val="Heading2"/>
      </w:pPr>
      <w:bookmarkStart w:id="28" w:name="_Toc2268349"/>
      <w:bookmarkStart w:id="29" w:name="_Toc2346309"/>
      <w:bookmarkStart w:id="30" w:name="_Toc111213647"/>
      <w:r>
        <w:t>Management Pack</w:t>
      </w:r>
      <w:r w:rsidR="003B3ECC">
        <w:t xml:space="preserve"> Scope</w:t>
      </w:r>
      <w:bookmarkEnd w:id="26"/>
      <w:bookmarkEnd w:id="27"/>
      <w:bookmarkEnd w:id="28"/>
      <w:bookmarkEnd w:id="29"/>
      <w:bookmarkEnd w:id="30"/>
    </w:p>
    <w:p w14:paraId="547888A9" w14:textId="717D27CD" w:rsidR="00B767A9" w:rsidRDefault="0B53E921" w:rsidP="00B0424C">
      <w:r>
        <w:t>The management pack for Microsoft Azure enables you to monitor the availability and performance of Azure resources. The management pack runs on a specified server pool (Management Server or Gateway Server</w:t>
      </w:r>
      <w:r w:rsidRPr="0B53E921">
        <w:rPr>
          <w:noProof/>
        </w:rPr>
        <w:t xml:space="preserve">) </w:t>
      </w:r>
      <w:r>
        <w:t xml:space="preserve">and then uses Microsoft Azure REST APIs to remotely discover and collect performance information about Microsoft Azure resources. </w:t>
      </w:r>
    </w:p>
    <w:p w14:paraId="346FD4AC" w14:textId="4E7BCD1A" w:rsidR="00C479AB" w:rsidRDefault="0B53E921" w:rsidP="00C479AB">
      <w:r>
        <w:t>This management pack focuses on the collection of performance metrics made available by Azure Services that use Azure Resource Manager.</w:t>
      </w:r>
      <w:r w:rsidR="00C479AB">
        <w:t xml:space="preserve"> </w:t>
      </w:r>
    </w:p>
    <w:p w14:paraId="6FF9C5D4" w14:textId="7DCF073D" w:rsidR="00204E7D" w:rsidRDefault="0B53E921" w:rsidP="00B0424C">
      <w:r>
        <w:t>Azure Active Directory is used for authenticating Azure REST API calls.</w:t>
      </w:r>
    </w:p>
    <w:p w14:paraId="0A55B848" w14:textId="69024C50" w:rsidR="003305A7" w:rsidRDefault="003305A7" w:rsidP="001C6DFB">
      <w:pPr>
        <w:jc w:val="both"/>
      </w:pPr>
      <w:r>
        <w:t>1.8.0.</w:t>
      </w:r>
      <w:r w:rsidR="00E52E44">
        <w:t>5</w:t>
      </w:r>
      <w:r>
        <w:t xml:space="preserve"> version of Azure</w:t>
      </w:r>
      <w:r w:rsidR="00387A72">
        <w:t xml:space="preserve"> </w:t>
      </w:r>
      <w:r>
        <w:t xml:space="preserve">MP MSI also includes H5 Dashboard MP that provides a light-weight interface with essential functionality to view the monitoring data of subscriptions, resource groups, service types, active </w:t>
      </w:r>
      <w:r w:rsidR="00387A72">
        <w:t>alerts,</w:t>
      </w:r>
      <w:r>
        <w:t xml:space="preserve"> and performance metrics at-a-glance. Within the network, H5 dashboard can be accessed from anywhere via browser URL. No need to connect to Operations console explicitly.</w:t>
      </w:r>
    </w:p>
    <w:p w14:paraId="679D0822" w14:textId="6E547AE9" w:rsidR="001D2624" w:rsidRDefault="0B53E921" w:rsidP="00B0424C">
      <w:r>
        <w:t>This management pack queries Azure REST APIs to enumerate the resources running in the Azure subscription and the performance metrics available for each resource.</w:t>
      </w:r>
    </w:p>
    <w:p w14:paraId="39FC2AA4" w14:textId="2D158026" w:rsidR="00C479AB" w:rsidRDefault="004636EC" w:rsidP="00B0424C">
      <w:r>
        <w:t>Some s</w:t>
      </w:r>
      <w:r w:rsidR="00C479AB">
        <w:t xml:space="preserve">ervice </w:t>
      </w:r>
      <w:r>
        <w:t>types</w:t>
      </w:r>
      <w:r w:rsidR="00C479AB">
        <w:t xml:space="preserve"> might not have any metrics or any pre-defined monitors in SCOM, but still can be monitored through the relationships that Azure MP builds.  </w:t>
      </w:r>
    </w:p>
    <w:p w14:paraId="6A2C938D" w14:textId="0F141929" w:rsidR="006B3D81" w:rsidRDefault="0B53E921" w:rsidP="00B0424C">
      <w:r>
        <w:t>Examples of services that can be discovered, and whether performance counters are available for collection, are presented in the table below.</w:t>
      </w:r>
    </w:p>
    <w:tbl>
      <w:tblPr>
        <w:tblStyle w:val="TableGrid"/>
        <w:tblW w:w="8635" w:type="dxa"/>
        <w:tblLook w:val="04A0" w:firstRow="1" w:lastRow="0" w:firstColumn="1" w:lastColumn="0" w:noHBand="0" w:noVBand="1"/>
      </w:tblPr>
      <w:tblGrid>
        <w:gridCol w:w="1746"/>
        <w:gridCol w:w="1229"/>
        <w:gridCol w:w="1612"/>
        <w:gridCol w:w="4048"/>
      </w:tblGrid>
      <w:tr w:rsidR="008A6E1E" w:rsidRPr="006B3D81" w14:paraId="0307B269" w14:textId="77777777" w:rsidTr="001C6DFB">
        <w:trPr>
          <w:tblHeader/>
        </w:trPr>
        <w:tc>
          <w:tcPr>
            <w:tcW w:w="1746" w:type="dxa"/>
          </w:tcPr>
          <w:p w14:paraId="4B257578" w14:textId="77777777" w:rsidR="008A6E1E" w:rsidRPr="00A07EC5" w:rsidRDefault="0B53E921" w:rsidP="0B53E921">
            <w:pPr>
              <w:rPr>
                <w:b/>
                <w:bCs/>
              </w:rPr>
            </w:pPr>
            <w:r w:rsidRPr="0B53E921">
              <w:rPr>
                <w:b/>
                <w:bCs/>
              </w:rPr>
              <w:t>Service</w:t>
            </w:r>
          </w:p>
        </w:tc>
        <w:tc>
          <w:tcPr>
            <w:tcW w:w="1229" w:type="dxa"/>
          </w:tcPr>
          <w:p w14:paraId="77184FFC" w14:textId="77777777" w:rsidR="008A6E1E" w:rsidRPr="00A07EC5" w:rsidRDefault="0B53E921" w:rsidP="0B53E921">
            <w:pPr>
              <w:rPr>
                <w:b/>
                <w:bCs/>
              </w:rPr>
            </w:pPr>
            <w:r w:rsidRPr="0B53E921">
              <w:rPr>
                <w:b/>
                <w:bCs/>
              </w:rPr>
              <w:t>Discovered</w:t>
            </w:r>
          </w:p>
        </w:tc>
        <w:tc>
          <w:tcPr>
            <w:tcW w:w="1612" w:type="dxa"/>
          </w:tcPr>
          <w:p w14:paraId="7AC17D1D" w14:textId="7BFE6BCA" w:rsidR="008A6E1E" w:rsidRPr="00A07EC5" w:rsidRDefault="0B53E921" w:rsidP="0B53E921">
            <w:pPr>
              <w:rPr>
                <w:b/>
                <w:bCs/>
              </w:rPr>
            </w:pPr>
            <w:r w:rsidRPr="0B53E921">
              <w:rPr>
                <w:b/>
                <w:bCs/>
              </w:rPr>
              <w:t>Performance Counters</w:t>
            </w:r>
          </w:p>
        </w:tc>
        <w:tc>
          <w:tcPr>
            <w:tcW w:w="4048" w:type="dxa"/>
          </w:tcPr>
          <w:p w14:paraId="6BE9CA6D" w14:textId="77777777" w:rsidR="008A6E1E" w:rsidRPr="00A07EC5" w:rsidRDefault="0B53E921" w:rsidP="0B53E921">
            <w:pPr>
              <w:rPr>
                <w:b/>
                <w:bCs/>
              </w:rPr>
            </w:pPr>
            <w:r w:rsidRPr="0B53E921">
              <w:rPr>
                <w:b/>
                <w:bCs/>
              </w:rPr>
              <w:t>Notes</w:t>
            </w:r>
          </w:p>
        </w:tc>
      </w:tr>
      <w:tr w:rsidR="008A6E1E" w:rsidRPr="006B3D81" w14:paraId="3920AC54" w14:textId="77777777" w:rsidTr="001C6DFB">
        <w:tc>
          <w:tcPr>
            <w:tcW w:w="1746" w:type="dxa"/>
            <w:shd w:val="clear" w:color="auto" w:fill="auto"/>
          </w:tcPr>
          <w:p w14:paraId="59540E88" w14:textId="77777777" w:rsidR="008A6E1E" w:rsidRDefault="0B53E921" w:rsidP="00F04EFC">
            <w:r>
              <w:t>Application Insights</w:t>
            </w:r>
          </w:p>
        </w:tc>
        <w:tc>
          <w:tcPr>
            <w:tcW w:w="1229" w:type="dxa"/>
            <w:shd w:val="clear" w:color="auto" w:fill="auto"/>
          </w:tcPr>
          <w:p w14:paraId="08BE4D94" w14:textId="77777777" w:rsidR="008A6E1E" w:rsidRDefault="0B53E921" w:rsidP="00F04EFC">
            <w:r>
              <w:t>Yes</w:t>
            </w:r>
          </w:p>
        </w:tc>
        <w:tc>
          <w:tcPr>
            <w:tcW w:w="1612" w:type="dxa"/>
            <w:shd w:val="clear" w:color="auto" w:fill="auto"/>
          </w:tcPr>
          <w:p w14:paraId="07B2ECE7" w14:textId="2CAE4B58" w:rsidR="008A6E1E" w:rsidRDefault="0B53E921" w:rsidP="00F04EFC">
            <w:r>
              <w:t>Yes</w:t>
            </w:r>
          </w:p>
        </w:tc>
        <w:tc>
          <w:tcPr>
            <w:tcW w:w="4048" w:type="dxa"/>
            <w:shd w:val="clear" w:color="auto" w:fill="auto"/>
          </w:tcPr>
          <w:p w14:paraId="76370DFD" w14:textId="006F7ED2" w:rsidR="008A6E1E" w:rsidRDefault="008A6E1E"/>
        </w:tc>
      </w:tr>
      <w:tr w:rsidR="008A6E1E" w:rsidRPr="006B3D81" w14:paraId="49761715" w14:textId="77777777" w:rsidTr="001C6DFB">
        <w:tc>
          <w:tcPr>
            <w:tcW w:w="1746" w:type="dxa"/>
            <w:shd w:val="clear" w:color="auto" w:fill="auto"/>
          </w:tcPr>
          <w:p w14:paraId="357FF173" w14:textId="77777777" w:rsidR="008A6E1E" w:rsidRDefault="0B53E921" w:rsidP="00F04EFC">
            <w:r>
              <w:t>Automation</w:t>
            </w:r>
          </w:p>
        </w:tc>
        <w:tc>
          <w:tcPr>
            <w:tcW w:w="1229" w:type="dxa"/>
            <w:shd w:val="clear" w:color="auto" w:fill="auto"/>
          </w:tcPr>
          <w:p w14:paraId="085EA7F1" w14:textId="77777777" w:rsidR="008A6E1E" w:rsidRDefault="0B53E921" w:rsidP="00F04EFC">
            <w:r>
              <w:t>Yes</w:t>
            </w:r>
          </w:p>
        </w:tc>
        <w:tc>
          <w:tcPr>
            <w:tcW w:w="1612" w:type="dxa"/>
            <w:shd w:val="clear" w:color="auto" w:fill="auto"/>
          </w:tcPr>
          <w:p w14:paraId="325D6FE4" w14:textId="0F442140" w:rsidR="008A6E1E" w:rsidRDefault="0B53E921" w:rsidP="00F04EFC">
            <w:r>
              <w:t>No</w:t>
            </w:r>
          </w:p>
        </w:tc>
        <w:tc>
          <w:tcPr>
            <w:tcW w:w="4048" w:type="dxa"/>
            <w:shd w:val="clear" w:color="auto" w:fill="auto"/>
          </w:tcPr>
          <w:p w14:paraId="459A3F2A" w14:textId="77777777" w:rsidR="008A6E1E" w:rsidRDefault="008A6E1E" w:rsidP="00F04EFC"/>
        </w:tc>
      </w:tr>
      <w:tr w:rsidR="008A6E1E" w:rsidRPr="006B3D81" w14:paraId="7776156F" w14:textId="77777777" w:rsidTr="001C6DFB">
        <w:tc>
          <w:tcPr>
            <w:tcW w:w="1746" w:type="dxa"/>
            <w:shd w:val="clear" w:color="auto" w:fill="auto"/>
          </w:tcPr>
          <w:p w14:paraId="52605EE3" w14:textId="5C99C1F1" w:rsidR="008A6E1E" w:rsidRDefault="0B53E921" w:rsidP="00F04EFC">
            <w:r>
              <w:t>Backup</w:t>
            </w:r>
          </w:p>
        </w:tc>
        <w:tc>
          <w:tcPr>
            <w:tcW w:w="1229" w:type="dxa"/>
            <w:shd w:val="clear" w:color="auto" w:fill="auto"/>
          </w:tcPr>
          <w:p w14:paraId="562517A2" w14:textId="77777777" w:rsidR="008A6E1E" w:rsidRDefault="0B53E921" w:rsidP="00F04EFC">
            <w:r>
              <w:t>Yes</w:t>
            </w:r>
          </w:p>
        </w:tc>
        <w:tc>
          <w:tcPr>
            <w:tcW w:w="1612" w:type="dxa"/>
            <w:shd w:val="clear" w:color="auto" w:fill="auto"/>
          </w:tcPr>
          <w:p w14:paraId="680894A4" w14:textId="1872620D" w:rsidR="008A6E1E" w:rsidRDefault="0B53E921" w:rsidP="00F04EFC">
            <w:r>
              <w:t>No</w:t>
            </w:r>
          </w:p>
        </w:tc>
        <w:tc>
          <w:tcPr>
            <w:tcW w:w="4048" w:type="dxa"/>
            <w:shd w:val="clear" w:color="auto" w:fill="auto"/>
          </w:tcPr>
          <w:p w14:paraId="2C3B3BE9" w14:textId="06789FDE" w:rsidR="008A6E1E" w:rsidRDefault="008A6E1E" w:rsidP="00F04EFC"/>
        </w:tc>
      </w:tr>
      <w:tr w:rsidR="008A6E1E" w:rsidRPr="006B3D81" w14:paraId="58FE3185" w14:textId="77777777" w:rsidTr="001C6DFB">
        <w:tc>
          <w:tcPr>
            <w:tcW w:w="1746" w:type="dxa"/>
            <w:shd w:val="clear" w:color="auto" w:fill="auto"/>
          </w:tcPr>
          <w:p w14:paraId="08214195" w14:textId="4E21EC72" w:rsidR="008A6E1E" w:rsidRDefault="0B53E921" w:rsidP="00F04EFC">
            <w:r>
              <w:t>BizTalk</w:t>
            </w:r>
          </w:p>
        </w:tc>
        <w:tc>
          <w:tcPr>
            <w:tcW w:w="1229" w:type="dxa"/>
            <w:shd w:val="clear" w:color="auto" w:fill="auto"/>
          </w:tcPr>
          <w:p w14:paraId="7EDDA726" w14:textId="77777777" w:rsidR="008A6E1E" w:rsidRDefault="0B53E921" w:rsidP="00F04EFC">
            <w:r>
              <w:t>Yes</w:t>
            </w:r>
          </w:p>
        </w:tc>
        <w:tc>
          <w:tcPr>
            <w:tcW w:w="1612" w:type="dxa"/>
            <w:shd w:val="clear" w:color="auto" w:fill="auto"/>
          </w:tcPr>
          <w:p w14:paraId="18625B96" w14:textId="084B25AB" w:rsidR="008A6E1E" w:rsidRDefault="0B53E921" w:rsidP="00F04EFC">
            <w:r>
              <w:t>No</w:t>
            </w:r>
          </w:p>
        </w:tc>
        <w:tc>
          <w:tcPr>
            <w:tcW w:w="4048" w:type="dxa"/>
            <w:shd w:val="clear" w:color="auto" w:fill="auto"/>
          </w:tcPr>
          <w:p w14:paraId="106049DC" w14:textId="476A2533" w:rsidR="008A6E1E" w:rsidRDefault="008A6E1E" w:rsidP="00F04EFC"/>
        </w:tc>
      </w:tr>
      <w:tr w:rsidR="008A6E1E" w:rsidRPr="006B3D81" w14:paraId="758E76E6" w14:textId="77777777" w:rsidTr="001C6DFB">
        <w:tc>
          <w:tcPr>
            <w:tcW w:w="1746" w:type="dxa"/>
            <w:shd w:val="clear" w:color="auto" w:fill="auto"/>
          </w:tcPr>
          <w:p w14:paraId="2ABEA8CA" w14:textId="2CAB6C65" w:rsidR="008A6E1E" w:rsidRPr="005E775E" w:rsidRDefault="0B53E921" w:rsidP="00F04EFC">
            <w:r>
              <w:t>Cloud Service (web and worker roles)</w:t>
            </w:r>
          </w:p>
        </w:tc>
        <w:tc>
          <w:tcPr>
            <w:tcW w:w="1229" w:type="dxa"/>
            <w:shd w:val="clear" w:color="auto" w:fill="auto"/>
          </w:tcPr>
          <w:p w14:paraId="6F5E0F51" w14:textId="77777777" w:rsidR="008A6E1E" w:rsidRPr="005E775E" w:rsidRDefault="0B53E921" w:rsidP="00F04EFC">
            <w:r>
              <w:t>Yes</w:t>
            </w:r>
          </w:p>
        </w:tc>
        <w:tc>
          <w:tcPr>
            <w:tcW w:w="1612" w:type="dxa"/>
            <w:shd w:val="clear" w:color="auto" w:fill="auto"/>
          </w:tcPr>
          <w:p w14:paraId="067E90A3" w14:textId="36B4C239" w:rsidR="008A6E1E" w:rsidRPr="005E775E" w:rsidRDefault="0B53E921">
            <w:r>
              <w:t>No</w:t>
            </w:r>
          </w:p>
        </w:tc>
        <w:tc>
          <w:tcPr>
            <w:tcW w:w="4048" w:type="dxa"/>
            <w:shd w:val="clear" w:color="auto" w:fill="auto"/>
          </w:tcPr>
          <w:p w14:paraId="407F7A95" w14:textId="0FD3A65D" w:rsidR="008A6E1E" w:rsidRPr="001F3CBC" w:rsidRDefault="008A6E1E"/>
        </w:tc>
      </w:tr>
      <w:tr w:rsidR="008A6E1E" w:rsidRPr="006B3D81" w14:paraId="040FA805" w14:textId="77777777" w:rsidTr="001C6DFB">
        <w:tc>
          <w:tcPr>
            <w:tcW w:w="1746" w:type="dxa"/>
            <w:shd w:val="clear" w:color="auto" w:fill="auto"/>
          </w:tcPr>
          <w:p w14:paraId="75744E69" w14:textId="703A1698" w:rsidR="008A6E1E" w:rsidRPr="005E775E" w:rsidRDefault="0B53E921" w:rsidP="00F04EFC">
            <w:r>
              <w:t>Data Factory</w:t>
            </w:r>
          </w:p>
        </w:tc>
        <w:tc>
          <w:tcPr>
            <w:tcW w:w="1229" w:type="dxa"/>
            <w:shd w:val="clear" w:color="auto" w:fill="auto"/>
          </w:tcPr>
          <w:p w14:paraId="09F111E7" w14:textId="77777777" w:rsidR="008A6E1E" w:rsidRPr="005E775E" w:rsidRDefault="0B53E921" w:rsidP="00F04EFC">
            <w:r>
              <w:t>Yes</w:t>
            </w:r>
          </w:p>
        </w:tc>
        <w:tc>
          <w:tcPr>
            <w:tcW w:w="1612" w:type="dxa"/>
            <w:shd w:val="clear" w:color="auto" w:fill="auto"/>
          </w:tcPr>
          <w:p w14:paraId="004872DC" w14:textId="45A2015F" w:rsidR="008A6E1E" w:rsidRPr="005E775E" w:rsidRDefault="0B53E921" w:rsidP="00F04EFC">
            <w:r>
              <w:t>Yes</w:t>
            </w:r>
          </w:p>
        </w:tc>
        <w:tc>
          <w:tcPr>
            <w:tcW w:w="4048" w:type="dxa"/>
            <w:shd w:val="clear" w:color="auto" w:fill="auto"/>
          </w:tcPr>
          <w:p w14:paraId="766B0E47" w14:textId="7A23A580" w:rsidR="008A6E1E" w:rsidRPr="000E6008" w:rsidRDefault="0B53E921" w:rsidP="00F04EFC">
            <w:r>
              <w:t xml:space="preserve">Data factories </w:t>
            </w:r>
            <w:r w:rsidRPr="0B53E921">
              <w:rPr>
                <w:noProof/>
              </w:rPr>
              <w:t>version</w:t>
            </w:r>
            <w:r>
              <w:t xml:space="preserve"> 1 only discovered, performance collection and monitoring for data factories version 1 is not supported</w:t>
            </w:r>
          </w:p>
        </w:tc>
      </w:tr>
      <w:tr w:rsidR="008A6E1E" w:rsidRPr="006B3D81" w14:paraId="763825BE" w14:textId="77777777" w:rsidTr="001C6DFB">
        <w:tc>
          <w:tcPr>
            <w:tcW w:w="1746" w:type="dxa"/>
            <w:shd w:val="clear" w:color="auto" w:fill="auto"/>
          </w:tcPr>
          <w:p w14:paraId="67AD6ACE" w14:textId="2869DC89" w:rsidR="008A6E1E" w:rsidRPr="001F3CBC" w:rsidRDefault="5F3E9C4C" w:rsidP="00F04EFC">
            <w:r>
              <w:t>DocumentDB</w:t>
            </w:r>
          </w:p>
        </w:tc>
        <w:tc>
          <w:tcPr>
            <w:tcW w:w="1229" w:type="dxa"/>
            <w:shd w:val="clear" w:color="auto" w:fill="auto"/>
          </w:tcPr>
          <w:p w14:paraId="02E75A60" w14:textId="77777777" w:rsidR="008A6E1E" w:rsidRPr="001F3CBC" w:rsidRDefault="0B53E921" w:rsidP="00F04EFC">
            <w:r>
              <w:t>Yes</w:t>
            </w:r>
          </w:p>
        </w:tc>
        <w:tc>
          <w:tcPr>
            <w:tcW w:w="1612" w:type="dxa"/>
            <w:shd w:val="clear" w:color="auto" w:fill="auto"/>
          </w:tcPr>
          <w:p w14:paraId="0082B9D2" w14:textId="1A5C2D83" w:rsidR="008A6E1E" w:rsidRPr="001F3CBC" w:rsidRDefault="0B53E921" w:rsidP="00F04EFC">
            <w:r>
              <w:t>No</w:t>
            </w:r>
          </w:p>
        </w:tc>
        <w:tc>
          <w:tcPr>
            <w:tcW w:w="4048" w:type="dxa"/>
            <w:shd w:val="clear" w:color="auto" w:fill="auto"/>
          </w:tcPr>
          <w:p w14:paraId="321F4F76" w14:textId="2F63F2E4" w:rsidR="008A6E1E" w:rsidRPr="001F3CBC" w:rsidRDefault="0B53E921" w:rsidP="00F04EFC">
            <w:r>
              <w:t>Metrics are not available in the Add Monitoring wizard</w:t>
            </w:r>
          </w:p>
        </w:tc>
      </w:tr>
      <w:tr w:rsidR="008A6E1E" w:rsidRPr="006B3D81" w14:paraId="2AB02363" w14:textId="77777777" w:rsidTr="001C6DFB">
        <w:tc>
          <w:tcPr>
            <w:tcW w:w="1746" w:type="dxa"/>
            <w:shd w:val="clear" w:color="auto" w:fill="auto"/>
          </w:tcPr>
          <w:p w14:paraId="630CECCF" w14:textId="7B741559" w:rsidR="008A6E1E" w:rsidRPr="001F3CBC" w:rsidRDefault="0B53E921" w:rsidP="0099748A">
            <w:r>
              <w:t>Logic App</w:t>
            </w:r>
          </w:p>
        </w:tc>
        <w:tc>
          <w:tcPr>
            <w:tcW w:w="1229" w:type="dxa"/>
            <w:shd w:val="clear" w:color="auto" w:fill="auto"/>
          </w:tcPr>
          <w:p w14:paraId="01E5B052" w14:textId="77777777" w:rsidR="008A6E1E" w:rsidRPr="001F3CBC" w:rsidRDefault="0B53E921" w:rsidP="0099748A">
            <w:r>
              <w:t>Yes</w:t>
            </w:r>
          </w:p>
        </w:tc>
        <w:tc>
          <w:tcPr>
            <w:tcW w:w="1612" w:type="dxa"/>
            <w:shd w:val="clear" w:color="auto" w:fill="auto"/>
          </w:tcPr>
          <w:p w14:paraId="63A9FB93" w14:textId="7D293C9F" w:rsidR="008A6E1E" w:rsidRPr="001F3CBC" w:rsidRDefault="0B53E921" w:rsidP="0099748A">
            <w:r>
              <w:t>No</w:t>
            </w:r>
          </w:p>
        </w:tc>
        <w:tc>
          <w:tcPr>
            <w:tcW w:w="4048" w:type="dxa"/>
            <w:shd w:val="clear" w:color="auto" w:fill="auto"/>
          </w:tcPr>
          <w:p w14:paraId="0B2522AE" w14:textId="79D8564F" w:rsidR="008A6E1E" w:rsidRPr="001F3CBC" w:rsidRDefault="008A6E1E" w:rsidP="0099748A"/>
        </w:tc>
      </w:tr>
      <w:tr w:rsidR="008A6E1E" w:rsidRPr="006B3D81" w14:paraId="506CE0A6" w14:textId="77777777" w:rsidTr="001C6DFB">
        <w:tc>
          <w:tcPr>
            <w:tcW w:w="1746" w:type="dxa"/>
            <w:shd w:val="clear" w:color="auto" w:fill="auto"/>
          </w:tcPr>
          <w:p w14:paraId="424A4CF4" w14:textId="5062D027" w:rsidR="008A6E1E" w:rsidRPr="001F3CBC" w:rsidRDefault="0B53E921" w:rsidP="0099748A">
            <w:r>
              <w:t>Media Services</w:t>
            </w:r>
          </w:p>
        </w:tc>
        <w:tc>
          <w:tcPr>
            <w:tcW w:w="1229" w:type="dxa"/>
            <w:shd w:val="clear" w:color="auto" w:fill="auto"/>
          </w:tcPr>
          <w:p w14:paraId="37770B20" w14:textId="77777777" w:rsidR="008A6E1E" w:rsidRPr="001F3CBC" w:rsidRDefault="0B53E921" w:rsidP="0099748A">
            <w:r>
              <w:t>Yes</w:t>
            </w:r>
          </w:p>
        </w:tc>
        <w:tc>
          <w:tcPr>
            <w:tcW w:w="1612" w:type="dxa"/>
            <w:shd w:val="clear" w:color="auto" w:fill="auto"/>
          </w:tcPr>
          <w:p w14:paraId="6CF2A656" w14:textId="09DCFC78" w:rsidR="008A6E1E" w:rsidRPr="001F3CBC" w:rsidRDefault="0B53E921" w:rsidP="0099748A">
            <w:r>
              <w:t>No</w:t>
            </w:r>
          </w:p>
        </w:tc>
        <w:tc>
          <w:tcPr>
            <w:tcW w:w="4048" w:type="dxa"/>
            <w:shd w:val="clear" w:color="auto" w:fill="auto"/>
          </w:tcPr>
          <w:p w14:paraId="33E417AC" w14:textId="39BB57D1" w:rsidR="008A6E1E" w:rsidRPr="001F3CBC" w:rsidRDefault="0B53E921">
            <w:r>
              <w:t xml:space="preserve">Supported in UPN mode only. This </w:t>
            </w:r>
            <w:r w:rsidRPr="0B53E921">
              <w:rPr>
                <w:noProof/>
              </w:rPr>
              <w:t>RDFE</w:t>
            </w:r>
            <w:r>
              <w:t xml:space="preserve"> resource is exposed by Azure Service Manager (ASM) that uses different deployment model also termed as Classic Deployment model </w:t>
            </w:r>
          </w:p>
        </w:tc>
      </w:tr>
      <w:tr w:rsidR="00AC1159" w:rsidRPr="006B3D81" w14:paraId="004CF40C" w14:textId="77777777" w:rsidTr="001C6DFB">
        <w:tc>
          <w:tcPr>
            <w:tcW w:w="1746" w:type="dxa"/>
            <w:shd w:val="clear" w:color="auto" w:fill="auto"/>
          </w:tcPr>
          <w:p w14:paraId="7BF31EDC" w14:textId="2F22A750" w:rsidR="00AC1159" w:rsidRPr="001F3CBC" w:rsidRDefault="0B53E921" w:rsidP="00AC1159">
            <w:r>
              <w:t>Mobile Services</w:t>
            </w:r>
          </w:p>
        </w:tc>
        <w:tc>
          <w:tcPr>
            <w:tcW w:w="1229" w:type="dxa"/>
            <w:shd w:val="clear" w:color="auto" w:fill="auto"/>
          </w:tcPr>
          <w:p w14:paraId="38F3E6F7" w14:textId="77777777" w:rsidR="00AC1159" w:rsidRPr="001F3CBC" w:rsidRDefault="0B53E921" w:rsidP="00AC1159">
            <w:r>
              <w:t>Yes</w:t>
            </w:r>
          </w:p>
        </w:tc>
        <w:tc>
          <w:tcPr>
            <w:tcW w:w="1612" w:type="dxa"/>
            <w:shd w:val="clear" w:color="auto" w:fill="auto"/>
          </w:tcPr>
          <w:p w14:paraId="7FF0741C" w14:textId="5499B839" w:rsidR="00AC1159" w:rsidRPr="00E22EE2" w:rsidRDefault="0B53E921" w:rsidP="00AC1159">
            <w:r>
              <w:t>Yes</w:t>
            </w:r>
          </w:p>
        </w:tc>
        <w:tc>
          <w:tcPr>
            <w:tcW w:w="4048" w:type="dxa"/>
            <w:shd w:val="clear" w:color="auto" w:fill="auto"/>
          </w:tcPr>
          <w:p w14:paraId="46A342F8" w14:textId="64025A1D" w:rsidR="00AC1159" w:rsidRPr="001F3CBC" w:rsidRDefault="0B53E921" w:rsidP="00AC1159">
            <w:r>
              <w:t xml:space="preserve">Supported in UPN mode only. This RDFE resource is exposed by Azure Service Manager (ASM) that uses different deployment model also termed as Classic Deployment model </w:t>
            </w:r>
          </w:p>
        </w:tc>
      </w:tr>
      <w:tr w:rsidR="00AC1159" w:rsidRPr="006B3D81" w14:paraId="56A57A9F" w14:textId="77777777" w:rsidTr="001C6DFB">
        <w:tc>
          <w:tcPr>
            <w:tcW w:w="1746" w:type="dxa"/>
            <w:shd w:val="clear" w:color="auto" w:fill="auto"/>
          </w:tcPr>
          <w:p w14:paraId="233B1C92" w14:textId="06FF6F84" w:rsidR="00AC1159" w:rsidRPr="001F3CBC" w:rsidRDefault="0B53E921" w:rsidP="00AC1159">
            <w:r>
              <w:t>Networks</w:t>
            </w:r>
          </w:p>
        </w:tc>
        <w:tc>
          <w:tcPr>
            <w:tcW w:w="1229" w:type="dxa"/>
            <w:shd w:val="clear" w:color="auto" w:fill="auto"/>
          </w:tcPr>
          <w:p w14:paraId="2DC3C6F6" w14:textId="77777777" w:rsidR="00AC1159" w:rsidRPr="001F3CBC" w:rsidRDefault="0B53E921" w:rsidP="00AC1159">
            <w:r>
              <w:t>Yes</w:t>
            </w:r>
          </w:p>
        </w:tc>
        <w:tc>
          <w:tcPr>
            <w:tcW w:w="1612" w:type="dxa"/>
            <w:shd w:val="clear" w:color="auto" w:fill="auto"/>
          </w:tcPr>
          <w:p w14:paraId="4AB49CE4" w14:textId="273754F0" w:rsidR="00AC1159" w:rsidRPr="001F3CBC" w:rsidRDefault="0B53E921" w:rsidP="00AC1159">
            <w:r>
              <w:t>No</w:t>
            </w:r>
          </w:p>
        </w:tc>
        <w:tc>
          <w:tcPr>
            <w:tcW w:w="4048" w:type="dxa"/>
            <w:shd w:val="clear" w:color="auto" w:fill="auto"/>
          </w:tcPr>
          <w:p w14:paraId="0DF3A249" w14:textId="4481EA11" w:rsidR="00AC1159" w:rsidRPr="001F3CBC" w:rsidRDefault="0B53E921" w:rsidP="00AC1159">
            <w:r>
              <w:t xml:space="preserve">Supported in UPN mode only. This RDFE resource is exposed by Azure Service Manager (ASM) that uses different deployment model also termed as Classic Deployment model </w:t>
            </w:r>
          </w:p>
        </w:tc>
      </w:tr>
      <w:tr w:rsidR="008A6E1E" w:rsidRPr="006B3D81" w14:paraId="45711B4A" w14:textId="77777777" w:rsidTr="001C6DFB">
        <w:tc>
          <w:tcPr>
            <w:tcW w:w="1746" w:type="dxa"/>
            <w:shd w:val="clear" w:color="auto" w:fill="auto"/>
          </w:tcPr>
          <w:p w14:paraId="255E1721" w14:textId="21320DC8" w:rsidR="008A6E1E" w:rsidRPr="001F3CBC" w:rsidRDefault="0B53E921" w:rsidP="00A20191">
            <w:r>
              <w:t>Notification Hubs</w:t>
            </w:r>
          </w:p>
        </w:tc>
        <w:tc>
          <w:tcPr>
            <w:tcW w:w="1229" w:type="dxa"/>
            <w:shd w:val="clear" w:color="auto" w:fill="auto"/>
          </w:tcPr>
          <w:p w14:paraId="25AA2003" w14:textId="77777777" w:rsidR="008A6E1E" w:rsidRPr="001F3CBC" w:rsidRDefault="0B53E921" w:rsidP="00A20191">
            <w:r>
              <w:t>Yes</w:t>
            </w:r>
          </w:p>
        </w:tc>
        <w:tc>
          <w:tcPr>
            <w:tcW w:w="1612" w:type="dxa"/>
            <w:shd w:val="clear" w:color="auto" w:fill="auto"/>
          </w:tcPr>
          <w:p w14:paraId="0A9AD076" w14:textId="7B578FAA" w:rsidR="008A6E1E" w:rsidRPr="001F3CBC" w:rsidRDefault="0B53E921" w:rsidP="00A20191">
            <w:r>
              <w:t>No</w:t>
            </w:r>
          </w:p>
        </w:tc>
        <w:tc>
          <w:tcPr>
            <w:tcW w:w="4048" w:type="dxa"/>
            <w:shd w:val="clear" w:color="auto" w:fill="auto"/>
          </w:tcPr>
          <w:p w14:paraId="703BE946" w14:textId="27D13D86" w:rsidR="008A6E1E" w:rsidRPr="001F3CBC" w:rsidRDefault="008A6E1E" w:rsidP="00A20191"/>
        </w:tc>
      </w:tr>
      <w:tr w:rsidR="008A6E1E" w:rsidRPr="006B3D81" w14:paraId="381F3785" w14:textId="77777777" w:rsidTr="001C6DFB">
        <w:tc>
          <w:tcPr>
            <w:tcW w:w="1746" w:type="dxa"/>
            <w:shd w:val="clear" w:color="auto" w:fill="auto"/>
          </w:tcPr>
          <w:p w14:paraId="1F30BF46" w14:textId="395FB5E1" w:rsidR="008A6E1E" w:rsidRPr="001F3CBC" w:rsidRDefault="0B53E921" w:rsidP="00A20191">
            <w:r>
              <w:t>Operational Insights</w:t>
            </w:r>
          </w:p>
        </w:tc>
        <w:tc>
          <w:tcPr>
            <w:tcW w:w="1229" w:type="dxa"/>
            <w:shd w:val="clear" w:color="auto" w:fill="auto"/>
          </w:tcPr>
          <w:p w14:paraId="2C26AEA8" w14:textId="77777777" w:rsidR="008A6E1E" w:rsidRPr="001F3CBC" w:rsidRDefault="0B53E921" w:rsidP="00A20191">
            <w:r>
              <w:t>Yes</w:t>
            </w:r>
          </w:p>
        </w:tc>
        <w:tc>
          <w:tcPr>
            <w:tcW w:w="1612" w:type="dxa"/>
            <w:shd w:val="clear" w:color="auto" w:fill="auto"/>
          </w:tcPr>
          <w:p w14:paraId="63072EC8" w14:textId="3F834447" w:rsidR="008A6E1E" w:rsidRPr="001F3CBC" w:rsidRDefault="0B53E921" w:rsidP="00A20191">
            <w:r>
              <w:t>No</w:t>
            </w:r>
          </w:p>
        </w:tc>
        <w:tc>
          <w:tcPr>
            <w:tcW w:w="4048" w:type="dxa"/>
            <w:shd w:val="clear" w:color="auto" w:fill="auto"/>
          </w:tcPr>
          <w:p w14:paraId="259AA100" w14:textId="0FDD5703" w:rsidR="008A6E1E" w:rsidRPr="001F3CBC" w:rsidRDefault="008A6E1E" w:rsidP="00A20191"/>
        </w:tc>
      </w:tr>
      <w:tr w:rsidR="008A6E1E" w:rsidRPr="006B3D81" w14:paraId="3C53BEE6" w14:textId="77777777" w:rsidTr="001C6DFB">
        <w:tc>
          <w:tcPr>
            <w:tcW w:w="1746" w:type="dxa"/>
            <w:shd w:val="clear" w:color="auto" w:fill="auto"/>
          </w:tcPr>
          <w:p w14:paraId="20A1BDD6" w14:textId="77D2ABA5" w:rsidR="008A6E1E" w:rsidRPr="005E775E" w:rsidRDefault="5F3E9C4C" w:rsidP="00A20191">
            <w:r>
              <w:t>Redis Cache</w:t>
            </w:r>
          </w:p>
        </w:tc>
        <w:tc>
          <w:tcPr>
            <w:tcW w:w="1229" w:type="dxa"/>
            <w:shd w:val="clear" w:color="auto" w:fill="auto"/>
          </w:tcPr>
          <w:p w14:paraId="77FC9062" w14:textId="77777777" w:rsidR="008A6E1E" w:rsidRPr="005E775E" w:rsidRDefault="0B53E921" w:rsidP="00A20191">
            <w:r>
              <w:t>Yes</w:t>
            </w:r>
          </w:p>
        </w:tc>
        <w:tc>
          <w:tcPr>
            <w:tcW w:w="1612" w:type="dxa"/>
            <w:shd w:val="clear" w:color="auto" w:fill="auto"/>
          </w:tcPr>
          <w:p w14:paraId="2F3BF10B" w14:textId="1A2AA5E4" w:rsidR="008A6E1E" w:rsidRPr="005E775E" w:rsidRDefault="0B53E921" w:rsidP="00A20191">
            <w:r>
              <w:t>Yes</w:t>
            </w:r>
          </w:p>
        </w:tc>
        <w:tc>
          <w:tcPr>
            <w:tcW w:w="4048" w:type="dxa"/>
            <w:shd w:val="clear" w:color="auto" w:fill="auto"/>
          </w:tcPr>
          <w:p w14:paraId="299B0D23" w14:textId="7DE5E6C2" w:rsidR="008A6E1E" w:rsidRPr="001F3CBC" w:rsidRDefault="008A6E1E" w:rsidP="00A20191"/>
        </w:tc>
      </w:tr>
      <w:tr w:rsidR="008A6E1E" w:rsidRPr="006B3D81" w14:paraId="55E909A2" w14:textId="77777777" w:rsidTr="001C6DFB">
        <w:tc>
          <w:tcPr>
            <w:tcW w:w="1746" w:type="dxa"/>
            <w:shd w:val="clear" w:color="auto" w:fill="auto"/>
          </w:tcPr>
          <w:p w14:paraId="73CF4675" w14:textId="0D43D242" w:rsidR="008A6E1E" w:rsidRPr="001F3CBC" w:rsidRDefault="0B53E921" w:rsidP="00A20191">
            <w:r>
              <w:t>Scheduler</w:t>
            </w:r>
          </w:p>
        </w:tc>
        <w:tc>
          <w:tcPr>
            <w:tcW w:w="1229" w:type="dxa"/>
            <w:shd w:val="clear" w:color="auto" w:fill="auto"/>
          </w:tcPr>
          <w:p w14:paraId="71CEEC97" w14:textId="77777777" w:rsidR="008A6E1E" w:rsidRPr="001F3CBC" w:rsidRDefault="0B53E921" w:rsidP="00A20191">
            <w:r>
              <w:t>Yes</w:t>
            </w:r>
          </w:p>
        </w:tc>
        <w:tc>
          <w:tcPr>
            <w:tcW w:w="1612" w:type="dxa"/>
            <w:shd w:val="clear" w:color="auto" w:fill="auto"/>
          </w:tcPr>
          <w:p w14:paraId="2A5740E3" w14:textId="6AEE76C2" w:rsidR="008A6E1E" w:rsidRPr="001F3CBC" w:rsidRDefault="0B53E921" w:rsidP="00A20191">
            <w:r>
              <w:t>No</w:t>
            </w:r>
          </w:p>
        </w:tc>
        <w:tc>
          <w:tcPr>
            <w:tcW w:w="4048" w:type="dxa"/>
            <w:shd w:val="clear" w:color="auto" w:fill="auto"/>
          </w:tcPr>
          <w:p w14:paraId="70610AD2" w14:textId="046AB8E5" w:rsidR="008A6E1E" w:rsidRPr="001F3CBC" w:rsidRDefault="008A6E1E" w:rsidP="00A20191"/>
        </w:tc>
      </w:tr>
      <w:tr w:rsidR="008A6E1E" w:rsidRPr="006B3D81" w14:paraId="00A2E472" w14:textId="77777777" w:rsidTr="001C6DFB">
        <w:tc>
          <w:tcPr>
            <w:tcW w:w="1746" w:type="dxa"/>
            <w:shd w:val="clear" w:color="auto" w:fill="auto"/>
          </w:tcPr>
          <w:p w14:paraId="682362B1" w14:textId="02E77471" w:rsidR="008A6E1E" w:rsidRPr="001F3CBC" w:rsidRDefault="0B53E921" w:rsidP="00A20191">
            <w:r>
              <w:t>Search</w:t>
            </w:r>
          </w:p>
        </w:tc>
        <w:tc>
          <w:tcPr>
            <w:tcW w:w="1229" w:type="dxa"/>
            <w:shd w:val="clear" w:color="auto" w:fill="auto"/>
          </w:tcPr>
          <w:p w14:paraId="308E0E26" w14:textId="77777777" w:rsidR="008A6E1E" w:rsidRPr="001F3CBC" w:rsidRDefault="0B53E921" w:rsidP="00A20191">
            <w:r>
              <w:t>Yes</w:t>
            </w:r>
          </w:p>
        </w:tc>
        <w:tc>
          <w:tcPr>
            <w:tcW w:w="1612" w:type="dxa"/>
            <w:shd w:val="clear" w:color="auto" w:fill="auto"/>
          </w:tcPr>
          <w:p w14:paraId="54C18638" w14:textId="47E48323" w:rsidR="008A6E1E" w:rsidRPr="001F3CBC" w:rsidRDefault="0B53E921" w:rsidP="00A20191">
            <w:r>
              <w:t>No</w:t>
            </w:r>
          </w:p>
        </w:tc>
        <w:tc>
          <w:tcPr>
            <w:tcW w:w="4048" w:type="dxa"/>
            <w:shd w:val="clear" w:color="auto" w:fill="auto"/>
          </w:tcPr>
          <w:p w14:paraId="1F46F7F3" w14:textId="102F5548" w:rsidR="008A6E1E" w:rsidRPr="001F3CBC" w:rsidRDefault="008A6E1E" w:rsidP="00A20191"/>
        </w:tc>
      </w:tr>
      <w:tr w:rsidR="008A6E1E" w:rsidRPr="006B3D81" w14:paraId="16201EA5" w14:textId="77777777" w:rsidTr="001C6DFB">
        <w:tc>
          <w:tcPr>
            <w:tcW w:w="1746" w:type="dxa"/>
            <w:shd w:val="clear" w:color="auto" w:fill="auto"/>
          </w:tcPr>
          <w:p w14:paraId="0422A19D" w14:textId="1D884798" w:rsidR="008A6E1E" w:rsidRPr="005E775E" w:rsidRDefault="0B53E921" w:rsidP="00A20191">
            <w:r>
              <w:t>Service Bus</w:t>
            </w:r>
          </w:p>
        </w:tc>
        <w:tc>
          <w:tcPr>
            <w:tcW w:w="1229" w:type="dxa"/>
            <w:shd w:val="clear" w:color="auto" w:fill="auto"/>
          </w:tcPr>
          <w:p w14:paraId="3F9EC05B" w14:textId="77777777" w:rsidR="008A6E1E" w:rsidRPr="005E775E" w:rsidRDefault="0B53E921" w:rsidP="00A20191">
            <w:r>
              <w:t>Yes</w:t>
            </w:r>
          </w:p>
        </w:tc>
        <w:tc>
          <w:tcPr>
            <w:tcW w:w="1612" w:type="dxa"/>
            <w:shd w:val="clear" w:color="auto" w:fill="auto"/>
          </w:tcPr>
          <w:p w14:paraId="48462A7F" w14:textId="4948044B" w:rsidR="008A6E1E" w:rsidRPr="005E775E" w:rsidRDefault="0B53E921" w:rsidP="00A20191">
            <w:r>
              <w:t>Yes</w:t>
            </w:r>
          </w:p>
        </w:tc>
        <w:tc>
          <w:tcPr>
            <w:tcW w:w="4048" w:type="dxa"/>
            <w:shd w:val="clear" w:color="auto" w:fill="auto"/>
          </w:tcPr>
          <w:p w14:paraId="46D93702" w14:textId="2E8E20AD" w:rsidR="008A6E1E" w:rsidRPr="001F3CBC" w:rsidRDefault="008A6E1E" w:rsidP="00A20191"/>
        </w:tc>
      </w:tr>
      <w:tr w:rsidR="008A6E1E" w:rsidRPr="006B3D81" w14:paraId="0BBB5E5C" w14:textId="77777777" w:rsidTr="001C6DFB">
        <w:tc>
          <w:tcPr>
            <w:tcW w:w="1746" w:type="dxa"/>
            <w:shd w:val="clear" w:color="auto" w:fill="auto"/>
          </w:tcPr>
          <w:p w14:paraId="69446E64" w14:textId="202A9992" w:rsidR="008A6E1E" w:rsidRPr="001F3CBC" w:rsidRDefault="0B53E921" w:rsidP="00A20191">
            <w:r>
              <w:t>SQL Azure</w:t>
            </w:r>
          </w:p>
        </w:tc>
        <w:tc>
          <w:tcPr>
            <w:tcW w:w="1229" w:type="dxa"/>
            <w:shd w:val="clear" w:color="auto" w:fill="auto"/>
          </w:tcPr>
          <w:p w14:paraId="014BD2FD" w14:textId="77777777" w:rsidR="008A6E1E" w:rsidRPr="001F3CBC" w:rsidRDefault="0B53E921" w:rsidP="00A20191">
            <w:r>
              <w:t>Yes</w:t>
            </w:r>
          </w:p>
        </w:tc>
        <w:tc>
          <w:tcPr>
            <w:tcW w:w="1612" w:type="dxa"/>
            <w:shd w:val="clear" w:color="auto" w:fill="auto"/>
          </w:tcPr>
          <w:p w14:paraId="54E9F386" w14:textId="5F29C5DD" w:rsidR="008A6E1E" w:rsidRPr="001F3CBC" w:rsidRDefault="0B53E921" w:rsidP="00A20191">
            <w:r>
              <w:t>Yes</w:t>
            </w:r>
          </w:p>
        </w:tc>
        <w:tc>
          <w:tcPr>
            <w:tcW w:w="4048" w:type="dxa"/>
            <w:shd w:val="clear" w:color="auto" w:fill="auto"/>
          </w:tcPr>
          <w:p w14:paraId="2E303DB0" w14:textId="3886A311" w:rsidR="008A6E1E" w:rsidRPr="001F3CBC" w:rsidRDefault="008A6E1E" w:rsidP="00A20191"/>
        </w:tc>
      </w:tr>
      <w:tr w:rsidR="008A6E1E" w:rsidRPr="006B3D81" w14:paraId="51111FC1" w14:textId="77777777" w:rsidTr="001C6DFB">
        <w:tc>
          <w:tcPr>
            <w:tcW w:w="1746" w:type="dxa"/>
            <w:shd w:val="clear" w:color="auto" w:fill="auto"/>
          </w:tcPr>
          <w:p w14:paraId="2E1FA599" w14:textId="2990F152" w:rsidR="008A6E1E" w:rsidRPr="005E775E" w:rsidRDefault="0B53E921" w:rsidP="00A20191">
            <w:r>
              <w:t>Storage Accounts</w:t>
            </w:r>
          </w:p>
        </w:tc>
        <w:tc>
          <w:tcPr>
            <w:tcW w:w="1229" w:type="dxa"/>
            <w:shd w:val="clear" w:color="auto" w:fill="auto"/>
          </w:tcPr>
          <w:p w14:paraId="0F209E93" w14:textId="77777777" w:rsidR="008A6E1E" w:rsidRPr="005E775E" w:rsidRDefault="0B53E921" w:rsidP="00A20191">
            <w:r>
              <w:t>Yes</w:t>
            </w:r>
          </w:p>
        </w:tc>
        <w:tc>
          <w:tcPr>
            <w:tcW w:w="1612" w:type="dxa"/>
            <w:shd w:val="clear" w:color="auto" w:fill="auto"/>
          </w:tcPr>
          <w:p w14:paraId="71702585" w14:textId="6AD99174" w:rsidR="008A6E1E" w:rsidRPr="005E775E" w:rsidRDefault="0B53E921" w:rsidP="00A20191">
            <w:r>
              <w:t>Yes</w:t>
            </w:r>
          </w:p>
        </w:tc>
        <w:tc>
          <w:tcPr>
            <w:tcW w:w="4048" w:type="dxa"/>
            <w:shd w:val="clear" w:color="auto" w:fill="auto"/>
          </w:tcPr>
          <w:p w14:paraId="765C6164" w14:textId="0B0621E6" w:rsidR="008A6E1E" w:rsidRPr="000E6008" w:rsidRDefault="0B53E921">
            <w:r>
              <w:t>Performance collection and monitoring for Classic storage accounts is not supported</w:t>
            </w:r>
          </w:p>
        </w:tc>
      </w:tr>
      <w:tr w:rsidR="008A6E1E" w:rsidRPr="006B3D81" w14:paraId="70350776" w14:textId="77777777" w:rsidTr="001C6DFB">
        <w:tc>
          <w:tcPr>
            <w:tcW w:w="1746" w:type="dxa"/>
            <w:shd w:val="clear" w:color="auto" w:fill="auto"/>
          </w:tcPr>
          <w:p w14:paraId="18FC14A5" w14:textId="181C33E0" w:rsidR="008A6E1E" w:rsidRPr="001F3CBC" w:rsidRDefault="0B53E921" w:rsidP="00A20191">
            <w:r>
              <w:t>Traffic Manager</w:t>
            </w:r>
          </w:p>
        </w:tc>
        <w:tc>
          <w:tcPr>
            <w:tcW w:w="1229" w:type="dxa"/>
            <w:shd w:val="clear" w:color="auto" w:fill="auto"/>
          </w:tcPr>
          <w:p w14:paraId="19B0B624" w14:textId="77777777" w:rsidR="008A6E1E" w:rsidRPr="001F3CBC" w:rsidRDefault="0B53E921" w:rsidP="00A20191">
            <w:r>
              <w:t>Yes</w:t>
            </w:r>
          </w:p>
        </w:tc>
        <w:tc>
          <w:tcPr>
            <w:tcW w:w="1612" w:type="dxa"/>
            <w:shd w:val="clear" w:color="auto" w:fill="auto"/>
          </w:tcPr>
          <w:p w14:paraId="2B483F66" w14:textId="7DFC0FBB" w:rsidR="008A6E1E" w:rsidRPr="001F3CBC" w:rsidRDefault="0B53E921" w:rsidP="00A20191">
            <w:r>
              <w:t>No</w:t>
            </w:r>
          </w:p>
        </w:tc>
        <w:tc>
          <w:tcPr>
            <w:tcW w:w="4048" w:type="dxa"/>
            <w:shd w:val="clear" w:color="auto" w:fill="auto"/>
          </w:tcPr>
          <w:p w14:paraId="0DB4E800" w14:textId="10B066C2" w:rsidR="008A6E1E" w:rsidRPr="001F3CBC" w:rsidRDefault="0B53E921">
            <w:r>
              <w:t xml:space="preserve">Supported in UPN mode only. This RDFE resource is exposed by Azure Service Manager (ASM) that uses different deployment model also termed as Classic Deployment model </w:t>
            </w:r>
          </w:p>
        </w:tc>
      </w:tr>
      <w:tr w:rsidR="008A6E1E" w:rsidRPr="006B3D81" w14:paraId="548A8E34" w14:textId="77777777" w:rsidTr="001C6DFB">
        <w:tc>
          <w:tcPr>
            <w:tcW w:w="1746" w:type="dxa"/>
            <w:shd w:val="clear" w:color="auto" w:fill="auto"/>
          </w:tcPr>
          <w:p w14:paraId="3D6C344D" w14:textId="2CEE7612" w:rsidR="008A6E1E" w:rsidRPr="001F3CBC" w:rsidRDefault="0B53E921" w:rsidP="00A20191">
            <w:r>
              <w:t>Virtual Machines</w:t>
            </w:r>
          </w:p>
        </w:tc>
        <w:tc>
          <w:tcPr>
            <w:tcW w:w="1229" w:type="dxa"/>
            <w:shd w:val="clear" w:color="auto" w:fill="auto"/>
          </w:tcPr>
          <w:p w14:paraId="7B1F4051" w14:textId="77777777" w:rsidR="008A6E1E" w:rsidRPr="001F3CBC" w:rsidRDefault="0B53E921" w:rsidP="00A20191">
            <w:r>
              <w:t>Yes</w:t>
            </w:r>
          </w:p>
        </w:tc>
        <w:tc>
          <w:tcPr>
            <w:tcW w:w="1612" w:type="dxa"/>
            <w:shd w:val="clear" w:color="auto" w:fill="auto"/>
          </w:tcPr>
          <w:p w14:paraId="78F3552A" w14:textId="1BAC0A25" w:rsidR="008A6E1E" w:rsidRPr="001F3CBC" w:rsidRDefault="0B53E921" w:rsidP="00A20191">
            <w:r>
              <w:t>Yes</w:t>
            </w:r>
          </w:p>
        </w:tc>
        <w:tc>
          <w:tcPr>
            <w:tcW w:w="4048" w:type="dxa"/>
            <w:shd w:val="clear" w:color="auto" w:fill="auto"/>
          </w:tcPr>
          <w:p w14:paraId="2A172246" w14:textId="69DF0C79" w:rsidR="008A6E1E" w:rsidRPr="001F3CBC" w:rsidRDefault="0B53E921" w:rsidP="00A20191">
            <w:r>
              <w:t>Virtual machines also appear as role instances for Cloud Services</w:t>
            </w:r>
          </w:p>
        </w:tc>
      </w:tr>
      <w:tr w:rsidR="008A6E1E" w:rsidRPr="006B3D81" w14:paraId="22E46DAC" w14:textId="77777777" w:rsidTr="001C6DFB">
        <w:tc>
          <w:tcPr>
            <w:tcW w:w="1746" w:type="dxa"/>
            <w:shd w:val="clear" w:color="auto" w:fill="auto"/>
          </w:tcPr>
          <w:p w14:paraId="627E3243" w14:textId="624E1DEE" w:rsidR="008A6E1E" w:rsidRPr="001F3CBC" w:rsidRDefault="0B53E921" w:rsidP="00A20191">
            <w:r>
              <w:t>Websites</w:t>
            </w:r>
          </w:p>
        </w:tc>
        <w:tc>
          <w:tcPr>
            <w:tcW w:w="1229" w:type="dxa"/>
            <w:shd w:val="clear" w:color="auto" w:fill="auto"/>
          </w:tcPr>
          <w:p w14:paraId="1E5B1839" w14:textId="77777777" w:rsidR="008A6E1E" w:rsidRPr="001F3CBC" w:rsidRDefault="0B53E921" w:rsidP="00A20191">
            <w:r>
              <w:t>Yes</w:t>
            </w:r>
          </w:p>
        </w:tc>
        <w:tc>
          <w:tcPr>
            <w:tcW w:w="1612" w:type="dxa"/>
            <w:shd w:val="clear" w:color="auto" w:fill="auto"/>
          </w:tcPr>
          <w:p w14:paraId="27BCFB0E" w14:textId="62CFECE4" w:rsidR="008A6E1E" w:rsidRPr="001F3CBC" w:rsidRDefault="0B53E921" w:rsidP="00A20191">
            <w:r>
              <w:t>Yes</w:t>
            </w:r>
          </w:p>
        </w:tc>
        <w:tc>
          <w:tcPr>
            <w:tcW w:w="4048" w:type="dxa"/>
            <w:shd w:val="clear" w:color="auto" w:fill="auto"/>
          </w:tcPr>
          <w:p w14:paraId="17F81258" w14:textId="4C83407F" w:rsidR="008A6E1E" w:rsidRPr="001F3CBC" w:rsidRDefault="008A6E1E" w:rsidP="00A20191"/>
        </w:tc>
      </w:tr>
      <w:tr w:rsidR="008A6E1E" w:rsidRPr="006B3D81" w14:paraId="74D88C18" w14:textId="77777777" w:rsidTr="001C6DFB">
        <w:tc>
          <w:tcPr>
            <w:tcW w:w="1746" w:type="dxa"/>
            <w:shd w:val="clear" w:color="auto" w:fill="auto"/>
          </w:tcPr>
          <w:p w14:paraId="3194DF4C" w14:textId="4C9A0A20" w:rsidR="008A6E1E" w:rsidRPr="00A20191" w:rsidRDefault="0B53E921" w:rsidP="00A20191">
            <w:r>
              <w:t>Application Gateways</w:t>
            </w:r>
          </w:p>
        </w:tc>
        <w:tc>
          <w:tcPr>
            <w:tcW w:w="1229" w:type="dxa"/>
            <w:shd w:val="clear" w:color="auto" w:fill="auto"/>
          </w:tcPr>
          <w:p w14:paraId="374736EF" w14:textId="5BDC9022" w:rsidR="008A6E1E" w:rsidRPr="00A20191" w:rsidRDefault="0B53E921" w:rsidP="00A20191">
            <w:r>
              <w:t>Yes</w:t>
            </w:r>
          </w:p>
        </w:tc>
        <w:tc>
          <w:tcPr>
            <w:tcW w:w="1612" w:type="dxa"/>
            <w:shd w:val="clear" w:color="auto" w:fill="auto"/>
          </w:tcPr>
          <w:p w14:paraId="42133DE0" w14:textId="681168C3" w:rsidR="008A6E1E" w:rsidRPr="00A20191" w:rsidRDefault="0B53E921" w:rsidP="00A20191">
            <w:r>
              <w:t>Yes</w:t>
            </w:r>
          </w:p>
        </w:tc>
        <w:tc>
          <w:tcPr>
            <w:tcW w:w="4048" w:type="dxa"/>
            <w:shd w:val="clear" w:color="auto" w:fill="auto"/>
          </w:tcPr>
          <w:p w14:paraId="7739860D" w14:textId="1C9649CD" w:rsidR="008A6E1E" w:rsidRPr="001F3CBC" w:rsidRDefault="008A6E1E" w:rsidP="00A20191"/>
        </w:tc>
      </w:tr>
      <w:tr w:rsidR="008A6E1E" w:rsidRPr="006B3D81" w14:paraId="683B32AA" w14:textId="77777777" w:rsidTr="001C6DFB">
        <w:tc>
          <w:tcPr>
            <w:tcW w:w="1746" w:type="dxa"/>
            <w:shd w:val="clear" w:color="auto" w:fill="auto"/>
          </w:tcPr>
          <w:p w14:paraId="3DAA401E" w14:textId="704184F3" w:rsidR="008A6E1E" w:rsidRPr="00C521FA" w:rsidRDefault="0B53E921" w:rsidP="00A20191">
            <w:r>
              <w:t>Event Hubs</w:t>
            </w:r>
          </w:p>
        </w:tc>
        <w:tc>
          <w:tcPr>
            <w:tcW w:w="1229" w:type="dxa"/>
            <w:shd w:val="clear" w:color="auto" w:fill="auto"/>
          </w:tcPr>
          <w:p w14:paraId="476A8255" w14:textId="1920FC34" w:rsidR="008A6E1E" w:rsidRPr="00C521FA" w:rsidRDefault="0B53E921" w:rsidP="00A20191">
            <w:r>
              <w:t>Yes</w:t>
            </w:r>
          </w:p>
        </w:tc>
        <w:tc>
          <w:tcPr>
            <w:tcW w:w="1612" w:type="dxa"/>
            <w:shd w:val="clear" w:color="auto" w:fill="auto"/>
          </w:tcPr>
          <w:p w14:paraId="5C16E300" w14:textId="167924F2" w:rsidR="008A6E1E" w:rsidRPr="00C521FA" w:rsidRDefault="0B53E921" w:rsidP="00A20191">
            <w:r>
              <w:t>Yes</w:t>
            </w:r>
          </w:p>
        </w:tc>
        <w:tc>
          <w:tcPr>
            <w:tcW w:w="4048" w:type="dxa"/>
            <w:shd w:val="clear" w:color="auto" w:fill="auto"/>
          </w:tcPr>
          <w:p w14:paraId="750F54F5" w14:textId="5E409FDB" w:rsidR="008A6E1E" w:rsidRPr="001F3CBC" w:rsidRDefault="008A6E1E" w:rsidP="00A20191"/>
        </w:tc>
      </w:tr>
      <w:tr w:rsidR="008A6E1E" w:rsidRPr="006B3D81" w14:paraId="649C7BFD" w14:textId="77777777" w:rsidTr="001C6DFB">
        <w:tc>
          <w:tcPr>
            <w:tcW w:w="1746" w:type="dxa"/>
            <w:shd w:val="clear" w:color="auto" w:fill="auto"/>
          </w:tcPr>
          <w:p w14:paraId="25B5809B" w14:textId="292DD492" w:rsidR="008A6E1E" w:rsidRPr="00C521FA" w:rsidRDefault="0B53E921" w:rsidP="00A20191">
            <w:r>
              <w:t>SQL Servers</w:t>
            </w:r>
          </w:p>
        </w:tc>
        <w:tc>
          <w:tcPr>
            <w:tcW w:w="1229" w:type="dxa"/>
            <w:shd w:val="clear" w:color="auto" w:fill="auto"/>
          </w:tcPr>
          <w:p w14:paraId="3F1374FA" w14:textId="4E9DD5F4" w:rsidR="008A6E1E" w:rsidRPr="00C521FA" w:rsidRDefault="0B53E921" w:rsidP="00A20191">
            <w:r>
              <w:t>Yes</w:t>
            </w:r>
          </w:p>
        </w:tc>
        <w:tc>
          <w:tcPr>
            <w:tcW w:w="1612" w:type="dxa"/>
            <w:shd w:val="clear" w:color="auto" w:fill="auto"/>
          </w:tcPr>
          <w:p w14:paraId="687B7D46" w14:textId="733375D7" w:rsidR="008A6E1E" w:rsidRPr="00C521FA" w:rsidRDefault="0B53E921" w:rsidP="00A20191">
            <w:r>
              <w:t>Yes</w:t>
            </w:r>
          </w:p>
        </w:tc>
        <w:tc>
          <w:tcPr>
            <w:tcW w:w="4048" w:type="dxa"/>
            <w:shd w:val="clear" w:color="auto" w:fill="auto"/>
          </w:tcPr>
          <w:p w14:paraId="6481DA31" w14:textId="753C664F" w:rsidR="008A6E1E" w:rsidRPr="001F3CBC" w:rsidRDefault="008A6E1E" w:rsidP="00A20191"/>
        </w:tc>
      </w:tr>
      <w:tr w:rsidR="008A6E1E" w:rsidRPr="006B3D81" w14:paraId="26D80174" w14:textId="77777777" w:rsidTr="001C6DFB">
        <w:tc>
          <w:tcPr>
            <w:tcW w:w="1746" w:type="dxa"/>
            <w:shd w:val="clear" w:color="auto" w:fill="auto"/>
          </w:tcPr>
          <w:p w14:paraId="396B4919" w14:textId="14434F0D" w:rsidR="008A6E1E" w:rsidRPr="00C521FA" w:rsidRDefault="0B53E921" w:rsidP="00A20191">
            <w:r>
              <w:t>HDInsight clusters</w:t>
            </w:r>
          </w:p>
        </w:tc>
        <w:tc>
          <w:tcPr>
            <w:tcW w:w="1229" w:type="dxa"/>
            <w:shd w:val="clear" w:color="auto" w:fill="auto"/>
          </w:tcPr>
          <w:p w14:paraId="63E029D5" w14:textId="1F33CB23" w:rsidR="008A6E1E" w:rsidRPr="00C521FA" w:rsidRDefault="0B53E921" w:rsidP="00A20191">
            <w:r>
              <w:t>Yes</w:t>
            </w:r>
          </w:p>
        </w:tc>
        <w:tc>
          <w:tcPr>
            <w:tcW w:w="1612" w:type="dxa"/>
            <w:shd w:val="clear" w:color="auto" w:fill="auto"/>
          </w:tcPr>
          <w:p w14:paraId="29B1C3D8" w14:textId="5A62E2B6" w:rsidR="008A6E1E" w:rsidRPr="00C521FA" w:rsidRDefault="0B53E921" w:rsidP="00A20191">
            <w:r>
              <w:t>Yes</w:t>
            </w:r>
          </w:p>
        </w:tc>
        <w:tc>
          <w:tcPr>
            <w:tcW w:w="4048" w:type="dxa"/>
            <w:shd w:val="clear" w:color="auto" w:fill="auto"/>
          </w:tcPr>
          <w:p w14:paraId="23B30BCA" w14:textId="396935D7" w:rsidR="008A6E1E" w:rsidRPr="001F3CBC" w:rsidRDefault="008A6E1E" w:rsidP="00A20191"/>
        </w:tc>
      </w:tr>
    </w:tbl>
    <w:p w14:paraId="30501FB3" w14:textId="4C03B4C8" w:rsidR="00DC11C8" w:rsidRDefault="00DC11C8" w:rsidP="00B0424C"/>
    <w:p w14:paraId="0CDCE30F" w14:textId="4A0A923A" w:rsidR="009A63F8" w:rsidRDefault="0B53E921" w:rsidP="00B0424C">
      <w:r>
        <w:t>As soon as new Azure services are released (and older services are moved to the new Azure Resource Manager), they will be discovered automatically. As soon as the services expose performance counters via the metrics API, they will become available for collection.</w:t>
      </w:r>
    </w:p>
    <w:p w14:paraId="17F77F3F" w14:textId="32AA7E16" w:rsidR="00D01FE7" w:rsidRDefault="0B53E921">
      <w:r>
        <w:t>Note that availability monitoring can be applied to the following monitors only:</w:t>
      </w:r>
    </w:p>
    <w:p w14:paraId="694AADB4" w14:textId="77777777" w:rsidR="00D01FE7" w:rsidRDefault="0B53E921" w:rsidP="00143773">
      <w:pPr>
        <w:pStyle w:val="ListParagraph"/>
        <w:numPr>
          <w:ilvl w:val="0"/>
          <w:numId w:val="22"/>
        </w:numPr>
      </w:pPr>
      <w:r>
        <w:t>Subscription Certificate Monitor</w:t>
      </w:r>
    </w:p>
    <w:p w14:paraId="2BEA17E3" w14:textId="77777777" w:rsidR="00D01FE7" w:rsidRDefault="0B53E921" w:rsidP="00143773">
      <w:pPr>
        <w:pStyle w:val="ListParagraph"/>
        <w:numPr>
          <w:ilvl w:val="0"/>
          <w:numId w:val="22"/>
        </w:numPr>
      </w:pPr>
      <w:r>
        <w:t>Virtual Machine (non-classic) Turnoff Monitor</w:t>
      </w:r>
    </w:p>
    <w:p w14:paraId="51B3E756" w14:textId="77777777" w:rsidR="00D01FE7" w:rsidRDefault="0B53E921" w:rsidP="00143773">
      <w:pPr>
        <w:pStyle w:val="ListParagraph"/>
        <w:numPr>
          <w:ilvl w:val="0"/>
          <w:numId w:val="22"/>
        </w:numPr>
      </w:pPr>
      <w:r>
        <w:t>Classic Virtual Machine Turnoff Monitor</w:t>
      </w:r>
    </w:p>
    <w:p w14:paraId="63514418" w14:textId="77777777" w:rsidR="00D01FE7" w:rsidRDefault="0B53E921" w:rsidP="00143773">
      <w:pPr>
        <w:pStyle w:val="ListParagraph"/>
        <w:numPr>
          <w:ilvl w:val="0"/>
          <w:numId w:val="22"/>
        </w:numPr>
      </w:pPr>
      <w:r>
        <w:t>Hosted Service Certificate Monitor</w:t>
      </w:r>
    </w:p>
    <w:p w14:paraId="1EC1B9E9" w14:textId="3F95656A" w:rsidR="00C479AB" w:rsidRDefault="00C479AB" w:rsidP="00C479AB">
      <w:pPr>
        <w:pStyle w:val="ListParagraph"/>
        <w:numPr>
          <w:ilvl w:val="0"/>
          <w:numId w:val="22"/>
        </w:numPr>
      </w:pPr>
      <w:r>
        <w:t>Insights Classic Metric Alert Monitor</w:t>
      </w:r>
    </w:p>
    <w:p w14:paraId="2B66514F" w14:textId="2206D6F0" w:rsidR="00C24A85" w:rsidRDefault="0B53E921" w:rsidP="00C479AB">
      <w:pPr>
        <w:pStyle w:val="ListParagraph"/>
        <w:numPr>
          <w:ilvl w:val="0"/>
          <w:numId w:val="22"/>
        </w:numPr>
      </w:pPr>
      <w:r>
        <w:t>Insights Metric Alert Monitor</w:t>
      </w:r>
    </w:p>
    <w:p w14:paraId="0FA3BF48" w14:textId="371098A9" w:rsidR="00C479AB" w:rsidRDefault="00C479AB" w:rsidP="00C479AB">
      <w:pPr>
        <w:pStyle w:val="ListParagraph"/>
        <w:numPr>
          <w:ilvl w:val="0"/>
          <w:numId w:val="22"/>
        </w:numPr>
      </w:pPr>
      <w:r>
        <w:t>Insights Activity Log Alert Monitor</w:t>
      </w:r>
    </w:p>
    <w:p w14:paraId="1319A51E" w14:textId="713377D7" w:rsidR="00C479AB" w:rsidRDefault="00C479AB" w:rsidP="00C479AB">
      <w:pPr>
        <w:pStyle w:val="ListParagraph"/>
        <w:numPr>
          <w:ilvl w:val="0"/>
          <w:numId w:val="22"/>
        </w:numPr>
      </w:pPr>
      <w:r>
        <w:t>Insights Scheduled Query Rule Monitor</w:t>
      </w:r>
    </w:p>
    <w:p w14:paraId="6EF9987F" w14:textId="416B9EBD" w:rsidR="00D01FE7" w:rsidRDefault="0B53E921">
      <w:r>
        <w:t xml:space="preserve">Virtual Machine (non-classic) Turnoff, Classic Virtual Machine Turnoff, Hosted Service Certificate, </w:t>
      </w:r>
      <w:r w:rsidR="00166407">
        <w:t xml:space="preserve">Classic Metric Alert, </w:t>
      </w:r>
      <w:r>
        <w:t>Insights Metric Alert</w:t>
      </w:r>
      <w:r w:rsidR="00166407">
        <w:t>, Insights Activity Log Alert and Insights Scheduled Query Rule</w:t>
      </w:r>
      <w:r>
        <w:t xml:space="preserve"> monitors extend the possibility of availability monitoring to Cloud Service via health roll-up.</w:t>
      </w:r>
    </w:p>
    <w:p w14:paraId="2EB9714D" w14:textId="178684FB" w:rsidR="007C6206" w:rsidRDefault="007C6206">
      <w:r>
        <w:t xml:space="preserve">Insights Scheduled Query Rules, Insights Activity Logs and Insights Metric Alert are </w:t>
      </w:r>
      <w:r w:rsidRPr="00F943A6">
        <w:rPr>
          <w:b/>
        </w:rPr>
        <w:t>highly recommended for selection</w:t>
      </w:r>
      <w:r>
        <w:t>, as they provide integration of Azure Alerts in SCOM.</w:t>
      </w:r>
    </w:p>
    <w:p w14:paraId="10FF5F70" w14:textId="77777777" w:rsidR="003B3ECC" w:rsidRDefault="003B3ECC" w:rsidP="00D1289D">
      <w:pPr>
        <w:pStyle w:val="Heading2"/>
      </w:pPr>
      <w:bookmarkStart w:id="31" w:name="_Toc433058652"/>
      <w:bookmarkStart w:id="32" w:name="_Toc517979719"/>
      <w:bookmarkStart w:id="33" w:name="_Toc2268350"/>
      <w:bookmarkStart w:id="34" w:name="_Toc2346310"/>
      <w:bookmarkStart w:id="35" w:name="_Toc111213648"/>
      <w:r>
        <w:t>Prerequisites</w:t>
      </w:r>
      <w:bookmarkEnd w:id="31"/>
      <w:bookmarkEnd w:id="32"/>
      <w:bookmarkEnd w:id="33"/>
      <w:bookmarkEnd w:id="34"/>
      <w:bookmarkEnd w:id="35"/>
    </w:p>
    <w:p w14:paraId="19E3C844" w14:textId="6888A3D4" w:rsidR="0059633C" w:rsidRDefault="0B53E921" w:rsidP="003B3ECC">
      <w:r>
        <w:t xml:space="preserve">User must manually ensure that the prerequisites are met. </w:t>
      </w:r>
    </w:p>
    <w:p w14:paraId="528698D7" w14:textId="246A9326" w:rsidR="003B3ECC" w:rsidRDefault="0B53E921" w:rsidP="004A0513">
      <w:pPr>
        <w:pStyle w:val="Heading3"/>
      </w:pPr>
      <w:bookmarkStart w:id="36" w:name="_Toc2268351"/>
      <w:bookmarkStart w:id="37" w:name="_Toc2346311"/>
      <w:bookmarkStart w:id="38" w:name="_Toc111213649"/>
      <w:r>
        <w:t>The following requirements must be met to run this management pack:</w:t>
      </w:r>
      <w:bookmarkEnd w:id="36"/>
      <w:bookmarkEnd w:id="37"/>
      <w:bookmarkEnd w:id="38"/>
    </w:p>
    <w:p w14:paraId="10A25C88" w14:textId="18369526" w:rsidR="003B3ECC" w:rsidRDefault="0B53E921" w:rsidP="61C2B97B">
      <w:pPr>
        <w:pStyle w:val="BulletedList1"/>
        <w:numPr>
          <w:ilvl w:val="0"/>
          <w:numId w:val="15"/>
        </w:numPr>
        <w:tabs>
          <w:tab w:val="left" w:pos="360"/>
        </w:tabs>
        <w:spacing w:line="260" w:lineRule="exact"/>
        <w:rPr>
          <w:rStyle w:val="Italic"/>
          <w:i w:val="0"/>
        </w:rPr>
      </w:pPr>
      <w:r w:rsidRPr="61C2B97B">
        <w:rPr>
          <w:rStyle w:val="Italic"/>
          <w:i w:val="0"/>
        </w:rPr>
        <w:t xml:space="preserve">User must have an Operations </w:t>
      </w:r>
      <w:r w:rsidR="00AE1A53" w:rsidRPr="61C2B97B">
        <w:rPr>
          <w:rStyle w:val="Italic"/>
          <w:i w:val="0"/>
        </w:rPr>
        <w:t>M</w:t>
      </w:r>
      <w:r w:rsidR="00074717" w:rsidRPr="61C2B97B">
        <w:rPr>
          <w:rStyle w:val="Italic"/>
          <w:i w:val="0"/>
        </w:rPr>
        <w:t>anager</w:t>
      </w:r>
      <w:r w:rsidRPr="61C2B97B">
        <w:rPr>
          <w:rStyle w:val="Italic"/>
          <w:i w:val="0"/>
        </w:rPr>
        <w:t xml:space="preserve"> </w:t>
      </w:r>
      <w:r w:rsidR="007E47FA" w:rsidRPr="61C2B97B">
        <w:t>SCOM 2016, SCOM 2019</w:t>
      </w:r>
      <w:r w:rsidR="000479BE">
        <w:t xml:space="preserve"> and SCOM 2022</w:t>
      </w:r>
      <w:r w:rsidRPr="61C2B97B">
        <w:rPr>
          <w:rStyle w:val="Italic"/>
          <w:i w:val="0"/>
        </w:rPr>
        <w:t xml:space="preserve"> or later environment. This management pack will not import on Operations Manager 2007 R2 or Operations Manager 2012.</w:t>
      </w:r>
    </w:p>
    <w:p w14:paraId="1C8FE31C" w14:textId="233DED30" w:rsidR="00A264C8" w:rsidRPr="00E41770" w:rsidRDefault="0B53E921" w:rsidP="00143773">
      <w:pPr>
        <w:pStyle w:val="BulletedList1"/>
        <w:numPr>
          <w:ilvl w:val="0"/>
          <w:numId w:val="15"/>
        </w:numPr>
        <w:tabs>
          <w:tab w:val="left" w:pos="360"/>
        </w:tabs>
        <w:spacing w:line="260" w:lineRule="exact"/>
        <w:rPr>
          <w:rStyle w:val="Italic"/>
          <w:i w:val="0"/>
        </w:rPr>
      </w:pPr>
      <w:r w:rsidRPr="61C2B97B">
        <w:rPr>
          <w:rStyle w:val="Italic"/>
          <w:i w:val="0"/>
        </w:rPr>
        <w:t>Due to certain performance issues, a separate management server should be dedicated for this management pack.</w:t>
      </w:r>
    </w:p>
    <w:p w14:paraId="3FC47A83" w14:textId="756D7F23" w:rsidR="0058375F" w:rsidRDefault="0B53E921" w:rsidP="00143773">
      <w:pPr>
        <w:pStyle w:val="BulletedList1"/>
        <w:numPr>
          <w:ilvl w:val="0"/>
          <w:numId w:val="15"/>
        </w:numPr>
        <w:tabs>
          <w:tab w:val="left" w:pos="360"/>
        </w:tabs>
        <w:spacing w:line="260" w:lineRule="exact"/>
      </w:pPr>
      <w:r>
        <w:t xml:space="preserve">All management servers in the management server pool must have a </w:t>
      </w:r>
      <w:r w:rsidRPr="61C2B97B">
        <w:rPr>
          <w:noProof/>
        </w:rPr>
        <w:t>connection</w:t>
      </w:r>
      <w:r>
        <w:t xml:space="preserve"> to the Internet </w:t>
      </w:r>
      <w:r w:rsidR="00074717">
        <w:t>to</w:t>
      </w:r>
      <w:r>
        <w:t xml:space="preserve"> communicate with Microsoft Azure.</w:t>
      </w:r>
    </w:p>
    <w:p w14:paraId="6F9CDAC3" w14:textId="77777777" w:rsidR="00E566DF" w:rsidRDefault="0B53E921" w:rsidP="00143773">
      <w:pPr>
        <w:pStyle w:val="BulletedList1"/>
        <w:numPr>
          <w:ilvl w:val="0"/>
          <w:numId w:val="15"/>
        </w:numPr>
        <w:tabs>
          <w:tab w:val="left" w:pos="360"/>
        </w:tabs>
        <w:spacing w:line="260" w:lineRule="exact"/>
      </w:pPr>
      <w:r>
        <w:t xml:space="preserve">All management servers in your management server pool must </w:t>
      </w:r>
      <w:r w:rsidRPr="61C2B97B">
        <w:rPr>
          <w:noProof/>
        </w:rPr>
        <w:t>have .</w:t>
      </w:r>
      <w:r>
        <w:t xml:space="preserve">Net framework 4.5 or newer installed. </w:t>
      </w:r>
    </w:p>
    <w:p w14:paraId="6F816F9C" w14:textId="2459797A" w:rsidR="00E566DF" w:rsidRPr="00C31E4E" w:rsidRDefault="0B53E921" w:rsidP="00E566DF">
      <w:pPr>
        <w:pStyle w:val="BulletedList1"/>
        <w:numPr>
          <w:ilvl w:val="0"/>
          <w:numId w:val="0"/>
        </w:numPr>
        <w:tabs>
          <w:tab w:val="left" w:pos="360"/>
        </w:tabs>
        <w:spacing w:line="260" w:lineRule="exact"/>
        <w:ind w:left="720"/>
      </w:pPr>
      <w:r>
        <w:t xml:space="preserve">The management pack has a monitoring rule, which </w:t>
      </w:r>
      <w:r w:rsidRPr="0B53E921">
        <w:rPr>
          <w:noProof/>
        </w:rPr>
        <w:t>detects .</w:t>
      </w:r>
      <w:r>
        <w:t xml:space="preserve">Net framework version on Management Servers. You can find Management Servers </w:t>
      </w:r>
      <w:r w:rsidRPr="0B53E921">
        <w:rPr>
          <w:noProof/>
        </w:rPr>
        <w:t>with .</w:t>
      </w:r>
      <w:r>
        <w:t>Net 4.5 missing by looking to “Active Alerts” view in “Microsoft Azure” folder.</w:t>
      </w:r>
    </w:p>
    <w:p w14:paraId="53A3AEC7" w14:textId="0C35E3E7" w:rsidR="00A84FF3" w:rsidRDefault="0B53E921" w:rsidP="00143773">
      <w:pPr>
        <w:pStyle w:val="BulletedList1"/>
        <w:numPr>
          <w:ilvl w:val="0"/>
          <w:numId w:val="15"/>
        </w:numPr>
        <w:tabs>
          <w:tab w:val="left" w:pos="360"/>
        </w:tabs>
        <w:spacing w:line="260" w:lineRule="exact"/>
      </w:pPr>
      <w:r>
        <w:t xml:space="preserve">The workstation with the Operations Manager console, which will be used to configure Microsoft Azure monitoring, must have a </w:t>
      </w:r>
      <w:r w:rsidRPr="61C2B97B">
        <w:rPr>
          <w:noProof/>
        </w:rPr>
        <w:t>connection</w:t>
      </w:r>
      <w:r>
        <w:t xml:space="preserve"> to the Internet in order to communicate with Microsoft Azure during the initial configuration process.</w:t>
      </w:r>
    </w:p>
    <w:p w14:paraId="4974F2EA" w14:textId="7093AE72" w:rsidR="0053203D" w:rsidRDefault="0B53E921" w:rsidP="00143773">
      <w:pPr>
        <w:pStyle w:val="BulletedList1"/>
        <w:numPr>
          <w:ilvl w:val="0"/>
          <w:numId w:val="15"/>
        </w:numPr>
        <w:tabs>
          <w:tab w:val="left" w:pos="360"/>
        </w:tabs>
        <w:spacing w:line="260" w:lineRule="exact"/>
      </w:pPr>
      <w:r>
        <w:t xml:space="preserve">The workstation with the Operations Manager console, which will be used to configure Microsoft Azure monitoring must </w:t>
      </w:r>
      <w:r w:rsidRPr="61C2B97B">
        <w:rPr>
          <w:noProof/>
        </w:rPr>
        <w:t>have .</w:t>
      </w:r>
      <w:r>
        <w:t>Net framework 4.5 or newer installed.</w:t>
      </w:r>
    </w:p>
    <w:p w14:paraId="2697E70E" w14:textId="3038C214" w:rsidR="009A247A" w:rsidRPr="00305E74" w:rsidRDefault="0B53E921" w:rsidP="00143773">
      <w:pPr>
        <w:pStyle w:val="BulletedList1"/>
        <w:numPr>
          <w:ilvl w:val="0"/>
          <w:numId w:val="15"/>
        </w:numPr>
        <w:tabs>
          <w:tab w:val="left" w:pos="360"/>
        </w:tabs>
        <w:spacing w:line="260" w:lineRule="exact"/>
      </w:pPr>
      <w:r>
        <w:t xml:space="preserve">For collecting event and performance data from Azure VMs, Web roles and Worker roles, Microsoft Azure Diagnostics must be enabled. </w:t>
      </w:r>
      <w:r>
        <w:br/>
        <w:t xml:space="preserve">For more information about Microsoft Azure Diagnostics, see the </w:t>
      </w:r>
      <w:hyperlink r:id="rId21">
        <w:r w:rsidRPr="61C2B97B">
          <w:rPr>
            <w:rStyle w:val="Hyperlink"/>
            <w:sz w:val="22"/>
            <w:szCs w:val="22"/>
          </w:rPr>
          <w:t>Collect Logging Data by Using Windows Azure Diagnostics</w:t>
        </w:r>
      </w:hyperlink>
      <w:r>
        <w:t xml:space="preserve"> article </w:t>
      </w:r>
    </w:p>
    <w:p w14:paraId="2EE1C5CC" w14:textId="1CADFE40" w:rsidR="00284478" w:rsidRPr="00305E74" w:rsidRDefault="0B53E921" w:rsidP="00143773">
      <w:pPr>
        <w:pStyle w:val="BulletedList1"/>
        <w:numPr>
          <w:ilvl w:val="0"/>
          <w:numId w:val="15"/>
        </w:numPr>
        <w:tabs>
          <w:tab w:val="left" w:pos="360"/>
        </w:tabs>
        <w:spacing w:line="260" w:lineRule="exact"/>
      </w:pPr>
      <w:r>
        <w:t xml:space="preserve">Microsoft Azure Diagnostics must be configured to forward diagnostic data to a Microsoft Azure storage. For more information about configuring Microsoft Azure Diagnostics, see the </w:t>
      </w:r>
      <w:hyperlink r:id="rId22">
        <w:r w:rsidRPr="61C2B97B">
          <w:rPr>
            <w:rStyle w:val="Hyperlink"/>
            <w:sz w:val="22"/>
            <w:szCs w:val="22"/>
          </w:rPr>
          <w:t>Store and view diagnostic data in Azure Storage</w:t>
        </w:r>
      </w:hyperlink>
      <w:r w:rsidRPr="61C2B97B">
        <w:rPr>
          <w:rStyle w:val="Hyperlink"/>
          <w:sz w:val="22"/>
          <w:szCs w:val="22"/>
        </w:rPr>
        <w:t xml:space="preserve"> </w:t>
      </w:r>
      <w:r>
        <w:t>article.</w:t>
      </w:r>
    </w:p>
    <w:p w14:paraId="01F984FC" w14:textId="77777777" w:rsidR="005E11A6" w:rsidRDefault="005E11A6" w:rsidP="005E11A6">
      <w:pPr>
        <w:pStyle w:val="Heading2"/>
      </w:pPr>
      <w:bookmarkStart w:id="39" w:name="_Toc111213650"/>
      <w:bookmarkStart w:id="40" w:name="_Toc517979721"/>
      <w:bookmarkStart w:id="41" w:name="_Toc2268352"/>
      <w:bookmarkStart w:id="42" w:name="_Toc2346312"/>
      <w:bookmarkStart w:id="43" w:name="_Toc433058653"/>
      <w:bookmarkStart w:id="44" w:name="_Toc517979720"/>
      <w:r w:rsidRPr="001C6DFB">
        <w:t>Azure MP Authentication</w:t>
      </w:r>
      <w:bookmarkEnd w:id="39"/>
    </w:p>
    <w:p w14:paraId="5C6F749D" w14:textId="77777777" w:rsidR="005E11A6" w:rsidRDefault="005E11A6" w:rsidP="005E11A6">
      <w:r>
        <w:t>Azure MP requires either Azure Active directory user or Application in Azure.</w:t>
      </w:r>
    </w:p>
    <w:p w14:paraId="3AD9864D" w14:textId="77777777" w:rsidR="005E11A6" w:rsidRDefault="005E11A6" w:rsidP="005E11A6">
      <w:r>
        <w:t xml:space="preserve">Azure Management Pack supports two authentication modes: Azure Active Directory User Principal Name (UPN) and Service Principal Name (SPN). </w:t>
      </w:r>
    </w:p>
    <w:p w14:paraId="46020B98" w14:textId="77777777" w:rsidR="005E11A6" w:rsidRDefault="005E11A6" w:rsidP="005E11A6">
      <w:pPr>
        <w:rPr>
          <w:b/>
          <w:bCs/>
        </w:rPr>
      </w:pPr>
      <w:r>
        <w:rPr>
          <w:b/>
          <w:bCs/>
        </w:rPr>
        <w:t xml:space="preserve">NOTE: We strongly recommend using Service Principal Name mode of authentication. Service Principal Name can be auto created using Azure MP through SCOM. </w:t>
      </w:r>
    </w:p>
    <w:p w14:paraId="578394F8" w14:textId="77777777" w:rsidR="005E11A6" w:rsidRDefault="005E11A6" w:rsidP="005E11A6">
      <w:r>
        <w:t>To create SPN manually, follow steps below.</w:t>
      </w:r>
    </w:p>
    <w:p w14:paraId="216318F7" w14:textId="77777777" w:rsidR="005E11A6" w:rsidRPr="00801C2E" w:rsidRDefault="005E11A6" w:rsidP="005E11A6">
      <w:pPr>
        <w:pStyle w:val="Heading4"/>
        <w:rPr>
          <w:rStyle w:val="Italic"/>
          <w:i w:val="0"/>
          <w:szCs w:val="22"/>
        </w:rPr>
      </w:pPr>
      <w:bookmarkStart w:id="45" w:name="_Creating_Azure_Active_1"/>
      <w:bookmarkStart w:id="46" w:name="_Create_Azure_Active"/>
      <w:bookmarkEnd w:id="40"/>
      <w:bookmarkEnd w:id="41"/>
      <w:bookmarkEnd w:id="42"/>
      <w:bookmarkEnd w:id="45"/>
      <w:bookmarkEnd w:id="46"/>
      <w:r w:rsidRPr="001C6DFB">
        <w:rPr>
          <w:rStyle w:val="Italic"/>
          <w:i w:val="0"/>
          <w:szCs w:val="22"/>
        </w:rPr>
        <w:t>Create Azure Active Directory Service Principal Name (SPN)</w:t>
      </w:r>
    </w:p>
    <w:p w14:paraId="71C179B2" w14:textId="1008D574" w:rsidR="005E11A6" w:rsidRDefault="005E11A6" w:rsidP="005E11A6">
      <w:r>
        <w:t xml:space="preserve">SPN works </w:t>
      </w:r>
      <w:r>
        <w:rPr>
          <w:noProof/>
        </w:rPr>
        <w:t>in</w:t>
      </w:r>
      <w:r>
        <w:t xml:space="preserve"> any environment and allows assigning permissions in a more flexible way</w:t>
      </w:r>
      <w:r>
        <w:rPr>
          <w:noProof/>
        </w:rPr>
        <w:t>. Using</w:t>
      </w:r>
      <w:r>
        <w:t xml:space="preserve"> a service principal allows the management pack to be used in environments with multi-factor authentication. For more details on Azure Active Directory Service Principal Name, click </w:t>
      </w:r>
      <w:hyperlink r:id="rId23" w:history="1">
        <w:r>
          <w:rPr>
            <w:rStyle w:val="Hyperlink"/>
          </w:rPr>
          <w:t>here</w:t>
        </w:r>
      </w:hyperlink>
      <w:r>
        <w:t>.</w:t>
      </w:r>
    </w:p>
    <w:p w14:paraId="53595239" w14:textId="77777777" w:rsidR="00ED1E8E" w:rsidRDefault="00ED1E8E" w:rsidP="00ED1E8E">
      <w:r>
        <w:t>Go to Azure Active directory in azure portal. Go to app registrations. Create SPN by using new registration. After that grant at-least reader permission to the SPN in the Azure subscription.</w:t>
      </w:r>
    </w:p>
    <w:p w14:paraId="24B43956" w14:textId="77777777" w:rsidR="00ED1E8E" w:rsidRDefault="00ED1E8E" w:rsidP="00ED1E8E">
      <w:r>
        <w:t xml:space="preserve">For more details, click </w:t>
      </w:r>
      <w:hyperlink r:id="rId24" w:history="1">
        <w:r w:rsidRPr="30AF5D5D">
          <w:rPr>
            <w:rStyle w:val="Hyperlink"/>
            <w:sz w:val="22"/>
            <w:szCs w:val="22"/>
          </w:rPr>
          <w:t>here</w:t>
        </w:r>
      </w:hyperlink>
      <w:r>
        <w:t>.</w:t>
      </w:r>
    </w:p>
    <w:p w14:paraId="266683D2" w14:textId="446EA537" w:rsidR="005E11A6" w:rsidRDefault="005E11A6" w:rsidP="005E11A6">
      <w:r>
        <w:t xml:space="preserve">Note: User should </w:t>
      </w:r>
      <w:r w:rsidR="0076087B">
        <w:rPr>
          <w:rStyle w:val="normaltextrun"/>
          <w:rFonts w:ascii="Calibri" w:hAnsi="Calibri" w:cs="Calibri"/>
          <w:color w:val="000000"/>
          <w:bdr w:val="none" w:sz="0" w:space="0" w:color="auto" w:frame="1"/>
        </w:rPr>
        <w:t xml:space="preserve">grant at-least reader permission </w:t>
      </w:r>
      <w:r w:rsidR="0076087B">
        <w:rPr>
          <w:rStyle w:val="normaltextrun"/>
          <w:rFonts w:ascii="Calibri" w:hAnsi="Calibri" w:cs="Calibri"/>
          <w:color w:val="000000"/>
          <w:shd w:val="clear" w:color="auto" w:fill="FFFFFF"/>
        </w:rPr>
        <w:t>to the SPN in the Azure subscription </w:t>
      </w:r>
      <w:r w:rsidR="004A2295">
        <w:rPr>
          <w:rStyle w:val="normaltextrun"/>
          <w:rFonts w:ascii="Calibri" w:hAnsi="Calibri" w:cs="Calibri"/>
          <w:color w:val="000000"/>
          <w:shd w:val="clear" w:color="auto" w:fill="FFFFFF"/>
        </w:rPr>
        <w:t>to</w:t>
      </w:r>
      <w:r w:rsidR="0076087B">
        <w:rPr>
          <w:rStyle w:val="normaltextrun"/>
          <w:rFonts w:ascii="Calibri" w:hAnsi="Calibri" w:cs="Calibri"/>
          <w:color w:val="000000"/>
          <w:shd w:val="clear" w:color="auto" w:fill="FFFFFF"/>
        </w:rPr>
        <w:t xml:space="preserve"> use it in Authoring wizard in SCOM </w:t>
      </w:r>
      <w:r w:rsidR="004A2295">
        <w:rPr>
          <w:rStyle w:val="normaltextrun"/>
          <w:rFonts w:ascii="Calibri" w:hAnsi="Calibri" w:cs="Calibri"/>
          <w:color w:val="000000"/>
          <w:shd w:val="clear" w:color="auto" w:fill="FFFFFF"/>
        </w:rPr>
        <w:t>console.</w:t>
      </w:r>
    </w:p>
    <w:p w14:paraId="45DBE754" w14:textId="77777777" w:rsidR="005E11A6" w:rsidRPr="00801C2E" w:rsidRDefault="005E11A6" w:rsidP="005E11A6">
      <w:pPr>
        <w:pStyle w:val="Heading4"/>
        <w:rPr>
          <w:rStyle w:val="Italic"/>
          <w:bCs/>
          <w:i w:val="0"/>
          <w:iCs/>
        </w:rPr>
      </w:pPr>
      <w:r w:rsidRPr="001C6DFB">
        <w:rPr>
          <w:rStyle w:val="Italic"/>
          <w:bCs/>
          <w:i w:val="0"/>
          <w:iCs/>
        </w:rPr>
        <w:t>Create Azure Active Directory User Principal Name</w:t>
      </w:r>
    </w:p>
    <w:p w14:paraId="20466BC4" w14:textId="77777777" w:rsidR="005E11A6" w:rsidRDefault="005E11A6" w:rsidP="005E11A6">
      <w:r>
        <w:t xml:space="preserve">UPN is simpler to configure, but it does not work when multi-factor authentication is enforced. For more details on Azure Active Directory User Principal Name, click </w:t>
      </w:r>
      <w:hyperlink r:id="rId25" w:anchor="users" w:history="1">
        <w:r>
          <w:rPr>
            <w:rStyle w:val="Hyperlink"/>
          </w:rPr>
          <w:t>here</w:t>
        </w:r>
      </w:hyperlink>
      <w:r>
        <w:t>.</w:t>
      </w:r>
    </w:p>
    <w:p w14:paraId="48A10768" w14:textId="77777777" w:rsidR="005E11A6" w:rsidRDefault="005E11A6" w:rsidP="005E11A6">
      <w:r>
        <w:rPr>
          <w:b/>
          <w:bCs/>
        </w:rPr>
        <w:t xml:space="preserve">Note: </w:t>
      </w:r>
      <w:r>
        <w:t xml:space="preserve">To monitor RDFE resources or run some service tasks directly from Operations Manager Console, user account requires co-administrator permissions on subscription. </w:t>
      </w:r>
    </w:p>
    <w:p w14:paraId="6338D199" w14:textId="77777777" w:rsidR="003B3ECC" w:rsidRDefault="003B3ECC" w:rsidP="00D1289D">
      <w:pPr>
        <w:pStyle w:val="Heading2"/>
      </w:pPr>
      <w:bookmarkStart w:id="47" w:name="NoteForChina"/>
      <w:bookmarkStart w:id="48" w:name="_Service_Principal_Authentication"/>
      <w:bookmarkStart w:id="49" w:name="_Creating_Azure_Active"/>
      <w:bookmarkStart w:id="50" w:name="_Adding_Microsoft_Azure"/>
      <w:bookmarkStart w:id="51" w:name="_Toc2268353"/>
      <w:bookmarkStart w:id="52" w:name="_Toc2346313"/>
      <w:bookmarkStart w:id="53" w:name="_Toc111213651"/>
      <w:bookmarkEnd w:id="47"/>
      <w:bookmarkEnd w:id="48"/>
      <w:bookmarkEnd w:id="49"/>
      <w:bookmarkEnd w:id="50"/>
      <w:r>
        <w:t>Mandatory Configuration</w:t>
      </w:r>
      <w:bookmarkEnd w:id="43"/>
      <w:bookmarkEnd w:id="44"/>
      <w:bookmarkEnd w:id="51"/>
      <w:bookmarkEnd w:id="52"/>
      <w:bookmarkEnd w:id="53"/>
    </w:p>
    <w:p w14:paraId="114FD0BC" w14:textId="1E7D550E" w:rsidR="0059633C" w:rsidRDefault="000E31CF" w:rsidP="00920440">
      <w:r>
        <w:t xml:space="preserve">Azure MP requires Azure subscription details and monitoring template to monitor your Azure resources. </w:t>
      </w:r>
      <w:r w:rsidR="0B53E921">
        <w:t>This section explains how to configure Management Pack for Microsoft Azure to discover and monitor Azure resources.</w:t>
      </w:r>
    </w:p>
    <w:p w14:paraId="3E07789D" w14:textId="6656DDD4" w:rsidR="0059633C" w:rsidRDefault="0043522C" w:rsidP="00920440">
      <w:r>
        <w:t xml:space="preserve">The </w:t>
      </w:r>
      <w:r w:rsidR="0B53E921">
        <w:t xml:space="preserve">following steps </w:t>
      </w:r>
      <w:r>
        <w:t xml:space="preserve">are </w:t>
      </w:r>
      <w:r w:rsidR="0B53E921">
        <w:t>essential:</w:t>
      </w:r>
    </w:p>
    <w:p w14:paraId="1EBEB1F4" w14:textId="041AB68F" w:rsidR="004A0513" w:rsidRDefault="004A0513" w:rsidP="00143773">
      <w:pPr>
        <w:pStyle w:val="ListParagraph"/>
        <w:numPr>
          <w:ilvl w:val="0"/>
          <w:numId w:val="19"/>
        </w:numPr>
      </w:pPr>
      <w:r>
        <w:t>Import management pack.</w:t>
      </w:r>
    </w:p>
    <w:p w14:paraId="1E5F4C6F" w14:textId="574575A2" w:rsidR="0059633C" w:rsidRDefault="0B53E921" w:rsidP="00143773">
      <w:pPr>
        <w:pStyle w:val="ListParagraph"/>
        <w:numPr>
          <w:ilvl w:val="0"/>
          <w:numId w:val="19"/>
        </w:numPr>
      </w:pPr>
      <w:r>
        <w:t xml:space="preserve">Add Microsoft Azure Subscriptions in the Operations </w:t>
      </w:r>
      <w:r w:rsidRPr="0B53E921">
        <w:rPr>
          <w:noProof/>
        </w:rPr>
        <w:t>Manager</w:t>
      </w:r>
      <w:r>
        <w:t xml:space="preserve"> </w:t>
      </w:r>
      <w:r w:rsidRPr="007771EA">
        <w:rPr>
          <w:b/>
        </w:rPr>
        <w:t>Administration</w:t>
      </w:r>
      <w:r>
        <w:t xml:space="preserve"> pane.</w:t>
      </w:r>
    </w:p>
    <w:p w14:paraId="36E83991" w14:textId="67135C83" w:rsidR="003F5177" w:rsidRDefault="0B53E921" w:rsidP="00143773">
      <w:pPr>
        <w:pStyle w:val="ListParagraph"/>
        <w:numPr>
          <w:ilvl w:val="0"/>
          <w:numId w:val="19"/>
        </w:numPr>
      </w:pPr>
      <w:r>
        <w:t xml:space="preserve">Add resources for monitoring by the wizard in the Operations Manager </w:t>
      </w:r>
      <w:r w:rsidRPr="007771EA">
        <w:rPr>
          <w:b/>
        </w:rPr>
        <w:t>Authoring</w:t>
      </w:r>
      <w:r>
        <w:t xml:space="preserve"> pane.</w:t>
      </w:r>
    </w:p>
    <w:p w14:paraId="45F8E431" w14:textId="06BDA636" w:rsidR="004A0513" w:rsidRDefault="004A0513" w:rsidP="004A0513">
      <w:pPr>
        <w:pStyle w:val="Heading3"/>
      </w:pPr>
      <w:bookmarkStart w:id="54" w:name="_1._Import_Management"/>
      <w:bookmarkStart w:id="55" w:name="_Toc2268354"/>
      <w:bookmarkStart w:id="56" w:name="_Toc2346314"/>
      <w:bookmarkStart w:id="57" w:name="_Toc111213652"/>
      <w:bookmarkStart w:id="58" w:name="_Toc433058655"/>
      <w:bookmarkStart w:id="59" w:name="_Toc517979722"/>
      <w:bookmarkEnd w:id="54"/>
      <w:r>
        <w:t>1. Import Management Pack</w:t>
      </w:r>
      <w:bookmarkEnd w:id="55"/>
      <w:bookmarkEnd w:id="56"/>
      <w:bookmarkEnd w:id="57"/>
    </w:p>
    <w:p w14:paraId="2AAFA6EA" w14:textId="39E18CB0" w:rsidR="004A0513" w:rsidRDefault="0021163D" w:rsidP="0021163D">
      <w:r>
        <w:t xml:space="preserve">In Operations Manager go to Administration &gt; Installed Management packs&gt;select </w:t>
      </w:r>
      <w:r w:rsidR="004F212C">
        <w:t>“</w:t>
      </w:r>
      <w:r>
        <w:t>Import Management Packs</w:t>
      </w:r>
      <w:r w:rsidR="004F212C">
        <w:t>”</w:t>
      </w:r>
      <w:r>
        <w:t xml:space="preserve"> in Tasks pane. </w:t>
      </w:r>
    </w:p>
    <w:p w14:paraId="5F5B36FC" w14:textId="57127038" w:rsidR="000B0C74" w:rsidRDefault="007F77A5" w:rsidP="006B0C0D">
      <w:pPr>
        <w:pStyle w:val="Heading3"/>
      </w:pPr>
      <w:bookmarkStart w:id="60" w:name="_Toc2268355"/>
      <w:bookmarkStart w:id="61" w:name="_Toc2346315"/>
      <w:bookmarkStart w:id="62" w:name="_Toc111213653"/>
      <w:r>
        <w:t>2.</w:t>
      </w:r>
      <w:r w:rsidR="00D620F4">
        <w:t xml:space="preserve"> </w:t>
      </w:r>
      <w:r w:rsidR="00853CE5">
        <w:t>Add</w:t>
      </w:r>
      <w:r w:rsidR="00D148DF" w:rsidRPr="0B53E921">
        <w:rPr>
          <w:rStyle w:val="Italic"/>
          <w:i w:val="0"/>
        </w:rPr>
        <w:t xml:space="preserve"> Microsoft Azure Subscription</w:t>
      </w:r>
      <w:r w:rsidR="0059633C" w:rsidRPr="0B53E921">
        <w:rPr>
          <w:rStyle w:val="Italic"/>
          <w:i w:val="0"/>
        </w:rPr>
        <w:t>s</w:t>
      </w:r>
      <w:bookmarkEnd w:id="58"/>
      <w:bookmarkEnd w:id="59"/>
      <w:bookmarkEnd w:id="60"/>
      <w:bookmarkEnd w:id="61"/>
      <w:bookmarkEnd w:id="62"/>
      <w:r w:rsidR="00C979FF" w:rsidRPr="0B53E921">
        <w:rPr>
          <w:rStyle w:val="Italic"/>
          <w:i w:val="0"/>
        </w:rPr>
        <w:t xml:space="preserve"> </w:t>
      </w:r>
    </w:p>
    <w:p w14:paraId="766808E8" w14:textId="0682CD03" w:rsidR="00E625AB" w:rsidRDefault="0B53E921" w:rsidP="001C6DFB">
      <w:r>
        <w:t>To add a new Microsoft Azure Subscription, go to the Operations Manager console, navigate to the Administration pane, and then select “Microsoft Azure” node.</w:t>
      </w:r>
    </w:p>
    <w:p w14:paraId="0DB5CADE" w14:textId="3654BE88" w:rsidR="00336C76" w:rsidRDefault="00336C76" w:rsidP="00A07EC5">
      <w:pPr>
        <w:jc w:val="center"/>
      </w:pPr>
    </w:p>
    <w:p w14:paraId="203AD557" w14:textId="6DD730A1" w:rsidR="000171E2" w:rsidRDefault="000171E2" w:rsidP="000171E2">
      <w:r>
        <w:rPr>
          <w:noProof/>
        </w:rPr>
        <mc:AlternateContent>
          <mc:Choice Requires="wps">
            <w:drawing>
              <wp:anchor distT="0" distB="0" distL="114300" distR="114300" simplePos="0" relativeHeight="251658241" behindDoc="0" locked="0" layoutInCell="1" allowOverlap="1" wp14:anchorId="45BC6A69" wp14:editId="07C6B9EB">
                <wp:simplePos x="0" y="0"/>
                <wp:positionH relativeFrom="column">
                  <wp:posOffset>1821815</wp:posOffset>
                </wp:positionH>
                <wp:positionV relativeFrom="paragraph">
                  <wp:posOffset>1068705</wp:posOffset>
                </wp:positionV>
                <wp:extent cx="416560" cy="309245"/>
                <wp:effectExtent l="0" t="19050" r="40640" b="33655"/>
                <wp:wrapNone/>
                <wp:docPr id="27" name="Arrow: Right 3"/>
                <wp:cNvGraphicFramePr/>
                <a:graphic xmlns:a="http://schemas.openxmlformats.org/drawingml/2006/main">
                  <a:graphicData uri="http://schemas.microsoft.com/office/word/2010/wordprocessingShape">
                    <wps:wsp>
                      <wps:cNvSpPr/>
                      <wps:spPr>
                        <a:xfrm>
                          <a:off x="0" y="0"/>
                          <a:ext cx="416560" cy="30924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6D3787D7">
              <v:shapetype id="_x0000_t13" coordsize="21600,21600" o:spt="13" adj="16200,5400" path="m@0,l@0@1,0@1,0@2@0@2@0,21600,21600,10800xe" w14:anchorId="0E27362C">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27" style="position:absolute;margin-left:143.45pt;margin-top:84.15pt;width:32.8pt;height:2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5b9bd5 [3204]" strokecolor="#1f4d78 [1604]" strokeweight="1pt" type="#_x0000_t13" adj="1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"/>
            </w:pict>
          </mc:Fallback>
        </mc:AlternateContent>
      </w:r>
      <w:r>
        <w:rPr>
          <w:noProof/>
        </w:rPr>
        <w:drawing>
          <wp:inline distT="0" distB="0" distL="0" distR="0" wp14:anchorId="684B0BEB" wp14:editId="7D08B9A6">
            <wp:extent cx="1666875" cy="1790700"/>
            <wp:effectExtent l="0" t="0" r="9525" b="0"/>
            <wp:docPr id="5"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ell phon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66875" cy="1790700"/>
                    </a:xfrm>
                    <a:prstGeom prst="rect">
                      <a:avLst/>
                    </a:prstGeom>
                    <a:noFill/>
                    <a:ln>
                      <a:noFill/>
                    </a:ln>
                  </pic:spPr>
                </pic:pic>
              </a:graphicData>
            </a:graphic>
          </wp:inline>
        </w:drawing>
      </w:r>
      <w:r w:rsidR="42B52717">
        <w:rPr>
          <w:noProof/>
        </w:rPr>
        <w:t xml:space="preserve">                     </w:t>
      </w:r>
      <w:r>
        <w:rPr>
          <w:noProof/>
        </w:rPr>
        <w:drawing>
          <wp:inline distT="0" distB="0" distL="0" distR="0" wp14:anchorId="2215250B" wp14:editId="3B0A7DC4">
            <wp:extent cx="3000375" cy="2362200"/>
            <wp:effectExtent l="0" t="0" r="9525" b="0"/>
            <wp:docPr id="2" name="Picture 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social media pos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l="6194" t="5560" r="1634" b="5437"/>
                    <a:stretch>
                      <a:fillRect/>
                    </a:stretch>
                  </pic:blipFill>
                  <pic:spPr bwMode="auto">
                    <a:xfrm>
                      <a:off x="0" y="0"/>
                      <a:ext cx="3000375" cy="2362200"/>
                    </a:xfrm>
                    <a:prstGeom prst="rect">
                      <a:avLst/>
                    </a:prstGeom>
                    <a:noFill/>
                    <a:ln>
                      <a:noFill/>
                    </a:ln>
                  </pic:spPr>
                </pic:pic>
              </a:graphicData>
            </a:graphic>
          </wp:inline>
        </w:drawing>
      </w:r>
      <w:r w:rsidR="42B52717">
        <w:rPr>
          <w:noProof/>
        </w:rPr>
        <w:t xml:space="preserve"> </w:t>
      </w:r>
    </w:p>
    <w:p w14:paraId="488968F4" w14:textId="7D332121" w:rsidR="00E433BA" w:rsidRDefault="0B53E921" w:rsidP="00A07EC5">
      <w:r>
        <w:t>Click “</w:t>
      </w:r>
      <w:r w:rsidRPr="0B53E921">
        <w:rPr>
          <w:b/>
          <w:bCs/>
        </w:rPr>
        <w:t>Add subscription</w:t>
      </w:r>
      <w:r>
        <w:t xml:space="preserve">” to connect the Operations Manager with Microsoft Azure subscription. As a result, </w:t>
      </w:r>
      <w:r w:rsidRPr="0B53E921">
        <w:rPr>
          <w:b/>
          <w:bCs/>
        </w:rPr>
        <w:t>Authentication Mode</w:t>
      </w:r>
      <w:r>
        <w:t xml:space="preserve"> window of Add Microsoft Azure Subscription wizard will be displayed. In this window, select the preferred authentication mode. To configure the monitoring, Service Principal Name or User Principal Name can be used. </w:t>
      </w:r>
      <w:r w:rsidR="000B0C74">
        <w:br/>
      </w:r>
    </w:p>
    <w:p w14:paraId="14B7151A" w14:textId="4F54A727" w:rsidR="000B0C74" w:rsidRDefault="0B53E921" w:rsidP="00A07EC5">
      <w:r>
        <w:t>Since UPN can be used for single-factor authentication only,</w:t>
      </w:r>
      <w:r w:rsidRPr="001C6DFB">
        <w:rPr>
          <w:b/>
          <w:bCs/>
        </w:rPr>
        <w:t xml:space="preserve"> it is </w:t>
      </w:r>
      <w:r w:rsidR="002F5C2C" w:rsidRPr="002F5C2C">
        <w:rPr>
          <w:b/>
          <w:bCs/>
        </w:rPr>
        <w:t>strongly recommended</w:t>
      </w:r>
      <w:r w:rsidRPr="001C6DFB">
        <w:rPr>
          <w:b/>
          <w:bCs/>
        </w:rPr>
        <w:t xml:space="preserve"> to use SPN</w:t>
      </w:r>
      <w:r>
        <w:t xml:space="preserve"> for the monitoring.</w:t>
      </w:r>
    </w:p>
    <w:p w14:paraId="25EAFC12" w14:textId="7D9D5E34" w:rsidR="00B20F59" w:rsidRDefault="1C8A46D1" w:rsidP="002F5C2C">
      <w:pPr>
        <w:jc w:val="center"/>
      </w:pPr>
      <w:r>
        <w:rPr>
          <w:noProof/>
        </w:rPr>
        <w:drawing>
          <wp:inline distT="0" distB="0" distL="0" distR="0" wp14:anchorId="46DA4296" wp14:editId="57E81D79">
            <wp:extent cx="3192948" cy="2743200"/>
            <wp:effectExtent l="0" t="0" r="762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92948" cy="2743200"/>
                    </a:xfrm>
                    <a:prstGeom prst="rect">
                      <a:avLst/>
                    </a:prstGeom>
                  </pic:spPr>
                </pic:pic>
              </a:graphicData>
            </a:graphic>
          </wp:inline>
        </w:drawing>
      </w:r>
    </w:p>
    <w:p w14:paraId="31076593" w14:textId="1933E555" w:rsidR="0067033D" w:rsidRDefault="002F5C2C" w:rsidP="001C6DFB">
      <w:r>
        <w:t>Note: There is no limitation to number of subscriptions being monitored, however it is recommended to use maximum of 10 subscriptions in a single management server. Creation of template is limited to one for each Azure subscription.</w:t>
      </w:r>
    </w:p>
    <w:p w14:paraId="4DEC284D" w14:textId="7E77173F" w:rsidR="00026C68" w:rsidRDefault="00026C68" w:rsidP="00A07EC5">
      <w:pPr>
        <w:pStyle w:val="Heading4"/>
      </w:pPr>
      <w:bookmarkStart w:id="63" w:name="_Azure_Service_Principal"/>
      <w:bookmarkStart w:id="64" w:name="_Toc433058656"/>
      <w:bookmarkEnd w:id="63"/>
      <w:r>
        <w:t>Azure Service Principal Authentication Mode</w:t>
      </w:r>
    </w:p>
    <w:p w14:paraId="7D7DDCD8" w14:textId="2D8AE839" w:rsidR="00C27665" w:rsidRDefault="0B53E921" w:rsidP="00A07EC5">
      <w:r>
        <w:t xml:space="preserve">If Service Principal Authentication mode has been selected, </w:t>
      </w:r>
      <w:r w:rsidRPr="0B53E921">
        <w:rPr>
          <w:b/>
          <w:bCs/>
        </w:rPr>
        <w:t>Endpoints Configuration</w:t>
      </w:r>
      <w:r>
        <w:t xml:space="preserve"> window will be displayed upon clicking</w:t>
      </w:r>
      <w:r w:rsidRPr="0B53E921">
        <w:t xml:space="preserve"> the</w:t>
      </w:r>
      <w:r>
        <w:t xml:space="preserve"> </w:t>
      </w:r>
      <w:r w:rsidRPr="0B53E921">
        <w:rPr>
          <w:b/>
          <w:bCs/>
        </w:rPr>
        <w:t>Next</w:t>
      </w:r>
      <w:r>
        <w:t xml:space="preserve"> button. </w:t>
      </w:r>
    </w:p>
    <w:p w14:paraId="09B11A5B" w14:textId="1B1EC404" w:rsidR="0000160C" w:rsidRDefault="6636DFA3" w:rsidP="00A07EC5">
      <w:pPr>
        <w:jc w:val="center"/>
      </w:pPr>
      <w:r>
        <w:rPr>
          <w:noProof/>
        </w:rPr>
        <w:drawing>
          <wp:inline distT="0" distB="0" distL="0" distR="0" wp14:anchorId="06528BCC" wp14:editId="79FDC609">
            <wp:extent cx="3188982" cy="2886324"/>
            <wp:effectExtent l="0" t="0" r="0" b="9525"/>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9">
                      <a:extLst>
                        <a:ext uri="{28A0092B-C50C-407E-A947-70E740481C1C}">
                          <a14:useLocalDpi xmlns:a14="http://schemas.microsoft.com/office/drawing/2010/main" val="0"/>
                        </a:ext>
                      </a:extLst>
                    </a:blip>
                    <a:stretch>
                      <a:fillRect/>
                    </a:stretch>
                  </pic:blipFill>
                  <pic:spPr>
                    <a:xfrm>
                      <a:off x="0" y="0"/>
                      <a:ext cx="3188982" cy="2886324"/>
                    </a:xfrm>
                    <a:prstGeom prst="rect">
                      <a:avLst/>
                    </a:prstGeom>
                  </pic:spPr>
                </pic:pic>
              </a:graphicData>
            </a:graphic>
          </wp:inline>
        </w:drawing>
      </w:r>
    </w:p>
    <w:p w14:paraId="00544C1A" w14:textId="77777777" w:rsidR="005B0D93" w:rsidRDefault="0B53E921" w:rsidP="005B0D93">
      <w:r w:rsidRPr="0B53E921">
        <w:rPr>
          <w:b/>
          <w:bCs/>
        </w:rPr>
        <w:t>Note:</w:t>
      </w:r>
      <w:r>
        <w:t xml:space="preserve"> Default Endpoints are hardcoded and displayed in Endpoints configuration view.</w:t>
      </w:r>
    </w:p>
    <w:p w14:paraId="4DB1EFAB" w14:textId="5FF8E07B" w:rsidR="000D6F91" w:rsidRDefault="0B53E921" w:rsidP="00A07EC5">
      <w:r>
        <w:t xml:space="preserve">If user wants to change the default Azure endpoints, user should check the corresponding checkbox. In the following </w:t>
      </w:r>
      <w:r w:rsidRPr="0B53E921">
        <w:rPr>
          <w:b/>
          <w:bCs/>
        </w:rPr>
        <w:t>SPN Configuration Selection</w:t>
      </w:r>
      <w:r>
        <w:t xml:space="preserve"> window, user should choose whether to create an SPN in automatic </w:t>
      </w:r>
      <w:r w:rsidRPr="0B53E921">
        <w:rPr>
          <w:noProof/>
        </w:rPr>
        <w:t>mode</w:t>
      </w:r>
      <w:r>
        <w:t xml:space="preserve"> or to enter existing SPN data manually.</w:t>
      </w:r>
    </w:p>
    <w:p w14:paraId="261A6B26" w14:textId="554E3A15" w:rsidR="00436F55" w:rsidRDefault="6CB43795" w:rsidP="00A07EC5">
      <w:pPr>
        <w:jc w:val="center"/>
      </w:pPr>
      <w:r>
        <w:rPr>
          <w:noProof/>
        </w:rPr>
        <w:drawing>
          <wp:inline distT="0" distB="0" distL="0" distR="0" wp14:anchorId="35170987" wp14:editId="003982ED">
            <wp:extent cx="3186752" cy="2737878"/>
            <wp:effectExtent l="0" t="0" r="0" b="5715"/>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86752" cy="2737878"/>
                    </a:xfrm>
                    <a:prstGeom prst="rect">
                      <a:avLst/>
                    </a:prstGeom>
                  </pic:spPr>
                </pic:pic>
              </a:graphicData>
            </a:graphic>
          </wp:inline>
        </w:drawing>
      </w:r>
    </w:p>
    <w:p w14:paraId="341E2142" w14:textId="309593FB" w:rsidR="00047B9B" w:rsidRDefault="0B53E921" w:rsidP="00A07EC5">
      <w:r>
        <w:t>If you choose to create an SPN automatically, the Microsoft Azure sign-in window will be displayed upon clicking</w:t>
      </w:r>
      <w:r w:rsidRPr="0B53E921">
        <w:t xml:space="preserve"> the</w:t>
      </w:r>
      <w:r>
        <w:t xml:space="preserve"> Next button. In this window, fill in your work, school or personal Microsoft account credentials and click Sign in button.</w:t>
      </w:r>
    </w:p>
    <w:p w14:paraId="240993F0" w14:textId="1A3C8BAC" w:rsidR="00B378A2" w:rsidRDefault="6340C06A" w:rsidP="00A07EC5">
      <w:pPr>
        <w:jc w:val="center"/>
      </w:pPr>
      <w:r>
        <w:rPr>
          <w:noProof/>
        </w:rPr>
        <w:drawing>
          <wp:inline distT="0" distB="0" distL="0" distR="0" wp14:anchorId="7AE5ED38" wp14:editId="4D52C096">
            <wp:extent cx="2715904" cy="3579084"/>
            <wp:effectExtent l="0" t="0" r="8255" b="2540"/>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1">
                      <a:extLst>
                        <a:ext uri="{28A0092B-C50C-407E-A947-70E740481C1C}">
                          <a14:useLocalDpi xmlns:a14="http://schemas.microsoft.com/office/drawing/2010/main" val="0"/>
                        </a:ext>
                      </a:extLst>
                    </a:blip>
                    <a:stretch>
                      <a:fillRect/>
                    </a:stretch>
                  </pic:blipFill>
                  <pic:spPr>
                    <a:xfrm>
                      <a:off x="0" y="0"/>
                      <a:ext cx="2715904" cy="3579084"/>
                    </a:xfrm>
                    <a:prstGeom prst="rect">
                      <a:avLst/>
                    </a:prstGeom>
                  </pic:spPr>
                </pic:pic>
              </a:graphicData>
            </a:graphic>
          </wp:inline>
        </w:drawing>
      </w:r>
    </w:p>
    <w:p w14:paraId="3038876C" w14:textId="3C9455AC" w:rsidR="00084B5A" w:rsidRDefault="0B53E921" w:rsidP="00A07EC5">
      <w:r>
        <w:t>Note: If you use Internet Explorer as a default Internet browser, you may receive multiple security alerts on this step. To solve this issue, go to the Security section of the Internet Properties and lower the security level for the Internet zone.</w:t>
      </w:r>
    </w:p>
    <w:p w14:paraId="03AFF881" w14:textId="65782D9B" w:rsidR="00084B5A" w:rsidRDefault="00084B5A" w:rsidP="00084B5A">
      <w:pPr>
        <w:jc w:val="center"/>
      </w:pPr>
      <w:r>
        <w:rPr>
          <w:rFonts w:ascii="Arial" w:hAnsi="Arial" w:cs="Arial"/>
          <w:noProof/>
          <w:sz w:val="20"/>
        </w:rPr>
        <w:drawing>
          <wp:inline distT="0" distB="0" distL="0" distR="0" wp14:anchorId="4E7A8B0B" wp14:editId="4E3508E0">
            <wp:extent cx="2375239" cy="3043451"/>
            <wp:effectExtent l="0" t="0" r="6350" b="5080"/>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E security.png"/>
                    <pic:cNvPicPr/>
                  </pic:nvPicPr>
                  <pic:blipFill>
                    <a:blip r:embed="rId32">
                      <a:extLst>
                        <a:ext uri="{28A0092B-C50C-407E-A947-70E740481C1C}">
                          <a14:useLocalDpi xmlns:a14="http://schemas.microsoft.com/office/drawing/2010/main" val="0"/>
                        </a:ext>
                      </a:extLst>
                    </a:blip>
                    <a:stretch>
                      <a:fillRect/>
                    </a:stretch>
                  </pic:blipFill>
                  <pic:spPr>
                    <a:xfrm>
                      <a:off x="0" y="0"/>
                      <a:ext cx="2404851" cy="3081394"/>
                    </a:xfrm>
                    <a:prstGeom prst="rect">
                      <a:avLst/>
                    </a:prstGeom>
                  </pic:spPr>
                </pic:pic>
              </a:graphicData>
            </a:graphic>
          </wp:inline>
        </w:drawing>
      </w:r>
      <w:r w:rsidRPr="236A0C05">
        <w:t xml:space="preserve"> </w:t>
      </w:r>
    </w:p>
    <w:p w14:paraId="5F8F5F01" w14:textId="352AC456" w:rsidR="00084B5A" w:rsidRDefault="0B53E921" w:rsidP="00A07EC5">
      <w:r>
        <w:t xml:space="preserve">Upon successful creation of the application, the corresponding authentication data will be displayed in the </w:t>
      </w:r>
      <w:r w:rsidRPr="0B53E921">
        <w:rPr>
          <w:b/>
          <w:bCs/>
        </w:rPr>
        <w:t>SPN Configuration</w:t>
      </w:r>
      <w:r>
        <w:t xml:space="preserve"> window.</w:t>
      </w:r>
    </w:p>
    <w:p w14:paraId="7CE63ACA" w14:textId="76F1ABD7" w:rsidR="00084B5A" w:rsidRDefault="0E6625FB" w:rsidP="00A07EC5">
      <w:pPr>
        <w:jc w:val="center"/>
      </w:pPr>
      <w:r>
        <w:rPr>
          <w:noProof/>
        </w:rPr>
        <w:drawing>
          <wp:inline distT="0" distB="0" distL="0" distR="0" wp14:anchorId="0665EEDB" wp14:editId="2D65B49F">
            <wp:extent cx="2961005" cy="2555875"/>
            <wp:effectExtent l="0" t="0" r="0" b="0"/>
            <wp:docPr id="519601168" name="Picture 8" descr="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61005" cy="2555875"/>
                    </a:xfrm>
                    <a:prstGeom prst="rect">
                      <a:avLst/>
                    </a:prstGeom>
                  </pic:spPr>
                </pic:pic>
              </a:graphicData>
            </a:graphic>
          </wp:inline>
        </w:drawing>
      </w:r>
    </w:p>
    <w:p w14:paraId="4A245AAD" w14:textId="1E41F86C" w:rsidR="00A568B6" w:rsidRPr="00357FE8" w:rsidRDefault="0B53E921" w:rsidP="00A07EC5">
      <w:pPr>
        <w:jc w:val="center"/>
      </w:pPr>
      <w:r w:rsidRPr="001C6DFB">
        <w:rPr>
          <w:rFonts w:ascii="Arial" w:eastAsia="Arial" w:hAnsi="Arial" w:cs="Arial"/>
          <w:b/>
          <w:bCs/>
        </w:rPr>
        <w:t>Important: it is strongly recommended to save this data for further usage!</w:t>
      </w:r>
    </w:p>
    <w:p w14:paraId="379C214B" w14:textId="77777777" w:rsidR="0035762F" w:rsidRDefault="0035762F" w:rsidP="00A07EC5"/>
    <w:p w14:paraId="1283C94C" w14:textId="77777777" w:rsidR="0035762F" w:rsidRDefault="0035762F" w:rsidP="00A07EC5"/>
    <w:p w14:paraId="1441CC75" w14:textId="7BB60FA9" w:rsidR="00B2544B" w:rsidRDefault="0B53E921" w:rsidP="00A07EC5">
      <w:r>
        <w:t>If you choose to enter your existing SPN data manually, select the corresponding option.</w:t>
      </w:r>
    </w:p>
    <w:p w14:paraId="0D1ECCFF" w14:textId="594BE436" w:rsidR="00B2544B" w:rsidRDefault="2F2F8FE7" w:rsidP="00A07EC5">
      <w:pPr>
        <w:jc w:val="center"/>
      </w:pPr>
      <w:r>
        <w:rPr>
          <w:noProof/>
        </w:rPr>
        <w:drawing>
          <wp:inline distT="0" distB="0" distL="0" distR="0" wp14:anchorId="4F7EDBEF" wp14:editId="48AA647A">
            <wp:extent cx="2743200" cy="2356803"/>
            <wp:effectExtent l="0" t="0" r="0" b="5715"/>
            <wp:docPr id="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43200" cy="2356803"/>
                    </a:xfrm>
                    <a:prstGeom prst="rect">
                      <a:avLst/>
                    </a:prstGeom>
                  </pic:spPr>
                </pic:pic>
              </a:graphicData>
            </a:graphic>
          </wp:inline>
        </w:drawing>
      </w:r>
    </w:p>
    <w:p w14:paraId="5296AAF9" w14:textId="3650EE39" w:rsidR="00B2544B" w:rsidRDefault="0B53E921" w:rsidP="00A07EC5">
      <w:r>
        <w:t xml:space="preserve">In this case, you must enter your SPN data manually in the following </w:t>
      </w:r>
      <w:r w:rsidRPr="0B53E921">
        <w:rPr>
          <w:b/>
          <w:bCs/>
        </w:rPr>
        <w:t>SPN Configuration</w:t>
      </w:r>
      <w:r>
        <w:t xml:space="preserve"> window.</w:t>
      </w:r>
    </w:p>
    <w:p w14:paraId="394534C9" w14:textId="4825ACC2" w:rsidR="00BD034A" w:rsidRDefault="0B53E921" w:rsidP="00A07EC5">
      <w:r w:rsidRPr="0B53E921">
        <w:rPr>
          <w:b/>
          <w:bCs/>
        </w:rPr>
        <w:t>Note:</w:t>
      </w:r>
      <w:r>
        <w:t xml:space="preserve"> If you want to create a new SPN, see the </w:t>
      </w:r>
      <w:hyperlink w:anchor="_Creating_Azure_Active_1" w:history="1">
        <w:r w:rsidR="007C1F26" w:rsidRPr="007C1F26">
          <w:rPr>
            <w:rStyle w:val="Hyperlink"/>
            <w:sz w:val="22"/>
            <w:szCs w:val="22"/>
          </w:rPr>
          <w:t>Create Azure Active Directory Service Principal</w:t>
        </w:r>
      </w:hyperlink>
      <w:r w:rsidR="007C1F26">
        <w:t xml:space="preserve"> </w:t>
      </w:r>
      <w:r>
        <w:t>section for details.</w:t>
      </w:r>
    </w:p>
    <w:p w14:paraId="5EBE298D" w14:textId="0305578E" w:rsidR="00B2544B" w:rsidRDefault="2F2F8FE7" w:rsidP="00A07EC5">
      <w:pPr>
        <w:jc w:val="center"/>
      </w:pPr>
      <w:r>
        <w:rPr>
          <w:noProof/>
        </w:rPr>
        <w:drawing>
          <wp:inline distT="0" distB="0" distL="0" distR="0" wp14:anchorId="7EFC8E91" wp14:editId="2AFA8636">
            <wp:extent cx="2750024" cy="2362665"/>
            <wp:effectExtent l="0" t="0" r="0" b="0"/>
            <wp:docPr id="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50024" cy="2362665"/>
                    </a:xfrm>
                    <a:prstGeom prst="rect">
                      <a:avLst/>
                    </a:prstGeom>
                  </pic:spPr>
                </pic:pic>
              </a:graphicData>
            </a:graphic>
          </wp:inline>
        </w:drawing>
      </w:r>
    </w:p>
    <w:p w14:paraId="4B390367" w14:textId="6D1213D9" w:rsidR="001F5C5E" w:rsidRDefault="001F5C5E" w:rsidP="00A07EC5">
      <w:bookmarkStart w:id="65" w:name="SubscriptionSelection"/>
      <w:bookmarkEnd w:id="65"/>
      <w:r>
        <w:t>The</w:t>
      </w:r>
      <w:r w:rsidR="00707CA6">
        <w:t xml:space="preserve"> next steps of the </w:t>
      </w:r>
      <w:r w:rsidR="00712300">
        <w:t>w</w:t>
      </w:r>
      <w:r w:rsidR="00707CA6">
        <w:t>izard are the same for both options mentioned above.</w:t>
      </w:r>
      <w:r>
        <w:t xml:space="preserve"> </w:t>
      </w:r>
      <w:r w:rsidR="00707CA6">
        <w:t>I</w:t>
      </w:r>
      <w:r>
        <w:t>n</w:t>
      </w:r>
      <w:r w:rsidR="000E261A">
        <w:t xml:space="preserve"> the</w:t>
      </w:r>
      <w:r>
        <w:t xml:space="preserve"> </w:t>
      </w:r>
      <w:r w:rsidRPr="00A07EC5">
        <w:rPr>
          <w:b/>
          <w:bCs/>
        </w:rPr>
        <w:t>Subscription Selection</w:t>
      </w:r>
      <w:r>
        <w:t xml:space="preserve"> window, select subscriptions to communicate with Azure and retrieve the monitoring status and instrumentation. </w:t>
      </w:r>
    </w:p>
    <w:p w14:paraId="0523FAB5" w14:textId="6259AAF7" w:rsidR="00A77C15" w:rsidRDefault="0FF5F400" w:rsidP="00A07EC5">
      <w:pPr>
        <w:jc w:val="center"/>
      </w:pPr>
      <w:r>
        <w:rPr>
          <w:noProof/>
        </w:rPr>
        <w:drawing>
          <wp:inline distT="0" distB="0" distL="0" distR="0" wp14:anchorId="123F9769" wp14:editId="34BC608E">
            <wp:extent cx="2729552" cy="2345077"/>
            <wp:effectExtent l="0" t="0" r="0" b="0"/>
            <wp:docPr id="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29552" cy="2345077"/>
                    </a:xfrm>
                    <a:prstGeom prst="rect">
                      <a:avLst/>
                    </a:prstGeom>
                  </pic:spPr>
                </pic:pic>
              </a:graphicData>
            </a:graphic>
          </wp:inline>
        </w:drawing>
      </w:r>
    </w:p>
    <w:p w14:paraId="6F0D0A86" w14:textId="3CF3A821" w:rsidR="00A77C15" w:rsidRDefault="0B53E921" w:rsidP="00A07EC5">
      <w:r>
        <w:t xml:space="preserve">In the </w:t>
      </w:r>
      <w:r w:rsidRPr="0B53E921">
        <w:rPr>
          <w:b/>
          <w:bCs/>
        </w:rPr>
        <w:t>Server Pool</w:t>
      </w:r>
      <w:r>
        <w:t xml:space="preserve"> window, you should select a Management Server pool from the dropdown list to communicate with Azure. If you use a proxy, you can also configure the proxy server settings in this window.</w:t>
      </w:r>
    </w:p>
    <w:p w14:paraId="4B8BFCAA" w14:textId="0185C220" w:rsidR="00A77C15" w:rsidRDefault="0FF5F400" w:rsidP="00A07EC5">
      <w:pPr>
        <w:jc w:val="center"/>
      </w:pPr>
      <w:r>
        <w:rPr>
          <w:noProof/>
        </w:rPr>
        <w:drawing>
          <wp:inline distT="0" distB="0" distL="0" distR="0" wp14:anchorId="053C110D" wp14:editId="65082EDC">
            <wp:extent cx="2756102" cy="2367887"/>
            <wp:effectExtent l="0" t="0" r="6350" b="0"/>
            <wp:docPr id="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56102" cy="2367887"/>
                    </a:xfrm>
                    <a:prstGeom prst="rect">
                      <a:avLst/>
                    </a:prstGeom>
                  </pic:spPr>
                </pic:pic>
              </a:graphicData>
            </a:graphic>
          </wp:inline>
        </w:drawing>
      </w:r>
    </w:p>
    <w:p w14:paraId="1D8652A3" w14:textId="3C80DA89" w:rsidR="004B6678" w:rsidRDefault="0B53E921" w:rsidP="004B6678">
      <w:pPr>
        <w:pStyle w:val="ListParagraph"/>
        <w:ind w:left="0"/>
      </w:pPr>
      <w:r w:rsidRPr="0B53E921">
        <w:rPr>
          <w:b/>
          <w:bCs/>
        </w:rPr>
        <w:t>Note:</w:t>
      </w:r>
      <w:r>
        <w:t xml:space="preserve"> If you select a management server pool that does not </w:t>
      </w:r>
      <w:r w:rsidRPr="0B53E921">
        <w:rPr>
          <w:noProof/>
        </w:rPr>
        <w:t>have .</w:t>
      </w:r>
      <w:r>
        <w:t>Net 4.5.2 installed, you will receive an alert notifying you of the missing/</w:t>
      </w:r>
      <w:r w:rsidRPr="0B53E921">
        <w:rPr>
          <w:noProof/>
        </w:rPr>
        <w:t>incorrect .</w:t>
      </w:r>
      <w:r>
        <w:t>Net version.</w:t>
      </w:r>
    </w:p>
    <w:p w14:paraId="03C2FAC9" w14:textId="3F4ED989" w:rsidR="004B6678" w:rsidRDefault="00D046FF" w:rsidP="00A07EC5">
      <w:pPr>
        <w:jc w:val="center"/>
      </w:pPr>
      <w:r>
        <w:rPr>
          <w:noProof/>
        </w:rPr>
        <w:drawing>
          <wp:inline distT="0" distB="0" distL="0" distR="0" wp14:anchorId="41FBC00B" wp14:editId="07125DB6">
            <wp:extent cx="5486400" cy="1885315"/>
            <wp:effectExtent l="0" t="0" r="0" b="635"/>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0.png"/>
                    <pic:cNvPicPr/>
                  </pic:nvPicPr>
                  <pic:blipFill>
                    <a:blip r:embed="rId38">
                      <a:extLst>
                        <a:ext uri="{28A0092B-C50C-407E-A947-70E740481C1C}">
                          <a14:useLocalDpi xmlns:a14="http://schemas.microsoft.com/office/drawing/2010/main" val="0"/>
                        </a:ext>
                      </a:extLst>
                    </a:blip>
                    <a:stretch>
                      <a:fillRect/>
                    </a:stretch>
                  </pic:blipFill>
                  <pic:spPr>
                    <a:xfrm>
                      <a:off x="0" y="0"/>
                      <a:ext cx="5486400" cy="1885315"/>
                    </a:xfrm>
                    <a:prstGeom prst="rect">
                      <a:avLst/>
                    </a:prstGeom>
                  </pic:spPr>
                </pic:pic>
              </a:graphicData>
            </a:graphic>
          </wp:inline>
        </w:drawing>
      </w:r>
    </w:p>
    <w:p w14:paraId="4F871C64" w14:textId="51E6CDC9" w:rsidR="00836CC6" w:rsidRPr="00A07EC5" w:rsidRDefault="0B53E921" w:rsidP="00A07EC5">
      <w:r>
        <w:t xml:space="preserve">Upon clicking </w:t>
      </w:r>
      <w:r w:rsidRPr="0B53E921">
        <w:t>the</w:t>
      </w:r>
      <w:r>
        <w:t xml:space="preserve"> Add Subscription button, the configuration will be completed.</w:t>
      </w:r>
    </w:p>
    <w:p w14:paraId="21A216D2" w14:textId="77777777" w:rsidR="006838AB" w:rsidRDefault="0B53E921">
      <w:pPr>
        <w:pStyle w:val="Heading4"/>
      </w:pPr>
      <w:r>
        <w:t>Azure User Principal Authentication Mode</w:t>
      </w:r>
    </w:p>
    <w:p w14:paraId="022132C6" w14:textId="4A58FE76" w:rsidR="006838AB" w:rsidRDefault="0B53E921" w:rsidP="00A07EC5">
      <w:r>
        <w:t xml:space="preserve">If you want to use User Principal Name for monitoring, select the corresponding option in the </w:t>
      </w:r>
      <w:r w:rsidRPr="0B53E921">
        <w:rPr>
          <w:b/>
          <w:bCs/>
        </w:rPr>
        <w:t>Authentication Mode</w:t>
      </w:r>
      <w:r>
        <w:t xml:space="preserve"> window. </w:t>
      </w:r>
    </w:p>
    <w:p w14:paraId="5ADF53D0" w14:textId="03CDC20D" w:rsidR="006838AB" w:rsidRDefault="0FAF84D8" w:rsidP="00A07EC5">
      <w:pPr>
        <w:jc w:val="center"/>
      </w:pPr>
      <w:r>
        <w:rPr>
          <w:noProof/>
        </w:rPr>
        <w:drawing>
          <wp:inline distT="0" distB="0" distL="0" distR="0" wp14:anchorId="1E1C0AB5" wp14:editId="4C84DA92">
            <wp:extent cx="3178721" cy="2762250"/>
            <wp:effectExtent l="0" t="0" r="3175" b="0"/>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78721" cy="2762250"/>
                    </a:xfrm>
                    <a:prstGeom prst="rect">
                      <a:avLst/>
                    </a:prstGeom>
                  </pic:spPr>
                </pic:pic>
              </a:graphicData>
            </a:graphic>
          </wp:inline>
        </w:drawing>
      </w:r>
    </w:p>
    <w:p w14:paraId="4539592F" w14:textId="321A160C" w:rsidR="001D3B8C" w:rsidRDefault="0B53E921" w:rsidP="001D3B8C">
      <w:r>
        <w:t>The</w:t>
      </w:r>
      <w:r w:rsidRPr="0B53E921">
        <w:rPr>
          <w:b/>
          <w:bCs/>
        </w:rPr>
        <w:t xml:space="preserve"> Endpoints Configuration</w:t>
      </w:r>
      <w:r>
        <w:t xml:space="preserve"> window will be displayed upon clicking </w:t>
      </w:r>
      <w:r w:rsidRPr="0B53E921">
        <w:t>the</w:t>
      </w:r>
      <w:r w:rsidRPr="0B53E921">
        <w:rPr>
          <w:b/>
          <w:bCs/>
        </w:rPr>
        <w:t xml:space="preserve"> Next</w:t>
      </w:r>
      <w:r>
        <w:t xml:space="preserve"> button. </w:t>
      </w:r>
    </w:p>
    <w:p w14:paraId="3827A7FE" w14:textId="6399C661" w:rsidR="001D3B8C" w:rsidRDefault="6636DFA3" w:rsidP="00A07EC5">
      <w:pPr>
        <w:jc w:val="center"/>
      </w:pPr>
      <w:r>
        <w:rPr>
          <w:noProof/>
        </w:rPr>
        <w:drawing>
          <wp:inline distT="0" distB="0" distL="0" distR="0" wp14:anchorId="1D5C68C2" wp14:editId="1426757D">
            <wp:extent cx="3306995" cy="2989691"/>
            <wp:effectExtent l="0" t="0" r="8255" b="1270"/>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40">
                      <a:extLst>
                        <a:ext uri="{28A0092B-C50C-407E-A947-70E740481C1C}">
                          <a14:useLocalDpi xmlns:a14="http://schemas.microsoft.com/office/drawing/2010/main" val="0"/>
                        </a:ext>
                      </a:extLst>
                    </a:blip>
                    <a:stretch>
                      <a:fillRect/>
                    </a:stretch>
                  </pic:blipFill>
                  <pic:spPr>
                    <a:xfrm>
                      <a:off x="0" y="0"/>
                      <a:ext cx="3306995" cy="2989691"/>
                    </a:xfrm>
                    <a:prstGeom prst="rect">
                      <a:avLst/>
                    </a:prstGeom>
                  </pic:spPr>
                </pic:pic>
              </a:graphicData>
            </a:graphic>
          </wp:inline>
        </w:drawing>
      </w:r>
    </w:p>
    <w:p w14:paraId="05E9ABD2" w14:textId="7739D8A1" w:rsidR="001D3B8C" w:rsidRDefault="0B53E921" w:rsidP="00A07EC5">
      <w:r>
        <w:t xml:space="preserve">In the following </w:t>
      </w:r>
      <w:r w:rsidRPr="0B53E921">
        <w:rPr>
          <w:b/>
          <w:bCs/>
        </w:rPr>
        <w:t xml:space="preserve">UPN Configuration </w:t>
      </w:r>
      <w:r>
        <w:t>window, enter your existing User Principal Name credentials.</w:t>
      </w:r>
    </w:p>
    <w:p w14:paraId="773BE3E5" w14:textId="338CB567" w:rsidR="001D3B8C" w:rsidRDefault="74B565BD" w:rsidP="00A07EC5">
      <w:pPr>
        <w:jc w:val="center"/>
      </w:pPr>
      <w:r>
        <w:rPr>
          <w:noProof/>
        </w:rPr>
        <w:drawing>
          <wp:inline distT="0" distB="0" distL="0" distR="0" wp14:anchorId="3817F4E7" wp14:editId="0A4EE3B5">
            <wp:extent cx="3179928" cy="2732015"/>
            <wp:effectExtent l="0" t="0" r="1905" b="0"/>
            <wp:docPr id="4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79928" cy="2732015"/>
                    </a:xfrm>
                    <a:prstGeom prst="rect">
                      <a:avLst/>
                    </a:prstGeom>
                  </pic:spPr>
                </pic:pic>
              </a:graphicData>
            </a:graphic>
          </wp:inline>
        </w:drawing>
      </w:r>
    </w:p>
    <w:p w14:paraId="5752F6C9" w14:textId="656C0AD6" w:rsidR="0052089E" w:rsidRDefault="0B53E921" w:rsidP="00A07EC5">
      <w:r w:rsidRPr="0B53E921">
        <w:rPr>
          <w:b/>
          <w:bCs/>
        </w:rPr>
        <w:t>Note:</w:t>
      </w:r>
      <w:r>
        <w:t xml:space="preserve"> If you want to create a new UPN, see the </w:t>
      </w:r>
      <w:hyperlink w:anchor="_Creating_Azure_Active" w:history="1">
        <w:r w:rsidRPr="007C1F26">
          <w:rPr>
            <w:rStyle w:val="Hyperlink"/>
            <w:sz w:val="22"/>
            <w:szCs w:val="22"/>
          </w:rPr>
          <w:t>Create Azure Active Directory User Principal Name</w:t>
        </w:r>
      </w:hyperlink>
      <w:r>
        <w:t xml:space="preserve"> section for details.</w:t>
      </w:r>
    </w:p>
    <w:p w14:paraId="302036B7" w14:textId="77777777" w:rsidR="0044774B" w:rsidRDefault="0B53E921" w:rsidP="00A07EC5">
      <w:r>
        <w:t xml:space="preserve">The rest configuration steps are the same as in the </w:t>
      </w:r>
      <w:r w:rsidRPr="007C1F26">
        <w:rPr>
          <w:rStyle w:val="Hyperlink"/>
          <w:color w:val="000000" w:themeColor="text1"/>
          <w:sz w:val="22"/>
          <w:szCs w:val="22"/>
          <w:u w:val="none"/>
        </w:rPr>
        <w:t>section above</w:t>
      </w:r>
      <w:r>
        <w:t>.</w:t>
      </w:r>
    </w:p>
    <w:p w14:paraId="21F9A31E" w14:textId="462A5544" w:rsidR="00BB1D37" w:rsidRPr="003D1A8F" w:rsidRDefault="005B55FC" w:rsidP="001C6DFB">
      <w:pPr>
        <w:pStyle w:val="Heading3"/>
      </w:pPr>
      <w:bookmarkStart w:id="66" w:name="_Select_Resources_to"/>
      <w:bookmarkStart w:id="67" w:name="_Toc517979723"/>
      <w:bookmarkStart w:id="68" w:name="_Toc2268356"/>
      <w:bookmarkStart w:id="69" w:name="_Toc2346316"/>
      <w:bookmarkStart w:id="70" w:name="_Toc111213654"/>
      <w:bookmarkEnd w:id="66"/>
      <w:r>
        <w:t>3.</w:t>
      </w:r>
      <w:r w:rsidR="00907179" w:rsidRPr="001C6DFB">
        <w:t>Select</w:t>
      </w:r>
      <w:r w:rsidR="003135D5" w:rsidRPr="001C6DFB">
        <w:t xml:space="preserve"> </w:t>
      </w:r>
      <w:r w:rsidR="00FE6245" w:rsidRPr="001C6DFB">
        <w:t>Resources to M</w:t>
      </w:r>
      <w:r w:rsidR="00920440" w:rsidRPr="001C6DFB">
        <w:t>onitor</w:t>
      </w:r>
      <w:bookmarkEnd w:id="64"/>
      <w:bookmarkEnd w:id="67"/>
      <w:r w:rsidR="00C979FF" w:rsidRPr="001C6DFB">
        <w:t xml:space="preserve"> </w:t>
      </w:r>
      <w:r w:rsidR="006505DD" w:rsidRPr="001C6DFB">
        <w:t>in Wizard</w:t>
      </w:r>
      <w:bookmarkEnd w:id="68"/>
      <w:bookmarkEnd w:id="69"/>
      <w:bookmarkEnd w:id="70"/>
      <w:r w:rsidR="006505DD" w:rsidRPr="001C6DFB">
        <w:t xml:space="preserve"> </w:t>
      </w:r>
      <w:r w:rsidR="0B53E921" w:rsidRPr="003D1A8F">
        <w:t xml:space="preserve"> </w:t>
      </w:r>
    </w:p>
    <w:p w14:paraId="5C552C99" w14:textId="32CE1367" w:rsidR="000A6E49" w:rsidRPr="000A6E49" w:rsidRDefault="0B53E921" w:rsidP="0B53E921">
      <w:pPr>
        <w:rPr>
          <w:rStyle w:val="Italic"/>
          <w:i w:val="0"/>
        </w:rPr>
      </w:pPr>
      <w:r w:rsidRPr="0B53E921">
        <w:rPr>
          <w:rStyle w:val="Italic"/>
          <w:i w:val="0"/>
        </w:rPr>
        <w:t>After you have completed the “Add Subscription” wizard, you will need to specify the Microsoft Azure Resources you want to discover and monitor. To do that, perform the following steps:</w:t>
      </w:r>
    </w:p>
    <w:p w14:paraId="4A9CC85E" w14:textId="50D0B53C" w:rsidR="00B03386" w:rsidRPr="00C6424B" w:rsidRDefault="0B53E921" w:rsidP="0B53E921">
      <w:pPr>
        <w:rPr>
          <w:rStyle w:val="Italic"/>
          <w:i w:val="0"/>
        </w:rPr>
      </w:pPr>
      <w:r w:rsidRPr="0B53E921">
        <w:rPr>
          <w:rStyle w:val="Italic"/>
          <w:i w:val="0"/>
        </w:rPr>
        <w:t xml:space="preserve">Navigate to </w:t>
      </w:r>
      <w:r w:rsidRPr="009D4AC4">
        <w:rPr>
          <w:rStyle w:val="Italic"/>
          <w:b/>
          <w:i w:val="0"/>
        </w:rPr>
        <w:t>Authoring</w:t>
      </w:r>
      <w:r w:rsidRPr="0B53E921">
        <w:rPr>
          <w:rStyle w:val="Italic"/>
          <w:i w:val="0"/>
        </w:rPr>
        <w:t xml:space="preserve"> Pane of the Operations Manager Console and select the “Microsoft Azure Monitoring” template.</w:t>
      </w:r>
    </w:p>
    <w:p w14:paraId="7BBF8F5E" w14:textId="6DEF71EF" w:rsidR="00B03386" w:rsidRDefault="60C134A8" w:rsidP="34DCC0AE">
      <w:pPr>
        <w:pStyle w:val="ListParagraph"/>
        <w:jc w:val="center"/>
        <w:rPr>
          <w:rStyle w:val="Italic"/>
          <w:i w:val="0"/>
        </w:rPr>
      </w:pPr>
      <w:r>
        <w:rPr>
          <w:noProof/>
        </w:rPr>
        <w:drawing>
          <wp:inline distT="0" distB="0" distL="0" distR="0" wp14:anchorId="15F2BEEF" wp14:editId="009D7DF6">
            <wp:extent cx="5296640" cy="1524213"/>
            <wp:effectExtent l="0" t="0" r="0" b="0"/>
            <wp:docPr id="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2">
                      <a:extLst>
                        <a:ext uri="{28A0092B-C50C-407E-A947-70E740481C1C}">
                          <a14:useLocalDpi xmlns:a14="http://schemas.microsoft.com/office/drawing/2010/main" val="0"/>
                        </a:ext>
                      </a:extLst>
                    </a:blip>
                    <a:stretch>
                      <a:fillRect/>
                    </a:stretch>
                  </pic:blipFill>
                  <pic:spPr>
                    <a:xfrm>
                      <a:off x="0" y="0"/>
                      <a:ext cx="5296640" cy="1524213"/>
                    </a:xfrm>
                    <a:prstGeom prst="rect">
                      <a:avLst/>
                    </a:prstGeom>
                  </pic:spPr>
                </pic:pic>
              </a:graphicData>
            </a:graphic>
          </wp:inline>
        </w:drawing>
      </w:r>
    </w:p>
    <w:p w14:paraId="1A11BD01" w14:textId="26CB2FA9" w:rsidR="0079203A" w:rsidRDefault="0B53E921" w:rsidP="0B53E921">
      <w:pPr>
        <w:rPr>
          <w:rStyle w:val="Italic"/>
          <w:i w:val="0"/>
        </w:rPr>
      </w:pPr>
      <w:r w:rsidRPr="0B53E921">
        <w:rPr>
          <w:rStyle w:val="Italic"/>
          <w:i w:val="0"/>
        </w:rPr>
        <w:t xml:space="preserve">As a result, the </w:t>
      </w:r>
      <w:r w:rsidRPr="0B53E921">
        <w:rPr>
          <w:rStyle w:val="Italic"/>
          <w:b/>
          <w:bCs/>
          <w:i w:val="0"/>
        </w:rPr>
        <w:t>Monitoring Type</w:t>
      </w:r>
      <w:r w:rsidRPr="0B53E921">
        <w:rPr>
          <w:rStyle w:val="Italic"/>
          <w:i w:val="0"/>
        </w:rPr>
        <w:t xml:space="preserve"> window of the wizard will be displayed.</w:t>
      </w:r>
    </w:p>
    <w:p w14:paraId="221189A1" w14:textId="2B1250E0" w:rsidR="0079203A" w:rsidRDefault="6466B8FA" w:rsidP="34DCC0AE">
      <w:pPr>
        <w:jc w:val="center"/>
        <w:rPr>
          <w:rStyle w:val="Italic"/>
          <w:i w:val="0"/>
        </w:rPr>
      </w:pPr>
      <w:r>
        <w:rPr>
          <w:noProof/>
        </w:rPr>
        <w:drawing>
          <wp:inline distT="0" distB="0" distL="0" distR="0" wp14:anchorId="18442F1B" wp14:editId="57245F26">
            <wp:extent cx="3643952" cy="3040001"/>
            <wp:effectExtent l="0" t="0" r="0" b="8255"/>
            <wp:docPr id="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43952" cy="3040001"/>
                    </a:xfrm>
                    <a:prstGeom prst="rect">
                      <a:avLst/>
                    </a:prstGeom>
                  </pic:spPr>
                </pic:pic>
              </a:graphicData>
            </a:graphic>
          </wp:inline>
        </w:drawing>
      </w:r>
    </w:p>
    <w:p w14:paraId="799D855E" w14:textId="19D96081" w:rsidR="0079203A" w:rsidRDefault="0B53E921" w:rsidP="0B53E921">
      <w:pPr>
        <w:rPr>
          <w:rStyle w:val="Italic"/>
          <w:i w:val="0"/>
        </w:rPr>
      </w:pPr>
      <w:r w:rsidRPr="0B53E921">
        <w:rPr>
          <w:rStyle w:val="Italic"/>
          <w:i w:val="0"/>
        </w:rPr>
        <w:t xml:space="preserve">Select the “Microsoft Azure Monitoring” option and click </w:t>
      </w:r>
      <w:r w:rsidRPr="0B53E921">
        <w:t>the</w:t>
      </w:r>
      <w:r w:rsidRPr="0B53E921">
        <w:rPr>
          <w:rStyle w:val="Italic"/>
          <w:b/>
          <w:bCs/>
          <w:i w:val="0"/>
        </w:rPr>
        <w:t xml:space="preserve"> Next</w:t>
      </w:r>
      <w:r w:rsidRPr="0B53E921">
        <w:rPr>
          <w:rStyle w:val="Italic"/>
          <w:i w:val="0"/>
        </w:rPr>
        <w:t xml:space="preserve"> button.</w:t>
      </w:r>
    </w:p>
    <w:p w14:paraId="7A4863C6" w14:textId="5BF026AE" w:rsidR="00367D5C" w:rsidRDefault="0B53E921" w:rsidP="0B53E921">
      <w:pPr>
        <w:pStyle w:val="Heading4"/>
        <w:rPr>
          <w:rStyle w:val="Italic"/>
          <w:i w:val="0"/>
        </w:rPr>
      </w:pPr>
      <w:r w:rsidRPr="0B53E921">
        <w:rPr>
          <w:rStyle w:val="Italic"/>
          <w:i w:val="0"/>
        </w:rPr>
        <w:t xml:space="preserve">Create a New Management Pack to Store Subscription Configuration </w:t>
      </w:r>
    </w:p>
    <w:p w14:paraId="5A3EA645" w14:textId="77777777" w:rsidR="00357FE8" w:rsidRDefault="0B53E921" w:rsidP="00357FE8">
      <w:pPr>
        <w:rPr>
          <w:rStyle w:val="Italic"/>
          <w:i w:val="0"/>
        </w:rPr>
      </w:pPr>
      <w:r w:rsidRPr="0B53E921">
        <w:rPr>
          <w:rStyle w:val="Italic"/>
          <w:i w:val="0"/>
        </w:rPr>
        <w:t>In the General</w:t>
      </w:r>
      <w:r w:rsidRPr="0B53E921">
        <w:rPr>
          <w:rStyle w:val="Italic"/>
          <w:b/>
          <w:bCs/>
          <w:i w:val="0"/>
        </w:rPr>
        <w:t xml:space="preserve"> Properties</w:t>
      </w:r>
      <w:r w:rsidRPr="0B53E921">
        <w:rPr>
          <w:rStyle w:val="Italic"/>
          <w:i w:val="0"/>
        </w:rPr>
        <w:t xml:space="preserve"> window, enter a </w:t>
      </w:r>
      <w:r w:rsidRPr="0B53E921">
        <w:rPr>
          <w:rStyle w:val="Italic"/>
          <w:i w:val="0"/>
          <w:noProof/>
        </w:rPr>
        <w:t>name</w:t>
      </w:r>
      <w:r w:rsidRPr="0B53E921">
        <w:rPr>
          <w:rStyle w:val="Italic"/>
          <w:i w:val="0"/>
        </w:rPr>
        <w:t xml:space="preserve"> and a corresponding description for the new management pack template instance.</w:t>
      </w:r>
    </w:p>
    <w:p w14:paraId="3F9A1A2B" w14:textId="444D4AD0" w:rsidR="000A6E49" w:rsidRPr="00FE0C1E" w:rsidRDefault="7FF57EA4" w:rsidP="34DCC0AE">
      <w:pPr>
        <w:rPr>
          <w:rStyle w:val="Italic"/>
          <w:i w:val="0"/>
        </w:rPr>
      </w:pPr>
      <w:r>
        <w:rPr>
          <w:noProof/>
        </w:rPr>
        <w:drawing>
          <wp:inline distT="0" distB="0" distL="0" distR="0" wp14:anchorId="5CA4CC12" wp14:editId="1FF2D58D">
            <wp:extent cx="2682875" cy="2294890"/>
            <wp:effectExtent l="0" t="0" r="3175" b="0"/>
            <wp:docPr id="33" name="Picture 2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82875" cy="2294890"/>
                    </a:xfrm>
                    <a:prstGeom prst="rect">
                      <a:avLst/>
                    </a:prstGeom>
                  </pic:spPr>
                </pic:pic>
              </a:graphicData>
            </a:graphic>
          </wp:inline>
        </w:drawing>
      </w:r>
      <w:r w:rsidRPr="34DCC0AE">
        <w:rPr>
          <w:noProof/>
        </w:rPr>
        <w:t xml:space="preserve"> </w:t>
      </w:r>
      <w:r>
        <w:rPr>
          <w:noProof/>
        </w:rPr>
        <w:drawing>
          <wp:inline distT="0" distB="0" distL="0" distR="0" wp14:anchorId="3935A66E" wp14:editId="392661EE">
            <wp:extent cx="2734310" cy="2294890"/>
            <wp:effectExtent l="0" t="0" r="8890" b="0"/>
            <wp:docPr id="31" name="Picture 2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34310" cy="2294890"/>
                    </a:xfrm>
                    <a:prstGeom prst="rect">
                      <a:avLst/>
                    </a:prstGeom>
                  </pic:spPr>
                </pic:pic>
              </a:graphicData>
            </a:graphic>
          </wp:inline>
        </w:drawing>
      </w:r>
    </w:p>
    <w:p w14:paraId="11DF8A32" w14:textId="77777777" w:rsidR="00357FE8" w:rsidRDefault="00357FE8" w:rsidP="00357FE8">
      <w:r>
        <w:t xml:space="preserve">Choose </w:t>
      </w:r>
      <w:r>
        <w:rPr>
          <w:b/>
          <w:bCs/>
        </w:rPr>
        <w:t xml:space="preserve">New… </w:t>
      </w:r>
      <w:r>
        <w:rPr>
          <w:noProof/>
        </w:rPr>
        <w:t>destination</w:t>
      </w:r>
      <w:r>
        <w:t xml:space="preserve"> for the management pack to store the information about the template instance of the management pack. Enter the details for the new destination management pack and click the</w:t>
      </w:r>
      <w:r>
        <w:rPr>
          <w:b/>
          <w:bCs/>
        </w:rPr>
        <w:t xml:space="preserve"> Next </w:t>
      </w:r>
      <w:r>
        <w:t>button. Click the</w:t>
      </w:r>
      <w:r>
        <w:rPr>
          <w:b/>
          <w:bCs/>
        </w:rPr>
        <w:t xml:space="preserve"> Create</w:t>
      </w:r>
      <w:r>
        <w:t xml:space="preserve"> button to create the new destination management pack. </w:t>
      </w:r>
    </w:p>
    <w:p w14:paraId="47C54E3F" w14:textId="77777777" w:rsidR="00357FE8" w:rsidRDefault="00357FE8" w:rsidP="00357FE8">
      <w:r>
        <w:rPr>
          <w:b/>
          <w:bCs/>
          <w:noProof/>
        </w:rPr>
        <w:t xml:space="preserve">Recommendation: </w:t>
      </w:r>
      <w:r>
        <w:rPr>
          <w:noProof/>
        </w:rPr>
        <w:t>Save the template for each subscription into a separate management pack. This will let you export the management packs into a different Operations Manager environment and simplifies customization.</w:t>
      </w:r>
    </w:p>
    <w:p w14:paraId="6757941D" w14:textId="70E8A908" w:rsidR="00502E9F" w:rsidRDefault="0B53E921" w:rsidP="00C521FA">
      <w:pPr>
        <w:pStyle w:val="Heading4"/>
      </w:pPr>
      <w:r>
        <w:t>Select a Subscription to Monitor</w:t>
      </w:r>
    </w:p>
    <w:p w14:paraId="06F2E57A" w14:textId="0656F7E0" w:rsidR="000A6E49" w:rsidRDefault="0B53E921" w:rsidP="00A07EC5">
      <w:r>
        <w:t xml:space="preserve">In the </w:t>
      </w:r>
      <w:r w:rsidRPr="0B53E921">
        <w:rPr>
          <w:b/>
          <w:bCs/>
        </w:rPr>
        <w:t>Subscription</w:t>
      </w:r>
      <w:r>
        <w:t xml:space="preserve"> window, select a subscription.</w:t>
      </w:r>
    </w:p>
    <w:p w14:paraId="517006F8" w14:textId="200EBDF0" w:rsidR="00565FCC" w:rsidRDefault="44207F2D" w:rsidP="00A07EC5">
      <w:r>
        <w:rPr>
          <w:noProof/>
        </w:rPr>
        <w:drawing>
          <wp:inline distT="0" distB="0" distL="0" distR="0" wp14:anchorId="70997348" wp14:editId="5291A5E4">
            <wp:extent cx="5296621" cy="3275316"/>
            <wp:effectExtent l="0" t="0" r="0" b="1905"/>
            <wp:docPr id="770130799" name="Picture 21" descr="A screenshot of a social media pos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46">
                      <a:extLst>
                        <a:ext uri="{28A0092B-C50C-407E-A947-70E740481C1C}">
                          <a14:useLocalDpi xmlns:a14="http://schemas.microsoft.com/office/drawing/2010/main" val="0"/>
                        </a:ext>
                      </a:extLst>
                    </a:blip>
                    <a:stretch>
                      <a:fillRect/>
                    </a:stretch>
                  </pic:blipFill>
                  <pic:spPr>
                    <a:xfrm>
                      <a:off x="0" y="0"/>
                      <a:ext cx="5296621" cy="3275316"/>
                    </a:xfrm>
                    <a:prstGeom prst="rect">
                      <a:avLst/>
                    </a:prstGeom>
                  </pic:spPr>
                </pic:pic>
              </a:graphicData>
            </a:graphic>
          </wp:inline>
        </w:drawing>
      </w:r>
    </w:p>
    <w:p w14:paraId="3D252DE8" w14:textId="1CF96783" w:rsidR="00F105BD" w:rsidRDefault="00F105BD" w:rsidP="00A2712B">
      <w:r w:rsidRPr="001C6DFB">
        <w:rPr>
          <w:noProof/>
        </w:rPr>
        <w:t>Note.</w:t>
      </w:r>
      <w:r>
        <w:rPr>
          <w:noProof/>
        </w:rPr>
        <w:t xml:space="preserve"> Warning might occur in Wizard with recommendation to set up Opera</w:t>
      </w:r>
      <w:r w:rsidR="00CA6098">
        <w:rPr>
          <w:noProof/>
        </w:rPr>
        <w:t>tions Manager</w:t>
      </w:r>
      <w:r w:rsidR="00A2712B">
        <w:rPr>
          <w:noProof/>
        </w:rPr>
        <w:t xml:space="preserve"> </w:t>
      </w:r>
      <w:r w:rsidR="00CA6098">
        <w:rPr>
          <w:noProof/>
        </w:rPr>
        <w:t xml:space="preserve">server if more than 1000 instances monitored. </w:t>
      </w:r>
    </w:p>
    <w:p w14:paraId="3D744F8B" w14:textId="77777777" w:rsidR="00A2712B" w:rsidRDefault="00A2712B" w:rsidP="00A2712B">
      <w:r>
        <w:t xml:space="preserve">Selection Mode: </w:t>
      </w:r>
    </w:p>
    <w:p w14:paraId="321C508D" w14:textId="77777777" w:rsidR="00A2712B" w:rsidRDefault="00A2712B" w:rsidP="00A2712B">
      <w:pPr>
        <w:pStyle w:val="ListParagraph"/>
        <w:numPr>
          <w:ilvl w:val="0"/>
          <w:numId w:val="61"/>
        </w:numPr>
        <w:spacing w:line="256" w:lineRule="auto"/>
      </w:pPr>
      <w:r>
        <w:t>Service type flow will allow you to monitor all instances of service type for the subscription. For example, if you want to monitor all the virtual machines under your subscription, irrespective of what resource groups they are in, select this mode.</w:t>
      </w:r>
    </w:p>
    <w:p w14:paraId="034B0EE3" w14:textId="77777777" w:rsidR="00A2712B" w:rsidRDefault="00A2712B" w:rsidP="00A2712B">
      <w:pPr>
        <w:rPr>
          <w:rFonts w:ascii="Calibri" w:eastAsia="Calibri" w:hAnsi="Calibri" w:cs="Calibri"/>
        </w:rPr>
      </w:pPr>
      <w:r>
        <w:rPr>
          <w:rFonts w:ascii="Calibri" w:eastAsia="Calibri" w:hAnsi="Calibri" w:cs="Calibri"/>
        </w:rPr>
        <w:t xml:space="preserve"> </w:t>
      </w:r>
      <w:r>
        <w:tab/>
      </w:r>
      <w:r>
        <w:tab/>
      </w:r>
    </w:p>
    <w:p w14:paraId="7186CFE3" w14:textId="43C4EB15" w:rsidR="00A2712B" w:rsidRDefault="7AAAF808" w:rsidP="00A2712B">
      <w:r>
        <w:rPr>
          <w:noProof/>
        </w:rPr>
        <w:drawing>
          <wp:inline distT="0" distB="0" distL="0" distR="0" wp14:anchorId="1A079A62" wp14:editId="0E69A174">
            <wp:extent cx="4572000" cy="3674745"/>
            <wp:effectExtent l="0" t="0" r="0" b="1905"/>
            <wp:docPr id="63" name="Picture 2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7">
                      <a:extLst>
                        <a:ext uri="{28A0092B-C50C-407E-A947-70E740481C1C}">
                          <a14:useLocalDpi xmlns:a14="http://schemas.microsoft.com/office/drawing/2010/main" val="0"/>
                        </a:ext>
                      </a:extLst>
                    </a:blip>
                    <a:stretch>
                      <a:fillRect/>
                    </a:stretch>
                  </pic:blipFill>
                  <pic:spPr>
                    <a:xfrm>
                      <a:off x="0" y="0"/>
                      <a:ext cx="4572000" cy="3674745"/>
                    </a:xfrm>
                    <a:prstGeom prst="rect">
                      <a:avLst/>
                    </a:prstGeom>
                  </pic:spPr>
                </pic:pic>
              </a:graphicData>
            </a:graphic>
          </wp:inline>
        </w:drawing>
      </w:r>
    </w:p>
    <w:p w14:paraId="5BE224DC" w14:textId="77777777" w:rsidR="00A2712B" w:rsidRDefault="00A2712B" w:rsidP="00A2712B">
      <w:pPr>
        <w:pStyle w:val="ListParagraph"/>
        <w:numPr>
          <w:ilvl w:val="0"/>
          <w:numId w:val="61"/>
        </w:numPr>
        <w:spacing w:line="256" w:lineRule="auto"/>
      </w:pPr>
      <w:r>
        <w:t xml:space="preserve">Resource group mode will allow you to monitor resources which are grouped under resource groups for the selected subscription. </w:t>
      </w:r>
    </w:p>
    <w:p w14:paraId="0DAD0456" w14:textId="77777777" w:rsidR="00A2712B" w:rsidRDefault="00A2712B" w:rsidP="00A2712B">
      <w:pPr>
        <w:pStyle w:val="Heading4"/>
      </w:pPr>
      <w:r w:rsidRPr="001C6DFB">
        <w:t>Select Resource Groups to Monitor</w:t>
      </w:r>
    </w:p>
    <w:p w14:paraId="418C06BF" w14:textId="77777777" w:rsidR="00A2712B" w:rsidRDefault="00A2712B" w:rsidP="00A2712B">
      <w:pPr>
        <w:rPr>
          <w:noProof/>
        </w:rPr>
      </w:pPr>
      <w:r>
        <w:t xml:space="preserve">For the selected subscription you will see all the Resource Groups. You can select resource groups that you want to monitor. For the selected resource groups, relevant resources will be displayed in next screen. </w:t>
      </w:r>
    </w:p>
    <w:p w14:paraId="33EBAD5F" w14:textId="77777777" w:rsidR="00A2712B" w:rsidRDefault="00A2712B" w:rsidP="00A2712B">
      <w:pPr>
        <w:jc w:val="both"/>
        <w:rPr>
          <w:noProof/>
        </w:rPr>
      </w:pPr>
    </w:p>
    <w:p w14:paraId="7366E322" w14:textId="62EFA561" w:rsidR="00A2712B" w:rsidRDefault="7AAAF808" w:rsidP="00A2712B">
      <w:pPr>
        <w:keepNext/>
        <w:jc w:val="both"/>
      </w:pPr>
      <w:r>
        <w:rPr>
          <w:noProof/>
        </w:rPr>
        <w:drawing>
          <wp:inline distT="0" distB="0" distL="0" distR="0" wp14:anchorId="30BA6B08" wp14:editId="0FCAA6BB">
            <wp:extent cx="1776730" cy="1906270"/>
            <wp:effectExtent l="0" t="0" r="0" b="0"/>
            <wp:docPr id="55"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76730" cy="1906270"/>
                    </a:xfrm>
                    <a:prstGeom prst="rect">
                      <a:avLst/>
                    </a:prstGeom>
                  </pic:spPr>
                </pic:pic>
              </a:graphicData>
            </a:graphic>
          </wp:inline>
        </w:drawing>
      </w:r>
      <w:r w:rsidRPr="34DCC0AE">
        <w:rPr>
          <w:noProof/>
        </w:rPr>
        <w:t xml:space="preserve">                        </w:t>
      </w:r>
      <w:r>
        <w:rPr>
          <w:noProof/>
        </w:rPr>
        <w:drawing>
          <wp:inline distT="0" distB="0" distL="0" distR="0" wp14:anchorId="7AA8EC0B" wp14:editId="31C891BF">
            <wp:extent cx="3088005" cy="2061845"/>
            <wp:effectExtent l="0" t="0" r="0" b="0"/>
            <wp:docPr id="49"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49">
                      <a:extLst>
                        <a:ext uri="{28A0092B-C50C-407E-A947-70E740481C1C}">
                          <a14:useLocalDpi xmlns:a14="http://schemas.microsoft.com/office/drawing/2010/main" val="0"/>
                        </a:ext>
                      </a:extLst>
                    </a:blip>
                    <a:srcRect l="20538" t="26270" b="6898"/>
                    <a:stretch>
                      <a:fillRect/>
                    </a:stretch>
                  </pic:blipFill>
                  <pic:spPr>
                    <a:xfrm>
                      <a:off x="0" y="0"/>
                      <a:ext cx="3088005" cy="2061845"/>
                    </a:xfrm>
                    <a:prstGeom prst="rect">
                      <a:avLst/>
                    </a:prstGeom>
                  </pic:spPr>
                </pic:pic>
              </a:graphicData>
            </a:graphic>
          </wp:inline>
        </w:drawing>
      </w:r>
    </w:p>
    <w:p w14:paraId="4D249672" w14:textId="77777777" w:rsidR="00A2712B" w:rsidRDefault="00A2712B" w:rsidP="00A2712B">
      <w:pPr>
        <w:pStyle w:val="Caption"/>
        <w:jc w:val="both"/>
      </w:pPr>
      <w:r>
        <w:t xml:space="preserve">Azure Portal Resource Group View </w:t>
      </w:r>
      <w:r>
        <w:tab/>
      </w:r>
      <w:r>
        <w:tab/>
        <w:t xml:space="preserve">  </w:t>
      </w:r>
      <w:r>
        <w:tab/>
      </w:r>
      <w:r>
        <w:tab/>
      </w:r>
      <w:r>
        <w:tab/>
        <w:t>Azure MP Resource Group View</w:t>
      </w:r>
    </w:p>
    <w:p w14:paraId="25068995" w14:textId="2090767B" w:rsidR="00A2712B" w:rsidRDefault="00A2712B" w:rsidP="001C6DFB">
      <w:pPr>
        <w:jc w:val="both"/>
      </w:pPr>
      <w:r>
        <w:rPr>
          <w:noProof/>
        </w:rPr>
        <w:t xml:space="preserve">  </w:t>
      </w:r>
    </w:p>
    <w:p w14:paraId="3987BDC9" w14:textId="28A98E85" w:rsidR="00502E9F" w:rsidRDefault="0B53E921" w:rsidP="00C521FA">
      <w:pPr>
        <w:pStyle w:val="Heading4"/>
      </w:pPr>
      <w:r>
        <w:t>Select Service Types to Monitor</w:t>
      </w:r>
    </w:p>
    <w:p w14:paraId="3A911C4E" w14:textId="1837A7FC" w:rsidR="009E7250" w:rsidRDefault="009E7250" w:rsidP="009E7250">
      <w:pPr>
        <w:pStyle w:val="ListParagraph"/>
        <w:numPr>
          <w:ilvl w:val="0"/>
          <w:numId w:val="61"/>
        </w:numPr>
        <w:spacing w:line="256" w:lineRule="auto"/>
      </w:pPr>
      <w:r>
        <w:t xml:space="preserve">Select specific service types for the selected resource group(s) to </w:t>
      </w:r>
      <w:r w:rsidR="003D110A">
        <w:t>monitor</w:t>
      </w:r>
    </w:p>
    <w:p w14:paraId="6BF7AC22" w14:textId="77777777" w:rsidR="009E7250" w:rsidRDefault="009E7250" w:rsidP="009E7250">
      <w:pPr>
        <w:pStyle w:val="ListParagraph"/>
        <w:numPr>
          <w:ilvl w:val="0"/>
          <w:numId w:val="61"/>
        </w:numPr>
        <w:spacing w:line="256" w:lineRule="auto"/>
      </w:pPr>
      <w:r>
        <w:t>For the selected service types, health state and Azure alerts will be displayed in SCOM.</w:t>
      </w:r>
    </w:p>
    <w:p w14:paraId="17937F5A" w14:textId="77777777" w:rsidR="009E7250" w:rsidRDefault="009E7250" w:rsidP="009E7250">
      <w:pPr>
        <w:jc w:val="both"/>
      </w:pPr>
      <w:r>
        <w:t>For the service types which are greyed out, any alert configured in portal would be visible in SCOM. However, there will be no performance data for such service types.</w:t>
      </w:r>
    </w:p>
    <w:p w14:paraId="108961DC" w14:textId="2AFE5FDE" w:rsidR="009E7250" w:rsidRDefault="009E7250" w:rsidP="009E7250">
      <w:pPr>
        <w:jc w:val="both"/>
      </w:pPr>
      <w:r>
        <w:t>Relations can be investigated in the Operations Manager health rollups based on services selected in Wizard.  For example, in DEMO-LAB Resource Group, we have 2 VM in portal and SCOM shows 2 instances of these VM. If you will select Virtual Machine, both Virtual Machine in DEMO-LAB Resource Group will be monitored along with Azure alerts configured on these VMs.</w:t>
      </w:r>
    </w:p>
    <w:p w14:paraId="7BB0847D" w14:textId="77777777" w:rsidR="00162F5F" w:rsidRDefault="00162F5F" w:rsidP="009E7250">
      <w:pPr>
        <w:jc w:val="both"/>
      </w:pPr>
    </w:p>
    <w:p w14:paraId="0BCB68FF" w14:textId="526F4957" w:rsidR="009E7250" w:rsidRDefault="009E7250" w:rsidP="001C6DFB">
      <w:pPr>
        <w:keepNext/>
        <w:ind w:left="720"/>
        <w:jc w:val="both"/>
      </w:pPr>
      <w:r>
        <w:rPr>
          <w:noProof/>
        </w:rPr>
        <w:drawing>
          <wp:anchor distT="0" distB="0" distL="114300" distR="114300" simplePos="0" relativeHeight="251658242" behindDoc="0" locked="0" layoutInCell="1" allowOverlap="1" wp14:anchorId="04AFCDB2" wp14:editId="230EB0C0">
            <wp:simplePos x="0" y="0"/>
            <wp:positionH relativeFrom="margin">
              <wp:align>left</wp:align>
            </wp:positionH>
            <wp:positionV relativeFrom="margin">
              <wp:align>top</wp:align>
            </wp:positionV>
            <wp:extent cx="1863090" cy="1924050"/>
            <wp:effectExtent l="0" t="0" r="3810" b="0"/>
            <wp:wrapSquare wrapText="bothSides"/>
            <wp:docPr id="519601153"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01153" name="Picture 519601153" descr="A screenshot of a cell phone&#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63090" cy="1924050"/>
                    </a:xfrm>
                    <a:prstGeom prst="rect">
                      <a:avLst/>
                    </a:prstGeom>
                    <a:noFill/>
                  </pic:spPr>
                </pic:pic>
              </a:graphicData>
            </a:graphic>
            <wp14:sizeRelH relativeFrom="page">
              <wp14:pctWidth>0</wp14:pctWidth>
            </wp14:sizeRelH>
            <wp14:sizeRelV relativeFrom="page">
              <wp14:pctHeight>0</wp14:pctHeight>
            </wp14:sizeRelV>
          </wp:anchor>
        </w:drawing>
      </w:r>
      <w:r w:rsidR="6718EABF">
        <w:rPr>
          <w:noProof/>
        </w:rPr>
        <w:t xml:space="preserve">          </w:t>
      </w:r>
      <w:r>
        <w:rPr>
          <w:noProof/>
        </w:rPr>
        <w:drawing>
          <wp:inline distT="0" distB="0" distL="0" distR="0" wp14:anchorId="6772CF8C" wp14:editId="6728EC03">
            <wp:extent cx="2984500" cy="2708910"/>
            <wp:effectExtent l="0" t="0" r="6350" b="0"/>
            <wp:docPr id="519601152" name="Picture 2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01152" name="Picture 519601152" descr="A screenshot of a social media post&#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l="21869" t="13489" r="10771" b="10275"/>
                    <a:stretch>
                      <a:fillRect/>
                    </a:stretch>
                  </pic:blipFill>
                  <pic:spPr bwMode="auto">
                    <a:xfrm>
                      <a:off x="0" y="0"/>
                      <a:ext cx="2984500" cy="2708910"/>
                    </a:xfrm>
                    <a:prstGeom prst="rect">
                      <a:avLst/>
                    </a:prstGeom>
                    <a:noFill/>
                    <a:ln>
                      <a:noFill/>
                    </a:ln>
                  </pic:spPr>
                </pic:pic>
              </a:graphicData>
            </a:graphic>
          </wp:inline>
        </w:drawing>
      </w:r>
      <w:r w:rsidR="6718EABF">
        <w:rPr>
          <w:noProof/>
        </w:rPr>
        <w:t xml:space="preserve">   </w:t>
      </w:r>
      <w:r w:rsidR="6718EABF">
        <w:rPr>
          <w:b/>
          <w:bCs/>
        </w:rPr>
        <w:t>Azure Portal Resources View</w:t>
      </w:r>
      <w:r>
        <w:tab/>
      </w:r>
      <w:r>
        <w:tab/>
      </w:r>
      <w:r>
        <w:tab/>
      </w:r>
      <w:r>
        <w:tab/>
      </w:r>
      <w:r w:rsidR="6718EABF">
        <w:rPr>
          <w:b/>
          <w:bCs/>
        </w:rPr>
        <w:t>SCOM Resources View</w:t>
      </w:r>
      <w:r w:rsidR="6718EABF">
        <w:rPr>
          <w:noProof/>
        </w:rPr>
        <w:t xml:space="preserve">  </w:t>
      </w:r>
    </w:p>
    <w:p w14:paraId="703CBB3F" w14:textId="1C272B6D" w:rsidR="002B0343" w:rsidRDefault="002B0343" w:rsidP="00A07EC5">
      <w:pPr>
        <w:ind w:left="720"/>
        <w:jc w:val="center"/>
      </w:pPr>
    </w:p>
    <w:p w14:paraId="6D6E8360" w14:textId="6E406342" w:rsidR="006910BD" w:rsidRDefault="0B53E921" w:rsidP="00C521FA">
      <w:pPr>
        <w:pStyle w:val="Heading4"/>
      </w:pPr>
      <w:r>
        <w:t>Configure the Exclude List</w:t>
      </w:r>
    </w:p>
    <w:p w14:paraId="778F274A" w14:textId="1AFF57B5" w:rsidR="00B8416E" w:rsidRDefault="0B53E921" w:rsidP="0B53E921">
      <w:pPr>
        <w:rPr>
          <w:rFonts w:eastAsia="Arial"/>
        </w:rPr>
      </w:pPr>
      <w:r w:rsidRPr="0B53E921">
        <w:t xml:space="preserve">By default, all instances of a service are discovered and monitored. If there are instances of services you do not want to collect metrics for, you can exclude them from discovery and monitoring in the </w:t>
      </w:r>
      <w:r w:rsidRPr="0B53E921">
        <w:rPr>
          <w:b/>
          <w:bCs/>
        </w:rPr>
        <w:t>Exclude List</w:t>
      </w:r>
      <w:r w:rsidRPr="0B53E921">
        <w:t xml:space="preserve"> window. You can use wildcards (*,?) to pattern match on the instance name and use a semicolon (;) to specify multiple instances to exclude.</w:t>
      </w:r>
      <w:r w:rsidR="005A7105">
        <w:rPr>
          <w:noProof/>
        </w:rPr>
        <w:drawing>
          <wp:inline distT="0" distB="0" distL="0" distR="0" wp14:anchorId="03C2328F" wp14:editId="331C1BE1">
            <wp:extent cx="5334000" cy="3297555"/>
            <wp:effectExtent l="0" t="0" r="0" b="0"/>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70571" cy="3320164"/>
                    </a:xfrm>
                    <a:prstGeom prst="rect">
                      <a:avLst/>
                    </a:prstGeom>
                  </pic:spPr>
                </pic:pic>
              </a:graphicData>
            </a:graphic>
          </wp:inline>
        </w:drawing>
      </w:r>
      <w:r w:rsidRPr="0B53E921">
        <w:rPr>
          <w:rFonts w:eastAsia="Arial"/>
          <w:b/>
          <w:bCs/>
        </w:rPr>
        <w:t>Note:</w:t>
      </w:r>
      <w:r w:rsidRPr="0B53E921">
        <w:rPr>
          <w:rFonts w:eastAsia="Arial"/>
        </w:rPr>
        <w:t xml:space="preserve"> Instances of the services discovered by means of the older versions of the Service Management API cannot be excluded.</w:t>
      </w:r>
    </w:p>
    <w:p w14:paraId="74399517" w14:textId="43353380" w:rsidR="006910BD" w:rsidRPr="00A07EC5" w:rsidRDefault="0B53E921" w:rsidP="00C521FA">
      <w:pPr>
        <w:pStyle w:val="Heading4"/>
      </w:pPr>
      <w:r>
        <w:t xml:space="preserve">Select </w:t>
      </w:r>
      <w:r w:rsidRPr="0B53E921">
        <w:rPr>
          <w:noProof/>
        </w:rPr>
        <w:t>Metrics</w:t>
      </w:r>
      <w:r>
        <w:t xml:space="preserve"> to Monitor</w:t>
      </w:r>
    </w:p>
    <w:p w14:paraId="49E34934" w14:textId="2754ABD7" w:rsidR="000A6E49" w:rsidRPr="00A07EC5" w:rsidRDefault="0B53E921" w:rsidP="0B53E921">
      <w:r w:rsidRPr="0B53E921">
        <w:t xml:space="preserve">In the next window, review the list of </w:t>
      </w:r>
      <w:r w:rsidRPr="0B53E921">
        <w:rPr>
          <w:b/>
          <w:bCs/>
        </w:rPr>
        <w:t>Metrics</w:t>
      </w:r>
      <w:r w:rsidRPr="0B53E921">
        <w:t xml:space="preserve"> available for the selected service types. It is grouped by service type. For each metric, </w:t>
      </w:r>
      <w:r w:rsidR="004D15F9">
        <w:t xml:space="preserve">there are </w:t>
      </w:r>
      <w:r w:rsidRPr="0B53E921">
        <w:t>the following properties</w:t>
      </w:r>
      <w:r w:rsidR="004D15F9">
        <w:t xml:space="preserve"> available</w:t>
      </w:r>
      <w:r w:rsidRPr="0B53E921">
        <w:t>:</w:t>
      </w:r>
    </w:p>
    <w:p w14:paraId="2F7C2B87" w14:textId="0DED1F3D" w:rsidR="003C4A69" w:rsidRPr="00A07EC5" w:rsidRDefault="0B53E921" w:rsidP="00143773">
      <w:pPr>
        <w:pStyle w:val="ListParagraph"/>
        <w:numPr>
          <w:ilvl w:val="0"/>
          <w:numId w:val="17"/>
        </w:numPr>
        <w:ind w:left="540"/>
      </w:pPr>
      <w:r>
        <w:t>Metric Title</w:t>
      </w:r>
    </w:p>
    <w:p w14:paraId="499EB980" w14:textId="2584F400" w:rsidR="003C4A69" w:rsidRPr="00A07EC5" w:rsidRDefault="0B53E921" w:rsidP="00143773">
      <w:pPr>
        <w:pStyle w:val="ListParagraph"/>
        <w:numPr>
          <w:ilvl w:val="0"/>
          <w:numId w:val="17"/>
        </w:numPr>
        <w:ind w:left="540"/>
      </w:pPr>
      <w:r>
        <w:t>Metric Units</w:t>
      </w:r>
    </w:p>
    <w:p w14:paraId="61BA9A69" w14:textId="77777777" w:rsidR="00D46405" w:rsidRDefault="0B53E921" w:rsidP="00D46405">
      <w:pPr>
        <w:pStyle w:val="ListParagraph"/>
        <w:numPr>
          <w:ilvl w:val="0"/>
          <w:numId w:val="62"/>
        </w:numPr>
        <w:spacing w:line="256" w:lineRule="auto"/>
        <w:ind w:left="540"/>
      </w:pPr>
      <w:r>
        <w:t>Aggregation Type (e.g. “Total”, “Average”, etc.)</w:t>
      </w:r>
    </w:p>
    <w:p w14:paraId="4EC2A5A8" w14:textId="0B81A23B" w:rsidR="00D46405" w:rsidRDefault="00D46405" w:rsidP="00D46405">
      <w:pPr>
        <w:ind w:left="180"/>
      </w:pPr>
      <w:r>
        <w:rPr>
          <w:noProof/>
        </w:rPr>
        <mc:AlternateContent>
          <mc:Choice Requires="wps">
            <w:drawing>
              <wp:anchor distT="0" distB="0" distL="114300" distR="114300" simplePos="0" relativeHeight="251658243" behindDoc="0" locked="0" layoutInCell="1" allowOverlap="1" wp14:anchorId="1ABFE44C" wp14:editId="7B627724">
                <wp:simplePos x="0" y="0"/>
                <wp:positionH relativeFrom="margin">
                  <wp:posOffset>9525</wp:posOffset>
                </wp:positionH>
                <wp:positionV relativeFrom="paragraph">
                  <wp:posOffset>179705</wp:posOffset>
                </wp:positionV>
                <wp:extent cx="6000750" cy="352425"/>
                <wp:effectExtent l="0" t="0" r="19050" b="28575"/>
                <wp:wrapNone/>
                <wp:docPr id="519601156" name="Text Box 29"/>
                <wp:cNvGraphicFramePr/>
                <a:graphic xmlns:a="http://schemas.openxmlformats.org/drawingml/2006/main">
                  <a:graphicData uri="http://schemas.microsoft.com/office/word/2010/wordprocessingShape">
                    <wps:wsp>
                      <wps:cNvSpPr txBox="1"/>
                      <wps:spPr>
                        <a:xfrm>
                          <a:off x="0" y="0"/>
                          <a:ext cx="6000750" cy="352425"/>
                        </a:xfrm>
                        <a:prstGeom prst="rect">
                          <a:avLst/>
                        </a:prstGeom>
                        <a:solidFill>
                          <a:schemeClr val="lt1"/>
                        </a:solidFill>
                        <a:ln w="6350">
                          <a:solidFill>
                            <a:prstClr val="black"/>
                          </a:solidFill>
                        </a:ln>
                      </wps:spPr>
                      <wps:txbx>
                        <w:txbxContent>
                          <w:p w14:paraId="3CA74B5A" w14:textId="77777777" w:rsidR="000926FF" w:rsidRDefault="000926FF" w:rsidP="00D46405">
                            <w:r>
                              <w:t xml:space="preserve">Note: To collect performance metrics for the selected service type, check ‘Collect Data’ checkbox. </w:t>
                            </w:r>
                          </w:p>
                          <w:p w14:paraId="79029DC6" w14:textId="77777777" w:rsidR="000926FF" w:rsidRDefault="000926FF" w:rsidP="00D464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BFE44C" id="_x0000_t202" coordsize="21600,21600" o:spt="202" path="m,l,21600r21600,l21600,xe">
                <v:stroke joinstyle="miter"/>
                <v:path gradientshapeok="t" o:connecttype="rect"/>
              </v:shapetype>
              <v:shape id="Text Box 29" o:spid="_x0000_s1026" type="#_x0000_t202" style="position:absolute;left:0;text-align:left;margin-left:.75pt;margin-top:14.15pt;width:472.5pt;height:27.7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" fillcolor="white [3201]" strokeweight=".5pt">
                <v:textbox>
                  <w:txbxContent>
                    <w:p w14:paraId="3CA74B5A" w14:textId="77777777" w:rsidR="000926FF" w:rsidRDefault="000926FF" w:rsidP="00D46405">
                      <w:r>
                        <w:t xml:space="preserve">Note: To collect performance metrics for the selected service type, check ‘Collect Data’ checkbox. </w:t>
                      </w:r>
                    </w:p>
                    <w:p w14:paraId="79029DC6" w14:textId="77777777" w:rsidR="000926FF" w:rsidRDefault="000926FF" w:rsidP="00D46405"/>
                  </w:txbxContent>
                </v:textbox>
                <w10:wrap anchorx="margin"/>
              </v:shape>
            </w:pict>
          </mc:Fallback>
        </mc:AlternateContent>
      </w:r>
    </w:p>
    <w:p w14:paraId="1C59ED02" w14:textId="77777777" w:rsidR="00D46405" w:rsidRDefault="00D46405" w:rsidP="00D46405"/>
    <w:p w14:paraId="40E62A70" w14:textId="77777777" w:rsidR="00D46405" w:rsidRDefault="00D46405" w:rsidP="00D46405">
      <w:r>
        <w:t>To receive a SOCM alert for the collected performance metrics, check ‘Alert If’ check box and define the threshold value.</w:t>
      </w:r>
    </w:p>
    <w:p w14:paraId="58F6D3D1" w14:textId="77777777" w:rsidR="00D46405" w:rsidRDefault="00D46405" w:rsidP="00D46405">
      <w:pPr>
        <w:jc w:val="center"/>
        <w:rPr>
          <w:rFonts w:ascii="Calibri" w:eastAsia="Calibri" w:hAnsi="Calibri" w:cs="Calibri"/>
        </w:rPr>
      </w:pPr>
    </w:p>
    <w:p w14:paraId="1028DD8F" w14:textId="026008FE" w:rsidR="00D46405" w:rsidRDefault="3EA6BE2A" w:rsidP="00D46405">
      <w:pPr>
        <w:jc w:val="center"/>
      </w:pPr>
      <w:r>
        <w:rPr>
          <w:noProof/>
        </w:rPr>
        <w:drawing>
          <wp:inline distT="0" distB="0" distL="0" distR="0" wp14:anchorId="4EA5EF0E" wp14:editId="19F6BEF2">
            <wp:extent cx="4572000" cy="3943350"/>
            <wp:effectExtent l="0" t="0" r="0" b="0"/>
            <wp:docPr id="519601155" name="Picture 3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53">
                      <a:extLst>
                        <a:ext uri="{28A0092B-C50C-407E-A947-70E740481C1C}">
                          <a14:useLocalDpi xmlns:a14="http://schemas.microsoft.com/office/drawing/2010/main" val="0"/>
                        </a:ext>
                      </a:extLst>
                    </a:blip>
                    <a:stretch>
                      <a:fillRect/>
                    </a:stretch>
                  </pic:blipFill>
                  <pic:spPr>
                    <a:xfrm>
                      <a:off x="0" y="0"/>
                      <a:ext cx="4572000" cy="3943350"/>
                    </a:xfrm>
                    <a:prstGeom prst="rect">
                      <a:avLst/>
                    </a:prstGeom>
                  </pic:spPr>
                </pic:pic>
              </a:graphicData>
            </a:graphic>
          </wp:inline>
        </w:drawing>
      </w:r>
      <w:r w:rsidRPr="34DCC0AE">
        <w:rPr>
          <w:rFonts w:ascii="Calibri" w:eastAsia="Calibri" w:hAnsi="Calibri" w:cs="Calibri"/>
        </w:rPr>
        <w:t xml:space="preserve"> </w:t>
      </w:r>
    </w:p>
    <w:p w14:paraId="0AC86841" w14:textId="77777777" w:rsidR="00D46405" w:rsidRDefault="00D46405" w:rsidP="00D46405">
      <w:pPr>
        <w:jc w:val="center"/>
      </w:pPr>
    </w:p>
    <w:p w14:paraId="45544D05" w14:textId="77777777" w:rsidR="00D46405" w:rsidRDefault="00D46405" w:rsidP="00D46405">
      <w:pPr>
        <w:ind w:left="360"/>
        <w:jc w:val="center"/>
      </w:pPr>
    </w:p>
    <w:p w14:paraId="4E1B96A0" w14:textId="77777777" w:rsidR="00D46405" w:rsidRDefault="00D46405" w:rsidP="00D46405">
      <w:r>
        <w:rPr>
          <w:rFonts w:eastAsia="Arial"/>
          <w:b/>
          <w:bCs/>
        </w:rPr>
        <w:t xml:space="preserve">Note: </w:t>
      </w:r>
      <w:r>
        <w:rPr>
          <w:rFonts w:eastAsia="Arial"/>
        </w:rPr>
        <w:t xml:space="preserve">Monitoring artifacts will be generated even if the </w:t>
      </w:r>
      <w:r>
        <w:t xml:space="preserve">“Alert If” checkboxes are not enabled; though, they will be displayed as disabled. </w:t>
      </w:r>
    </w:p>
    <w:p w14:paraId="136E61DA" w14:textId="77777777" w:rsidR="00D46405" w:rsidRDefault="00D46405" w:rsidP="00D46405">
      <w:r>
        <w:t>The ‘Summary’ page shows the service types and performance metrics details.</w:t>
      </w:r>
    </w:p>
    <w:p w14:paraId="0CACA6FD" w14:textId="609E20B1" w:rsidR="00D46405" w:rsidRDefault="3EA6BE2A" w:rsidP="00D46405">
      <w:pPr>
        <w:jc w:val="center"/>
      </w:pPr>
      <w:r>
        <w:rPr>
          <w:noProof/>
        </w:rPr>
        <w:drawing>
          <wp:inline distT="0" distB="0" distL="0" distR="0" wp14:anchorId="4ED0D5CF" wp14:editId="42FC0DF2">
            <wp:extent cx="5486400" cy="4333875"/>
            <wp:effectExtent l="0" t="0" r="0" b="9525"/>
            <wp:docPr id="519601154" name="Picture 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54">
                      <a:extLst>
                        <a:ext uri="{28A0092B-C50C-407E-A947-70E740481C1C}">
                          <a14:useLocalDpi xmlns:a14="http://schemas.microsoft.com/office/drawing/2010/main" val="0"/>
                        </a:ext>
                      </a:extLst>
                    </a:blip>
                    <a:stretch>
                      <a:fillRect/>
                    </a:stretch>
                  </pic:blipFill>
                  <pic:spPr>
                    <a:xfrm>
                      <a:off x="0" y="0"/>
                      <a:ext cx="5486400" cy="4333875"/>
                    </a:xfrm>
                    <a:prstGeom prst="rect">
                      <a:avLst/>
                    </a:prstGeom>
                  </pic:spPr>
                </pic:pic>
              </a:graphicData>
            </a:graphic>
          </wp:inline>
        </w:drawing>
      </w:r>
    </w:p>
    <w:p w14:paraId="5D1DC851" w14:textId="6F635E41" w:rsidR="000C1149" w:rsidRDefault="0B53E921" w:rsidP="00A07EC5">
      <w:r>
        <w:t xml:space="preserve">A progress indicator will be displayed until the monitoring rules are generated. </w:t>
      </w:r>
    </w:p>
    <w:p w14:paraId="17C73D61" w14:textId="0540B7E0" w:rsidR="003C4A69" w:rsidRDefault="0B53E921" w:rsidP="00A07EC5">
      <w:r>
        <w:t>A special group of objects is added to the created template. Each of the objects receives its own property containing the subscription ID.</w:t>
      </w:r>
    </w:p>
    <w:p w14:paraId="12BD2BDD" w14:textId="664FC3B5" w:rsidR="008C438C" w:rsidRDefault="005B55FC" w:rsidP="008C438C">
      <w:pPr>
        <w:pStyle w:val="Heading3"/>
      </w:pPr>
      <w:bookmarkStart w:id="71" w:name="_Toc111213655"/>
      <w:r>
        <w:t>4.</w:t>
      </w:r>
      <w:r w:rsidR="008C438C" w:rsidRPr="001C6DFB">
        <w:t>H5 Dashboard Views for Azure Management Pack</w:t>
      </w:r>
      <w:bookmarkEnd w:id="71"/>
    </w:p>
    <w:p w14:paraId="7E487BC6" w14:textId="77777777" w:rsidR="008C438C" w:rsidRDefault="008C438C" w:rsidP="008C438C">
      <w:pPr>
        <w:pStyle w:val="CommentText"/>
      </w:pPr>
      <w:bookmarkStart w:id="72" w:name="_Hlk33527021"/>
      <w:r>
        <w:t>Azure Management Pack dashboard requires web console. Install web console with steps given:</w:t>
      </w:r>
    </w:p>
    <w:p w14:paraId="3DC14780" w14:textId="77777777" w:rsidR="008C438C" w:rsidRDefault="008C438C" w:rsidP="008C438C">
      <w:pPr>
        <w:pStyle w:val="CommentText"/>
      </w:pPr>
      <w:r>
        <w:t xml:space="preserve">Step1. Import </w:t>
      </w:r>
      <w:r>
        <w:rPr>
          <w:b/>
          <w:bCs/>
        </w:rPr>
        <w:t>Microsoft.systemcenter.HtmlCustomDashboard</w:t>
      </w:r>
      <w:r>
        <w:t xml:space="preserve"> MP that is part of Azure MP msi.</w:t>
      </w:r>
    </w:p>
    <w:p w14:paraId="3AE0DAFB" w14:textId="77777777" w:rsidR="008C438C" w:rsidRDefault="008C438C" w:rsidP="008C438C">
      <w:r>
        <w:t xml:space="preserve">Step2: Log into </w:t>
      </w:r>
      <w:hyperlink w:history="1">
        <w:r>
          <w:rPr>
            <w:rStyle w:val="Hyperlink"/>
          </w:rPr>
          <w:t>http://&lt;XXX&gt;/OperationsManager/#/monitoring/view</w:t>
        </w:r>
      </w:hyperlink>
      <w:r>
        <w:t xml:space="preserve"> -&gt; where XXX is SCOM server. </w:t>
      </w:r>
    </w:p>
    <w:p w14:paraId="5F3DB516" w14:textId="66811A99" w:rsidR="008C438C" w:rsidRDefault="008C438C" w:rsidP="008C438C">
      <w:r>
        <w:rPr>
          <w:noProof/>
        </w:rPr>
        <w:drawing>
          <wp:anchor distT="0" distB="0" distL="114300" distR="114300" simplePos="0" relativeHeight="251658244" behindDoc="0" locked="0" layoutInCell="1" allowOverlap="1" wp14:anchorId="311122A8" wp14:editId="7A71456B">
            <wp:simplePos x="0" y="0"/>
            <wp:positionH relativeFrom="margin">
              <wp:align>left</wp:align>
            </wp:positionH>
            <wp:positionV relativeFrom="paragraph">
              <wp:posOffset>10160</wp:posOffset>
            </wp:positionV>
            <wp:extent cx="2331085" cy="2724150"/>
            <wp:effectExtent l="0" t="0" r="0" b="0"/>
            <wp:wrapSquare wrapText="bothSides"/>
            <wp:docPr id="519601163"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01163" name="Picture 519601163" descr="A screenshot of a cell phone&#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31085" cy="2724150"/>
                    </a:xfrm>
                    <a:prstGeom prst="rect">
                      <a:avLst/>
                    </a:prstGeom>
                    <a:noFill/>
                  </pic:spPr>
                </pic:pic>
              </a:graphicData>
            </a:graphic>
            <wp14:sizeRelH relativeFrom="page">
              <wp14:pctWidth>0</wp14:pctWidth>
            </wp14:sizeRelH>
            <wp14:sizeRelV relativeFrom="page">
              <wp14:pctHeight>0</wp14:pctHeight>
            </wp14:sizeRelV>
          </wp:anchor>
        </w:drawing>
      </w:r>
      <w:r>
        <w:t>Once the web console is setup, you can browse to Monitor Azure Dashboard</w:t>
      </w:r>
      <w:bookmarkEnd w:id="72"/>
      <w:r>
        <w:t xml:space="preserve"> as shown in image. </w:t>
      </w:r>
    </w:p>
    <w:p w14:paraId="5D58E807" w14:textId="77777777" w:rsidR="008C438C" w:rsidRDefault="008C438C" w:rsidP="008C438C"/>
    <w:p w14:paraId="36CA48FB" w14:textId="77777777" w:rsidR="008C438C" w:rsidRDefault="008C438C" w:rsidP="008C438C">
      <w:pPr>
        <w:rPr>
          <w:b/>
          <w:bCs/>
        </w:rPr>
      </w:pPr>
      <w:r>
        <w:rPr>
          <w:b/>
          <w:bCs/>
        </w:rPr>
        <w:t xml:space="preserve">All H5 Azure dashboards adhere to </w:t>
      </w:r>
      <w:r>
        <w:rPr>
          <w:rFonts w:ascii="Calibri" w:eastAsia="Times New Roman" w:hAnsi="Calibri" w:cs="Calibri"/>
          <w:b/>
          <w:bCs/>
          <w:color w:val="000000"/>
        </w:rPr>
        <w:t>Pagination, Sorting and Column resizing options.</w:t>
      </w:r>
    </w:p>
    <w:p w14:paraId="095EA95E" w14:textId="77777777" w:rsidR="008C438C" w:rsidRDefault="008C438C" w:rsidP="008C438C">
      <w:pPr>
        <w:rPr>
          <w:b/>
          <w:bCs/>
        </w:rPr>
      </w:pPr>
    </w:p>
    <w:p w14:paraId="0F942902" w14:textId="77777777" w:rsidR="008C438C" w:rsidRDefault="008C438C" w:rsidP="008C438C">
      <w:pPr>
        <w:rPr>
          <w:b/>
          <w:bCs/>
        </w:rPr>
      </w:pPr>
    </w:p>
    <w:p w14:paraId="41F5EB7F" w14:textId="77777777" w:rsidR="008C438C" w:rsidRDefault="008C438C" w:rsidP="008C438C">
      <w:pPr>
        <w:rPr>
          <w:b/>
          <w:bCs/>
        </w:rPr>
      </w:pPr>
    </w:p>
    <w:p w14:paraId="125842B4" w14:textId="77777777" w:rsidR="008C438C" w:rsidRDefault="008C438C" w:rsidP="008C438C">
      <w:pPr>
        <w:rPr>
          <w:b/>
          <w:bCs/>
        </w:rPr>
      </w:pPr>
    </w:p>
    <w:p w14:paraId="5F03A584" w14:textId="77777777" w:rsidR="008C438C" w:rsidRDefault="008C438C" w:rsidP="008C438C">
      <w:pPr>
        <w:rPr>
          <w:b/>
          <w:bCs/>
        </w:rPr>
      </w:pPr>
    </w:p>
    <w:p w14:paraId="29F1A6A6" w14:textId="672800DB" w:rsidR="008C438C" w:rsidRDefault="008C438C" w:rsidP="008C438C">
      <w:r>
        <w:rPr>
          <w:b/>
          <w:bCs/>
        </w:rPr>
        <w:t>Subscriptions Dashboard:</w:t>
      </w:r>
      <w:r>
        <w:t xml:space="preserve"> This Dashboard shows you the summary of your configuration. So, you can quickly check the </w:t>
      </w:r>
      <w:r>
        <w:rPr>
          <w:b/>
          <w:bCs/>
        </w:rPr>
        <w:t>Health state and Alerts summary</w:t>
      </w:r>
      <w:r>
        <w:t xml:space="preserve"> for each subscription.</w:t>
      </w:r>
      <w:r>
        <w:rPr>
          <w:noProof/>
        </w:rPr>
        <w:drawing>
          <wp:anchor distT="0" distB="0" distL="114300" distR="114300" simplePos="0" relativeHeight="251658245" behindDoc="1" locked="0" layoutInCell="1" allowOverlap="1" wp14:anchorId="796B5FD1" wp14:editId="3CA37E10">
            <wp:simplePos x="0" y="0"/>
            <wp:positionH relativeFrom="column">
              <wp:posOffset>0</wp:posOffset>
            </wp:positionH>
            <wp:positionV relativeFrom="paragraph">
              <wp:posOffset>553085</wp:posOffset>
            </wp:positionV>
            <wp:extent cx="4991100" cy="1619250"/>
            <wp:effectExtent l="0" t="0" r="0" b="0"/>
            <wp:wrapTight wrapText="bothSides">
              <wp:wrapPolygon edited="0">
                <wp:start x="0" y="0"/>
                <wp:lineTo x="0" y="21346"/>
                <wp:lineTo x="21518" y="21346"/>
                <wp:lineTo x="21518" y="0"/>
                <wp:lineTo x="0" y="0"/>
              </wp:wrapPolygon>
            </wp:wrapTight>
            <wp:docPr id="519601162" name="Picture 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01162" name="Picture 519601162" descr="A screenshot of a cell phone&#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91100" cy="161925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14:paraId="36930526" w14:textId="77777777" w:rsidR="008C438C" w:rsidRDefault="008C438C" w:rsidP="008C438C">
      <w:pPr>
        <w:rPr>
          <w:highlight w:val="yellow"/>
        </w:rPr>
      </w:pPr>
    </w:p>
    <w:p w14:paraId="41394A49" w14:textId="77777777" w:rsidR="008C438C" w:rsidRDefault="008C438C" w:rsidP="008C438C">
      <w:pPr>
        <w:rPr>
          <w:highlight w:val="yellow"/>
        </w:rPr>
      </w:pPr>
    </w:p>
    <w:p w14:paraId="4DE3B74C" w14:textId="77777777" w:rsidR="008C438C" w:rsidRDefault="008C438C" w:rsidP="008C438C">
      <w:pPr>
        <w:rPr>
          <w:highlight w:val="yellow"/>
        </w:rPr>
      </w:pPr>
    </w:p>
    <w:p w14:paraId="33FBC437" w14:textId="77777777" w:rsidR="008C438C" w:rsidRDefault="008C438C" w:rsidP="008C438C">
      <w:pPr>
        <w:rPr>
          <w:highlight w:val="yellow"/>
        </w:rPr>
      </w:pPr>
    </w:p>
    <w:p w14:paraId="5CA33125" w14:textId="77777777" w:rsidR="008C438C" w:rsidRDefault="008C438C" w:rsidP="008C438C">
      <w:pPr>
        <w:rPr>
          <w:highlight w:val="yellow"/>
        </w:rPr>
      </w:pPr>
    </w:p>
    <w:p w14:paraId="7BA136FF" w14:textId="77777777" w:rsidR="008C438C" w:rsidRDefault="008C438C" w:rsidP="008C438C">
      <w:pPr>
        <w:rPr>
          <w:highlight w:val="yellow"/>
        </w:rPr>
      </w:pPr>
    </w:p>
    <w:p w14:paraId="72C7DDAE" w14:textId="77777777" w:rsidR="008C438C" w:rsidRDefault="008C438C" w:rsidP="008C438C">
      <w:pPr>
        <w:rPr>
          <w:highlight w:val="yellow"/>
        </w:rPr>
      </w:pPr>
    </w:p>
    <w:p w14:paraId="78903E97" w14:textId="77777777" w:rsidR="008C438C" w:rsidRDefault="008C438C" w:rsidP="008C438C">
      <w:pPr>
        <w:spacing w:after="0" w:line="240" w:lineRule="auto"/>
      </w:pPr>
      <w:r>
        <w:rPr>
          <w:b/>
          <w:bCs/>
        </w:rPr>
        <w:t>Resource Groups dashboard</w:t>
      </w:r>
      <w:r>
        <w:t>: A view which displays all the “Resource Groups” across subscriptions. When filtered for Subscription, the corresponding Resource groups for the filtered subscription are displayed. This can be further filtered to choose a resource group or health state.</w:t>
      </w:r>
    </w:p>
    <w:p w14:paraId="50BE13BA" w14:textId="77777777" w:rsidR="008C438C" w:rsidRDefault="008C438C" w:rsidP="008C438C">
      <w:pPr>
        <w:spacing w:after="0" w:line="240" w:lineRule="auto"/>
        <w:rPr>
          <w:rFonts w:ascii="Calibri" w:eastAsia="Times New Roman" w:hAnsi="Calibri" w:cs="Calibri"/>
          <w:color w:val="000000"/>
        </w:rPr>
      </w:pPr>
    </w:p>
    <w:p w14:paraId="27079D90" w14:textId="2CF8C67D" w:rsidR="008C438C" w:rsidRDefault="008C438C" w:rsidP="008C438C">
      <w:pPr>
        <w:rPr>
          <w:b/>
          <w:bCs/>
        </w:rPr>
      </w:pPr>
      <w:r>
        <w:rPr>
          <w:b/>
          <w:noProof/>
        </w:rPr>
        <w:drawing>
          <wp:inline distT="0" distB="0" distL="0" distR="0" wp14:anchorId="2747DE7F" wp14:editId="7D5E7D45">
            <wp:extent cx="5486400" cy="3315970"/>
            <wp:effectExtent l="0" t="0" r="0" b="0"/>
            <wp:docPr id="519601161" name="Picture 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01161" name="Picture 519601161" descr="A screenshot of a cell phone&#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6400" cy="3315970"/>
                    </a:xfrm>
                    <a:prstGeom prst="rect">
                      <a:avLst/>
                    </a:prstGeom>
                    <a:noFill/>
                    <a:ln>
                      <a:noFill/>
                    </a:ln>
                  </pic:spPr>
                </pic:pic>
              </a:graphicData>
            </a:graphic>
          </wp:inline>
        </w:drawing>
      </w:r>
    </w:p>
    <w:p w14:paraId="6A3472BA" w14:textId="77777777" w:rsidR="008C438C" w:rsidRDefault="008C438C" w:rsidP="008C438C">
      <w:pPr>
        <w:rPr>
          <w:b/>
          <w:bCs/>
        </w:rPr>
      </w:pPr>
    </w:p>
    <w:p w14:paraId="79224C78" w14:textId="77777777" w:rsidR="008C438C" w:rsidRDefault="008C438C" w:rsidP="008C438C">
      <w:pPr>
        <w:rPr>
          <w:b/>
          <w:bCs/>
        </w:rPr>
      </w:pPr>
    </w:p>
    <w:p w14:paraId="33DC7DF2" w14:textId="77777777" w:rsidR="008C438C" w:rsidRDefault="008C438C" w:rsidP="008C438C">
      <w:pPr>
        <w:rPr>
          <w:b/>
          <w:bCs/>
        </w:rPr>
      </w:pPr>
    </w:p>
    <w:p w14:paraId="2CD88B8D" w14:textId="77777777" w:rsidR="008C438C" w:rsidRDefault="008C438C" w:rsidP="008C438C">
      <w:r>
        <w:rPr>
          <w:b/>
          <w:bCs/>
        </w:rPr>
        <w:t>All Resources dashboard</w:t>
      </w:r>
      <w:r>
        <w:t xml:space="preserve">: A consolidated view to display all the Azure resources in SCOM.  In the below image resources are filtered for “SCOM MP Test Infra” subscription. </w:t>
      </w:r>
    </w:p>
    <w:p w14:paraId="0A6E6383" w14:textId="77777777" w:rsidR="008C438C" w:rsidRDefault="008C438C" w:rsidP="008C438C">
      <w:r>
        <w:t>Name column shows the Azure resource name, Type shows the resource type and Resource Group shows under which resource group this resource is available.</w:t>
      </w:r>
    </w:p>
    <w:p w14:paraId="47EC5069" w14:textId="77777777" w:rsidR="008C438C" w:rsidRDefault="008C438C" w:rsidP="008C438C">
      <w:r>
        <w:t>If you want to monitor All the critical Virtual machines which start with TestVM in Subscription X and Resource Group ABC, then you can do it with the provided filters.</w:t>
      </w:r>
    </w:p>
    <w:p w14:paraId="4FD5B259" w14:textId="6F4DA780" w:rsidR="008C438C" w:rsidRDefault="0076087B" w:rsidP="008C438C">
      <w:r>
        <w:t xml:space="preserve"> </w:t>
      </w:r>
      <w:r>
        <w:rPr>
          <w:noProof/>
        </w:rPr>
        <w:drawing>
          <wp:inline distT="0" distB="0" distL="0" distR="0" wp14:anchorId="55584520" wp14:editId="0AB1E936">
            <wp:extent cx="5486400" cy="3207385"/>
            <wp:effectExtent l="0" t="0" r="0" b="0"/>
            <wp:docPr id="22" name="Picture 35" descr="Graphical user interface, text,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58">
                      <a:extLst>
                        <a:ext uri="{28A0092B-C50C-407E-A947-70E740481C1C}">
                          <a14:useLocalDpi xmlns:a14="http://schemas.microsoft.com/office/drawing/2010/main" val="0"/>
                        </a:ext>
                      </a:extLst>
                    </a:blip>
                    <a:stretch>
                      <a:fillRect/>
                    </a:stretch>
                  </pic:blipFill>
                  <pic:spPr>
                    <a:xfrm>
                      <a:off x="0" y="0"/>
                      <a:ext cx="5486400" cy="3207385"/>
                    </a:xfrm>
                    <a:prstGeom prst="rect">
                      <a:avLst/>
                    </a:prstGeom>
                  </pic:spPr>
                </pic:pic>
              </a:graphicData>
            </a:graphic>
          </wp:inline>
        </w:drawing>
      </w:r>
      <w:r w:rsidR="008C438C">
        <w:br/>
      </w:r>
      <w:r>
        <w:rPr>
          <w:noProof/>
        </w:rPr>
        <w:drawing>
          <wp:inline distT="0" distB="0" distL="0" distR="0" wp14:anchorId="4D0B808D" wp14:editId="4A3FA723">
            <wp:extent cx="5486400" cy="1565275"/>
            <wp:effectExtent l="0" t="0" r="0" b="0"/>
            <wp:docPr id="28" name="Picture 3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59">
                      <a:extLst>
                        <a:ext uri="{28A0092B-C50C-407E-A947-70E740481C1C}">
                          <a14:useLocalDpi xmlns:a14="http://schemas.microsoft.com/office/drawing/2010/main" val="0"/>
                        </a:ext>
                      </a:extLst>
                    </a:blip>
                    <a:stretch>
                      <a:fillRect/>
                    </a:stretch>
                  </pic:blipFill>
                  <pic:spPr>
                    <a:xfrm>
                      <a:off x="0" y="0"/>
                      <a:ext cx="5486400" cy="1565275"/>
                    </a:xfrm>
                    <a:prstGeom prst="rect">
                      <a:avLst/>
                    </a:prstGeom>
                  </pic:spPr>
                </pic:pic>
              </a:graphicData>
            </a:graphic>
          </wp:inline>
        </w:drawing>
      </w:r>
      <w:r w:rsidR="008C438C">
        <w:br/>
      </w:r>
    </w:p>
    <w:p w14:paraId="5427D0E1" w14:textId="77777777" w:rsidR="008C438C" w:rsidRDefault="008C438C" w:rsidP="008C438C">
      <w:r>
        <w:t>You can choose to further drill down for a resource and see the active alerts and performance data as shown in the image.</w:t>
      </w:r>
    </w:p>
    <w:p w14:paraId="16852BB2" w14:textId="07653428" w:rsidR="008C438C" w:rsidRDefault="008C438C" w:rsidP="008C438C">
      <w:pPr>
        <w:rPr>
          <w:b/>
          <w:bCs/>
        </w:rPr>
      </w:pPr>
      <w:r>
        <w:rPr>
          <w:b/>
          <w:noProof/>
        </w:rPr>
        <w:drawing>
          <wp:inline distT="0" distB="0" distL="0" distR="0" wp14:anchorId="3694F51E" wp14:editId="671ABA2D">
            <wp:extent cx="5486400" cy="7816215"/>
            <wp:effectExtent l="0" t="0" r="0" b="0"/>
            <wp:docPr id="519601159" name="Picture 3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01159" name="Picture 519601159" descr="A screenshot of a social media post&#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86400" cy="7816215"/>
                    </a:xfrm>
                    <a:prstGeom prst="rect">
                      <a:avLst/>
                    </a:prstGeom>
                    <a:noFill/>
                    <a:ln>
                      <a:noFill/>
                    </a:ln>
                  </pic:spPr>
                </pic:pic>
              </a:graphicData>
            </a:graphic>
          </wp:inline>
        </w:drawing>
      </w:r>
    </w:p>
    <w:p w14:paraId="0DEA0AFB" w14:textId="77777777" w:rsidR="008C438C" w:rsidRDefault="008C438C" w:rsidP="008C438C">
      <w:r>
        <w:rPr>
          <w:b/>
          <w:bCs/>
        </w:rPr>
        <w:t>Active Alerts dashboard</w:t>
      </w:r>
      <w:r>
        <w:t>: This dashboard lists all active alerts from added subscriptions. Name column shows the alert name, Signal Type shows either the alert is Metric\Activity Log\Log\SCOM Alert, Age column display alert’s age, Last Modified column shows when the alert is last modified. This list also shows Affected Resource Count and Affected resources.</w:t>
      </w:r>
    </w:p>
    <w:p w14:paraId="66B40550" w14:textId="77777777" w:rsidR="008C438C" w:rsidRDefault="008C438C" w:rsidP="008C438C">
      <w:r>
        <w:t>Filtering option is also available to filter alerts based on subscription\Signal Type\Severity along with Name filter.</w:t>
      </w:r>
    </w:p>
    <w:p w14:paraId="233CCEDE" w14:textId="5379CC46" w:rsidR="008C438C" w:rsidRDefault="008C438C" w:rsidP="008C438C">
      <w:r>
        <w:rPr>
          <w:noProof/>
        </w:rPr>
        <w:drawing>
          <wp:inline distT="0" distB="0" distL="0" distR="0" wp14:anchorId="0B8C5698" wp14:editId="3E335CBE">
            <wp:extent cx="5486400" cy="3228340"/>
            <wp:effectExtent l="0" t="0" r="0" b="0"/>
            <wp:docPr id="519601158" name="Picture 3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01158" name="Picture 519601158" descr="A screenshot of a cell phone&#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86400" cy="3228340"/>
                    </a:xfrm>
                    <a:prstGeom prst="rect">
                      <a:avLst/>
                    </a:prstGeom>
                    <a:noFill/>
                    <a:ln>
                      <a:noFill/>
                    </a:ln>
                  </pic:spPr>
                </pic:pic>
              </a:graphicData>
            </a:graphic>
          </wp:inline>
        </w:drawing>
      </w:r>
    </w:p>
    <w:p w14:paraId="6ED8D756" w14:textId="77777777" w:rsidR="008C438C" w:rsidRDefault="008C438C" w:rsidP="008C438C">
      <w:r>
        <w:t>You can choose to further drill down for an alert and see alert information as shown in the image.</w:t>
      </w:r>
    </w:p>
    <w:p w14:paraId="0FCA0365" w14:textId="4B20450F" w:rsidR="008C438C" w:rsidRDefault="31D54FB4" w:rsidP="008C438C">
      <w:r>
        <w:rPr>
          <w:noProof/>
        </w:rPr>
        <w:drawing>
          <wp:inline distT="0" distB="0" distL="0" distR="0" wp14:anchorId="21E2BEC4" wp14:editId="18F510FD">
            <wp:extent cx="5478143" cy="5391152"/>
            <wp:effectExtent l="0" t="0" r="8255" b="0"/>
            <wp:docPr id="519601157" name="Picture 3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62">
                      <a:extLst>
                        <a:ext uri="{28A0092B-C50C-407E-A947-70E740481C1C}">
                          <a14:useLocalDpi xmlns:a14="http://schemas.microsoft.com/office/drawing/2010/main" val="0"/>
                        </a:ext>
                      </a:extLst>
                    </a:blip>
                    <a:stretch>
                      <a:fillRect/>
                    </a:stretch>
                  </pic:blipFill>
                  <pic:spPr>
                    <a:xfrm>
                      <a:off x="0" y="0"/>
                      <a:ext cx="5478143" cy="5391152"/>
                    </a:xfrm>
                    <a:prstGeom prst="rect">
                      <a:avLst/>
                    </a:prstGeom>
                  </pic:spPr>
                </pic:pic>
              </a:graphicData>
            </a:graphic>
          </wp:inline>
        </w:drawing>
      </w:r>
    </w:p>
    <w:p w14:paraId="0C5C9BD4" w14:textId="77777777" w:rsidR="00750CE8" w:rsidRPr="00801C2E" w:rsidRDefault="00750CE8" w:rsidP="00750CE8">
      <w:pPr>
        <w:pStyle w:val="Heading3"/>
        <w:rPr>
          <w:bCs/>
        </w:rPr>
      </w:pPr>
      <w:bookmarkStart w:id="73" w:name="_Toc34660223"/>
      <w:bookmarkStart w:id="74" w:name="_Toc111213656"/>
      <w:r w:rsidRPr="001C6DFB">
        <w:rPr>
          <w:bCs/>
        </w:rPr>
        <w:t>Modified Alert Description in Operations Manager</w:t>
      </w:r>
      <w:bookmarkEnd w:id="73"/>
      <w:bookmarkEnd w:id="74"/>
    </w:p>
    <w:p w14:paraId="57D2D580" w14:textId="77777777" w:rsidR="00750CE8" w:rsidRDefault="00750CE8" w:rsidP="00750CE8">
      <w:r>
        <w:t>To ensure that SCOM is not flooded with Azure alerts, SCOM has modified the way alerts are displayed in SCOM.</w:t>
      </w:r>
    </w:p>
    <w:p w14:paraId="4E558643" w14:textId="77777777" w:rsidR="00750CE8" w:rsidRDefault="00750CE8" w:rsidP="00750CE8">
      <w:r>
        <w:t>If multiple “Log-based alert” and “Activity log alerts” are fired in Azure on same resource, then we will increase the alert count and not show a new alert every time.</w:t>
      </w:r>
    </w:p>
    <w:p w14:paraId="420C8E5C" w14:textId="2A652BB6" w:rsidR="00750CE8" w:rsidRDefault="62BB189E" w:rsidP="00750CE8">
      <w:pPr>
        <w:ind w:left="360"/>
      </w:pPr>
      <w:r>
        <w:rPr>
          <w:noProof/>
        </w:rPr>
        <w:drawing>
          <wp:inline distT="0" distB="0" distL="0" distR="0" wp14:anchorId="32C410D0" wp14:editId="33BA8381">
            <wp:extent cx="4629150" cy="2438400"/>
            <wp:effectExtent l="0" t="0" r="0" b="0"/>
            <wp:docPr id="667772225" name="Picture 4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63">
                      <a:extLst>
                        <a:ext uri="{28A0092B-C50C-407E-A947-70E740481C1C}">
                          <a14:useLocalDpi xmlns:a14="http://schemas.microsoft.com/office/drawing/2010/main" val="0"/>
                        </a:ext>
                      </a:extLst>
                    </a:blip>
                    <a:stretch>
                      <a:fillRect/>
                    </a:stretch>
                  </pic:blipFill>
                  <pic:spPr>
                    <a:xfrm>
                      <a:off x="0" y="0"/>
                      <a:ext cx="4629150" cy="2438400"/>
                    </a:xfrm>
                    <a:prstGeom prst="rect">
                      <a:avLst/>
                    </a:prstGeom>
                  </pic:spPr>
                </pic:pic>
              </a:graphicData>
            </a:graphic>
          </wp:inline>
        </w:drawing>
      </w:r>
    </w:p>
    <w:p w14:paraId="76BE26FA" w14:textId="77777777" w:rsidR="00750CE8" w:rsidRDefault="00750CE8" w:rsidP="00750CE8">
      <w:pPr>
        <w:rPr>
          <w:b/>
          <w:sz w:val="28"/>
          <w:szCs w:val="28"/>
        </w:rPr>
      </w:pPr>
      <w:r>
        <w:rPr>
          <w:b/>
          <w:sz w:val="28"/>
          <w:szCs w:val="28"/>
        </w:rPr>
        <w:t xml:space="preserve">Support for </w:t>
      </w:r>
      <w:hyperlink r:id="rId64" w:anchor="monitoring-at-scale-using-metric-alerts-in-azure-monitor" w:history="1">
        <w:r>
          <w:rPr>
            <w:rStyle w:val="Hyperlink"/>
            <w:b/>
            <w:sz w:val="28"/>
            <w:szCs w:val="28"/>
          </w:rPr>
          <w:t>multi-resource target alert</w:t>
        </w:r>
      </w:hyperlink>
    </w:p>
    <w:p w14:paraId="77EA3090" w14:textId="77777777" w:rsidR="00750CE8" w:rsidRDefault="00750CE8" w:rsidP="00750CE8">
      <w:r>
        <w:t>When an alert is defined for multi-resource, portal shows many alerts. While Azure MP will only show one alert and the alert description will show all the target resource name for which the alert is fired. This feature helps to not fill SCOM with redundant alerts. The health state of only the target resource for which alert is fired will change to critical.</w:t>
      </w:r>
    </w:p>
    <w:p w14:paraId="6E560C4E" w14:textId="7C770B8F" w:rsidR="00750CE8" w:rsidRDefault="00750CE8" w:rsidP="00750CE8">
      <w:r>
        <w:rPr>
          <w:noProof/>
        </w:rPr>
        <mc:AlternateContent>
          <mc:Choice Requires="wps">
            <w:drawing>
              <wp:anchor distT="0" distB="0" distL="114300" distR="114300" simplePos="0" relativeHeight="251658246" behindDoc="0" locked="0" layoutInCell="1" allowOverlap="1" wp14:anchorId="0BE6DD4A" wp14:editId="6BF04AEB">
                <wp:simplePos x="0" y="0"/>
                <wp:positionH relativeFrom="column">
                  <wp:posOffset>896620</wp:posOffset>
                </wp:positionH>
                <wp:positionV relativeFrom="paragraph">
                  <wp:posOffset>267335</wp:posOffset>
                </wp:positionV>
                <wp:extent cx="1895475" cy="105410"/>
                <wp:effectExtent l="0" t="0" r="28575" b="27940"/>
                <wp:wrapNone/>
                <wp:docPr id="667772228" name="Rectangle: Rounded Corners 41"/>
                <wp:cNvGraphicFramePr/>
                <a:graphic xmlns:a="http://schemas.openxmlformats.org/drawingml/2006/main">
                  <a:graphicData uri="http://schemas.microsoft.com/office/word/2010/wordprocessingShape">
                    <wps:wsp>
                      <wps:cNvSpPr/>
                      <wps:spPr>
                        <a:xfrm>
                          <a:off x="0" y="0"/>
                          <a:ext cx="1894840" cy="104775"/>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038AF52C">
              <v:roundrect id="Rectangle: Rounded Corners 667772228" style="position:absolute;margin-left:70.6pt;margin-top:21.05pt;width:149.25pt;height:8.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black [3200]" strokecolor="black [1600]" strokeweight="1pt" arcsize="10923f" w14:anchorId="7ECDE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">
                <v:stroke joinstyle="miter"/>
              </v:roundrect>
            </w:pict>
          </mc:Fallback>
        </mc:AlternateContent>
      </w:r>
      <w:r>
        <w:rPr>
          <w:noProof/>
        </w:rPr>
        <w:drawing>
          <wp:inline distT="0" distB="0" distL="0" distR="0" wp14:anchorId="26C5C67E" wp14:editId="4D2E1AB4">
            <wp:extent cx="4343400" cy="2390775"/>
            <wp:effectExtent l="0" t="0" r="0" b="9525"/>
            <wp:docPr id="667772224" name="Picture 4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772224" name="Picture 667772224" descr="A screenshot of a cell phone&#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43400" cy="2390775"/>
                    </a:xfrm>
                    <a:prstGeom prst="rect">
                      <a:avLst/>
                    </a:prstGeom>
                    <a:noFill/>
                    <a:ln>
                      <a:noFill/>
                    </a:ln>
                  </pic:spPr>
                </pic:pic>
              </a:graphicData>
            </a:graphic>
          </wp:inline>
        </w:drawing>
      </w:r>
    </w:p>
    <w:p w14:paraId="53F0E4A0" w14:textId="77777777" w:rsidR="008C438C" w:rsidRDefault="008C438C" w:rsidP="008C438C"/>
    <w:p w14:paraId="1EDAB24B" w14:textId="77777777" w:rsidR="008C438C" w:rsidRDefault="008C438C" w:rsidP="00A07EC5"/>
    <w:p w14:paraId="0FB26E59" w14:textId="4B400C9F" w:rsidR="00F87F85" w:rsidRDefault="00F87F85" w:rsidP="00A07EC5"/>
    <w:p w14:paraId="6F3A8402" w14:textId="32E72BA6" w:rsidR="00D46405" w:rsidRDefault="00D46405" w:rsidP="00A07EC5"/>
    <w:p w14:paraId="698260EF" w14:textId="77777777" w:rsidR="00D46405" w:rsidRPr="003C4A69" w:rsidRDefault="00D46405" w:rsidP="00A07EC5"/>
    <w:p w14:paraId="518A83AF" w14:textId="3E25CBC5" w:rsidR="00B0424C" w:rsidRDefault="00486F3F" w:rsidP="00FE6245">
      <w:pPr>
        <w:pStyle w:val="Heading2"/>
      </w:pPr>
      <w:bookmarkStart w:id="75" w:name="z1"/>
      <w:bookmarkStart w:id="76" w:name="_“Alert_if”_Alerts"/>
      <w:bookmarkStart w:id="77" w:name="_Toc405213387"/>
      <w:bookmarkStart w:id="78" w:name="_Toc433058657"/>
      <w:bookmarkStart w:id="79" w:name="_Toc517979724"/>
      <w:bookmarkStart w:id="80" w:name="_Toc2268357"/>
      <w:bookmarkStart w:id="81" w:name="_Toc2346317"/>
      <w:bookmarkStart w:id="82" w:name="_Toc111213657"/>
      <w:bookmarkEnd w:id="75"/>
      <w:bookmarkEnd w:id="76"/>
      <w:bookmarkEnd w:id="77"/>
      <w:bookmarkEnd w:id="78"/>
      <w:bookmarkEnd w:id="79"/>
      <w:r>
        <w:t>Features</w:t>
      </w:r>
      <w:bookmarkEnd w:id="80"/>
      <w:bookmarkEnd w:id="81"/>
      <w:bookmarkEnd w:id="82"/>
      <w:r w:rsidR="00711481">
        <w:t xml:space="preserve"> </w:t>
      </w:r>
      <w:bookmarkStart w:id="83" w:name="z243330ba476c4e05a34e9376c66a2aa8"/>
      <w:bookmarkEnd w:id="83"/>
    </w:p>
    <w:p w14:paraId="4D24F8D2" w14:textId="14756732" w:rsidR="00E96364" w:rsidRDefault="0B53E921" w:rsidP="00B0424C">
      <w:r>
        <w:t xml:space="preserve">This section contains information about </w:t>
      </w:r>
      <w:r w:rsidR="005E405A">
        <w:t>management pack features configuration.</w:t>
      </w:r>
    </w:p>
    <w:p w14:paraId="3B5075C2" w14:textId="77777777" w:rsidR="00B36D83" w:rsidRPr="00A3255F" w:rsidRDefault="00B36D83" w:rsidP="00B36D83">
      <w:pPr>
        <w:pStyle w:val="Heading3"/>
      </w:pPr>
      <w:bookmarkStart w:id="84" w:name="_Toc2268358"/>
      <w:bookmarkStart w:id="85" w:name="_Toc2346318"/>
      <w:bookmarkStart w:id="86" w:name="_Toc111213658"/>
      <w:bookmarkStart w:id="87" w:name="_Toc433058658"/>
      <w:bookmarkStart w:id="88" w:name="_Toc517979725"/>
      <w:r>
        <w:t>Availability tests in Application insights</w:t>
      </w:r>
      <w:bookmarkEnd w:id="84"/>
      <w:bookmarkEnd w:id="85"/>
      <w:bookmarkEnd w:id="86"/>
    </w:p>
    <w:p w14:paraId="18C259D6" w14:textId="6969F3E4" w:rsidR="00B36D83" w:rsidRDefault="00FD35CC" w:rsidP="00B36D83">
      <w:pPr>
        <w:spacing w:before="240"/>
      </w:pPr>
      <w:r>
        <w:t>Management pack</w:t>
      </w:r>
      <w:r w:rsidR="00B36D83">
        <w:t xml:space="preserve"> allows user to monitor notifications on issues with </w:t>
      </w:r>
      <w:hyperlink r:id="rId66" w:history="1">
        <w:r w:rsidR="00B36D83">
          <w:rPr>
            <w:rStyle w:val="Hyperlink"/>
            <w:sz w:val="22"/>
            <w:szCs w:val="22"/>
          </w:rPr>
          <w:t>A</w:t>
        </w:r>
        <w:r w:rsidR="00B36D83" w:rsidRPr="007B448B">
          <w:rPr>
            <w:rStyle w:val="Hyperlink"/>
            <w:sz w:val="22"/>
            <w:szCs w:val="22"/>
          </w:rPr>
          <w:t>vailability tests</w:t>
        </w:r>
      </w:hyperlink>
      <w:r w:rsidR="00B36D83">
        <w:t xml:space="preserve"> </w:t>
      </w:r>
      <w:r w:rsidR="00291936">
        <w:t xml:space="preserve">(webtests) </w:t>
      </w:r>
      <w:r w:rsidR="00B36D83">
        <w:t>performed by Azure Application Insights. Health state of a web test in SCOM depends on Insights Incident Monitor state that checks information about alerts configuration through Azure REST API.</w:t>
      </w:r>
    </w:p>
    <w:p w14:paraId="72FD2FB8" w14:textId="1D4CA826" w:rsidR="00B36D83" w:rsidRDefault="00B36D83" w:rsidP="00B36D83">
      <w:pPr>
        <w:spacing w:before="240"/>
      </w:pPr>
      <w:r>
        <w:t>Below an example of a web test configuration with Near-Realtime alert</w:t>
      </w:r>
      <w:r w:rsidR="005E0CCF">
        <w:t xml:space="preserve"> </w:t>
      </w:r>
      <w:r>
        <w:t xml:space="preserve">(Metric Alert) : </w:t>
      </w:r>
    </w:p>
    <w:p w14:paraId="761CA2E5" w14:textId="77777777" w:rsidR="00B36D83" w:rsidRPr="00480D68" w:rsidRDefault="00B36D83" w:rsidP="00143773">
      <w:pPr>
        <w:pStyle w:val="ListParagraph"/>
        <w:numPr>
          <w:ilvl w:val="0"/>
          <w:numId w:val="26"/>
        </w:numPr>
        <w:spacing w:after="0" w:line="240" w:lineRule="auto"/>
      </w:pPr>
      <w:r>
        <w:t xml:space="preserve">Open portal.azure.com in the </w:t>
      </w:r>
      <w:r w:rsidRPr="61C2B97B">
        <w:rPr>
          <w:noProof/>
        </w:rPr>
        <w:t>browser</w:t>
      </w:r>
      <w:r>
        <w:t>, log in and navigate to "Application Insights" category</w:t>
      </w:r>
    </w:p>
    <w:p w14:paraId="43A2318A" w14:textId="77777777" w:rsidR="00B36D83" w:rsidRPr="00480D68" w:rsidRDefault="00B36D83" w:rsidP="00143773">
      <w:pPr>
        <w:pStyle w:val="ListParagraph"/>
        <w:numPr>
          <w:ilvl w:val="0"/>
          <w:numId w:val="26"/>
        </w:numPr>
        <w:spacing w:after="0" w:line="240" w:lineRule="auto"/>
      </w:pPr>
      <w:r>
        <w:t>Add a new Application Insight in Azure portal:</w:t>
      </w:r>
    </w:p>
    <w:p w14:paraId="405348D5" w14:textId="77777777" w:rsidR="00B36D83" w:rsidRPr="00480D68" w:rsidRDefault="00B36D83" w:rsidP="00143773">
      <w:pPr>
        <w:pStyle w:val="ListParagraph"/>
        <w:numPr>
          <w:ilvl w:val="0"/>
          <w:numId w:val="27"/>
        </w:numPr>
        <w:spacing w:before="240" w:after="0" w:line="240" w:lineRule="auto"/>
      </w:pPr>
      <w:r>
        <w:t>Click "Add"</w:t>
      </w:r>
    </w:p>
    <w:p w14:paraId="561DFB14" w14:textId="77777777" w:rsidR="00B36D83" w:rsidRPr="00480D68" w:rsidRDefault="00B36D83" w:rsidP="00143773">
      <w:pPr>
        <w:pStyle w:val="ListParagraph"/>
        <w:numPr>
          <w:ilvl w:val="0"/>
          <w:numId w:val="27"/>
        </w:numPr>
        <w:spacing w:before="240" w:after="0" w:line="240" w:lineRule="auto"/>
      </w:pPr>
      <w:r>
        <w:t>For "Application Type" choose "ASP.NET web application"</w:t>
      </w:r>
    </w:p>
    <w:p w14:paraId="57361717" w14:textId="77777777" w:rsidR="00B36D83" w:rsidRPr="00480D68" w:rsidRDefault="00B36D83" w:rsidP="00143773">
      <w:pPr>
        <w:pStyle w:val="ListParagraph"/>
        <w:numPr>
          <w:ilvl w:val="0"/>
          <w:numId w:val="27"/>
        </w:numPr>
        <w:spacing w:before="240" w:after="0" w:line="240" w:lineRule="auto"/>
      </w:pPr>
      <w:r>
        <w:t xml:space="preserve">For "Subscription" choose a </w:t>
      </w:r>
      <w:r w:rsidRPr="61C2B97B">
        <w:rPr>
          <w:noProof/>
        </w:rPr>
        <w:t>current</w:t>
      </w:r>
      <w:r>
        <w:t xml:space="preserve"> active subscription </w:t>
      </w:r>
    </w:p>
    <w:p w14:paraId="5120AB9D" w14:textId="77777777" w:rsidR="00B36D83" w:rsidRPr="00480D68" w:rsidRDefault="00B36D83" w:rsidP="00143773">
      <w:pPr>
        <w:pStyle w:val="ListParagraph"/>
        <w:numPr>
          <w:ilvl w:val="0"/>
          <w:numId w:val="27"/>
        </w:numPr>
        <w:spacing w:before="240" w:after="0" w:line="240" w:lineRule="auto"/>
      </w:pPr>
      <w:r>
        <w:t>Select a previously created "Resource group" or create a new one</w:t>
      </w:r>
    </w:p>
    <w:p w14:paraId="6D649334" w14:textId="77777777" w:rsidR="00B36D83" w:rsidRPr="00480D68" w:rsidRDefault="00B36D83" w:rsidP="00143773">
      <w:pPr>
        <w:pStyle w:val="ListParagraph"/>
        <w:numPr>
          <w:ilvl w:val="0"/>
          <w:numId w:val="27"/>
        </w:numPr>
        <w:spacing w:before="240" w:after="0" w:line="240" w:lineRule="auto"/>
      </w:pPr>
      <w:r>
        <w:t>Select "location" and click "Create"</w:t>
      </w:r>
    </w:p>
    <w:p w14:paraId="467024AE" w14:textId="77777777" w:rsidR="00B36D83" w:rsidRPr="00480D68" w:rsidRDefault="00B36D83" w:rsidP="00143773">
      <w:pPr>
        <w:pStyle w:val="ListParagraph"/>
        <w:numPr>
          <w:ilvl w:val="0"/>
          <w:numId w:val="26"/>
        </w:numPr>
        <w:spacing w:after="0" w:line="240" w:lineRule="auto"/>
      </w:pPr>
      <w:r>
        <w:t xml:space="preserve">Add a new </w:t>
      </w:r>
      <w:r w:rsidRPr="61C2B97B">
        <w:rPr>
          <w:noProof/>
        </w:rPr>
        <w:t>Webtest in Azure portal</w:t>
      </w:r>
      <w:r>
        <w:t>:</w:t>
      </w:r>
    </w:p>
    <w:p w14:paraId="573C0B8A" w14:textId="77777777" w:rsidR="00B36D83" w:rsidRPr="00480D68" w:rsidRDefault="00B36D83" w:rsidP="00143773">
      <w:pPr>
        <w:pStyle w:val="ListParagraph"/>
        <w:numPr>
          <w:ilvl w:val="0"/>
          <w:numId w:val="28"/>
        </w:numPr>
        <w:spacing w:after="0" w:line="240" w:lineRule="auto"/>
      </w:pPr>
      <w:r>
        <w:t xml:space="preserve">Click "Availability" tile on the Insight's dashboard </w:t>
      </w:r>
    </w:p>
    <w:p w14:paraId="35938F4A" w14:textId="77777777" w:rsidR="00B36D83" w:rsidRDefault="00B36D83" w:rsidP="00143773">
      <w:pPr>
        <w:pStyle w:val="ListParagraph"/>
        <w:numPr>
          <w:ilvl w:val="0"/>
          <w:numId w:val="28"/>
        </w:numPr>
        <w:spacing w:after="0" w:line="240" w:lineRule="auto"/>
      </w:pPr>
      <w:r>
        <w:t>Click "Add test"</w:t>
      </w:r>
    </w:p>
    <w:p w14:paraId="78ECE1C5" w14:textId="77777777" w:rsidR="00B36D83" w:rsidRPr="00480D68" w:rsidRDefault="00B36D83" w:rsidP="00143773">
      <w:pPr>
        <w:pStyle w:val="ListParagraph"/>
        <w:numPr>
          <w:ilvl w:val="0"/>
          <w:numId w:val="28"/>
        </w:numPr>
        <w:spacing w:after="0" w:line="240" w:lineRule="auto"/>
      </w:pPr>
      <w:r>
        <w:t xml:space="preserve">For “Test name” it is recommended to add “webtest” ending that will allow distinguish webtest alert rule from other alert rules in Azure. </w:t>
      </w:r>
      <w:r>
        <w:br/>
        <w:t>Example: mysitenamewebtest</w:t>
      </w:r>
    </w:p>
    <w:p w14:paraId="329E453E" w14:textId="77777777" w:rsidR="00B36D83" w:rsidRPr="00480D68" w:rsidRDefault="00B36D83" w:rsidP="00143773">
      <w:pPr>
        <w:pStyle w:val="ListParagraph"/>
        <w:numPr>
          <w:ilvl w:val="0"/>
          <w:numId w:val="28"/>
        </w:numPr>
        <w:spacing w:after="0" w:line="240" w:lineRule="auto"/>
      </w:pPr>
      <w:r>
        <w:t>For "Test Type" choose "URL ping test"  or “Multi-step web test”</w:t>
      </w:r>
    </w:p>
    <w:p w14:paraId="7CD32CF8" w14:textId="77777777" w:rsidR="00B36D83" w:rsidRPr="00480D68" w:rsidRDefault="00B36D83" w:rsidP="00143773">
      <w:pPr>
        <w:pStyle w:val="ListParagraph"/>
        <w:numPr>
          <w:ilvl w:val="0"/>
          <w:numId w:val="28"/>
        </w:numPr>
        <w:spacing w:after="0" w:line="240" w:lineRule="auto"/>
      </w:pPr>
      <w:r>
        <w:t>For "URL" Enter the URL for ping test or Upload a file for “Multi-step web test”</w:t>
      </w:r>
    </w:p>
    <w:p w14:paraId="4C7110F1" w14:textId="77777777" w:rsidR="00B36D83" w:rsidRPr="00480D68" w:rsidRDefault="00B36D83" w:rsidP="00143773">
      <w:pPr>
        <w:pStyle w:val="ListParagraph"/>
        <w:numPr>
          <w:ilvl w:val="0"/>
          <w:numId w:val="28"/>
        </w:numPr>
        <w:spacing w:after="0" w:line="240" w:lineRule="auto"/>
      </w:pPr>
      <w:r>
        <w:t xml:space="preserve">For "Success Criteria" choose values that will lead </w:t>
      </w:r>
      <w:r w:rsidRPr="61C2B97B">
        <w:rPr>
          <w:noProof/>
        </w:rPr>
        <w:t>webtest</w:t>
      </w:r>
      <w:r>
        <w:t xml:space="preserve"> to success</w:t>
      </w:r>
    </w:p>
    <w:p w14:paraId="28A3C84A" w14:textId="77777777" w:rsidR="00B36D83" w:rsidRPr="00480D68" w:rsidRDefault="00B36D83" w:rsidP="00143773">
      <w:pPr>
        <w:pStyle w:val="ListParagraph"/>
        <w:numPr>
          <w:ilvl w:val="0"/>
          <w:numId w:val="28"/>
        </w:numPr>
        <w:spacing w:after="0" w:line="240" w:lineRule="auto"/>
      </w:pPr>
      <w:r>
        <w:t xml:space="preserve">Select "Alert type": Near-realtime (Metric Alert). This option will automatically create new Alert rule in Azure. </w:t>
      </w:r>
    </w:p>
    <w:p w14:paraId="2E479773" w14:textId="77777777" w:rsidR="00B36D83" w:rsidRPr="00480D68" w:rsidRDefault="00B36D83" w:rsidP="00143773">
      <w:pPr>
        <w:pStyle w:val="ListParagraph"/>
        <w:numPr>
          <w:ilvl w:val="0"/>
          <w:numId w:val="28"/>
        </w:numPr>
        <w:spacing w:after="0" w:line="240" w:lineRule="auto"/>
      </w:pPr>
      <w:r>
        <w:t>Select Near-realtime alert status “Enabled”. This will enable alert notification.</w:t>
      </w:r>
    </w:p>
    <w:p w14:paraId="0B89E515" w14:textId="77777777" w:rsidR="00B36D83" w:rsidRPr="00480D68" w:rsidRDefault="00B36D83" w:rsidP="00143773">
      <w:pPr>
        <w:pStyle w:val="ListParagraph"/>
        <w:numPr>
          <w:ilvl w:val="0"/>
          <w:numId w:val="28"/>
        </w:numPr>
        <w:spacing w:after="0" w:line="240" w:lineRule="auto"/>
      </w:pPr>
      <w:r>
        <w:t>Choose optional values for other preferences and click "Create"</w:t>
      </w:r>
    </w:p>
    <w:p w14:paraId="442602FD" w14:textId="77777777" w:rsidR="00B36D83" w:rsidRPr="00480D68" w:rsidRDefault="00B36D83" w:rsidP="00143773">
      <w:pPr>
        <w:pStyle w:val="ListParagraph"/>
        <w:numPr>
          <w:ilvl w:val="0"/>
          <w:numId w:val="28"/>
        </w:numPr>
        <w:spacing w:after="0" w:line="240" w:lineRule="auto"/>
        <w:ind w:left="426" w:firstLine="0"/>
      </w:pPr>
      <w:r>
        <w:t>Obtain Alert rule and it’s state in the Operations Manager:</w:t>
      </w:r>
    </w:p>
    <w:p w14:paraId="014D6BC5" w14:textId="77777777" w:rsidR="00B36D83" w:rsidRPr="00480D68" w:rsidRDefault="00B36D83" w:rsidP="00143773">
      <w:pPr>
        <w:pStyle w:val="ListParagraph"/>
        <w:numPr>
          <w:ilvl w:val="0"/>
          <w:numId w:val="28"/>
        </w:numPr>
        <w:spacing w:after="0" w:line="240" w:lineRule="auto"/>
      </w:pPr>
      <w:r>
        <w:t>In Operations Manager alert rule will be discovered as a resource of type microsoft.insights/metricalerts</w:t>
      </w:r>
    </w:p>
    <w:p w14:paraId="122C1F77" w14:textId="77777777" w:rsidR="00B36D83" w:rsidRPr="00480D68" w:rsidRDefault="00B36D83" w:rsidP="00143773">
      <w:pPr>
        <w:pStyle w:val="ListParagraph"/>
        <w:numPr>
          <w:ilvl w:val="0"/>
          <w:numId w:val="28"/>
        </w:numPr>
        <w:spacing w:after="0" w:line="240" w:lineRule="auto"/>
      </w:pPr>
      <w:r>
        <w:t xml:space="preserve">Open Operations Manager Console and navigate to Monitoring &gt; Microsoft Azure &gt; Service State, filter results to find an expected microsoft.insights/components, /webtests, </w:t>
      </w:r>
      <w:r w:rsidRPr="61C2B97B">
        <w:rPr>
          <w:noProof/>
        </w:rPr>
        <w:t>and</w:t>
      </w:r>
      <w:r>
        <w:t xml:space="preserve"> /metricalerts objects. Check State (initial), Name, Service Type, and Service Location. </w:t>
      </w:r>
    </w:p>
    <w:p w14:paraId="41BFC2DE" w14:textId="77777777" w:rsidR="00B36D83" w:rsidRDefault="00B36D83" w:rsidP="00143773">
      <w:pPr>
        <w:pStyle w:val="ListParagraph"/>
        <w:numPr>
          <w:ilvl w:val="1"/>
          <w:numId w:val="28"/>
        </w:numPr>
        <w:spacing w:after="0" w:line="240" w:lineRule="auto"/>
      </w:pPr>
      <w:r>
        <w:t xml:space="preserve">Healthy conditions. </w:t>
      </w:r>
    </w:p>
    <w:p w14:paraId="74A38B2F" w14:textId="77777777" w:rsidR="00B36D83" w:rsidRPr="00480D68" w:rsidRDefault="00B36D83" w:rsidP="00B36D83">
      <w:pPr>
        <w:pStyle w:val="ListParagraph"/>
        <w:spacing w:after="0" w:line="240" w:lineRule="auto"/>
        <w:ind w:left="1788"/>
      </w:pPr>
      <w:r w:rsidRPr="00480D68">
        <w:t xml:space="preserve">If the web test is available from all the configured locations it’s state in </w:t>
      </w:r>
      <w:r>
        <w:t>Operations Manager</w:t>
      </w:r>
      <w:r w:rsidRPr="00480D68">
        <w:t xml:space="preserve"> will be Healthy</w:t>
      </w:r>
      <w:r>
        <w:t>,</w:t>
      </w:r>
      <w:r w:rsidRPr="00480D68">
        <w:t xml:space="preserve"> /metricalerts object that represent</w:t>
      </w:r>
      <w:r>
        <w:t>s</w:t>
      </w:r>
      <w:r w:rsidRPr="00480D68">
        <w:t xml:space="preserve"> Enabled alert rule on Azure portal will also be in Heathy state. </w:t>
      </w:r>
    </w:p>
    <w:p w14:paraId="411F8C00" w14:textId="77777777" w:rsidR="00B36D83" w:rsidRDefault="00B36D83" w:rsidP="00143773">
      <w:pPr>
        <w:pStyle w:val="ListParagraph"/>
        <w:numPr>
          <w:ilvl w:val="1"/>
          <w:numId w:val="28"/>
        </w:numPr>
        <w:spacing w:after="0" w:line="240" w:lineRule="auto"/>
      </w:pPr>
      <w:r>
        <w:t>Unhealthy conditions.</w:t>
      </w:r>
    </w:p>
    <w:p w14:paraId="724AB4A3" w14:textId="77777777" w:rsidR="00B36D83" w:rsidRPr="00480D68" w:rsidRDefault="00B36D83" w:rsidP="00B36D83">
      <w:pPr>
        <w:pStyle w:val="ListParagraph"/>
        <w:spacing w:after="0" w:line="240" w:lineRule="auto"/>
        <w:ind w:left="1788"/>
      </w:pPr>
      <w:r w:rsidRPr="00480D68">
        <w:t>If the web test</w:t>
      </w:r>
      <w:r>
        <w:t>,</w:t>
      </w:r>
      <w:r w:rsidRPr="00480D68">
        <w:t xml:space="preserve"> for which alert rule enabled</w:t>
      </w:r>
      <w:r>
        <w:t>,</w:t>
      </w:r>
      <w:r w:rsidRPr="00480D68">
        <w:t xml:space="preserve"> is unavailable from the configured locations and threshold conditions has been exceeded, the state of</w:t>
      </w:r>
      <w:r>
        <w:t xml:space="preserve"> the</w:t>
      </w:r>
      <w:r w:rsidRPr="00480D68">
        <w:t xml:space="preserve"> web test on Azure portal will</w:t>
      </w:r>
      <w:r>
        <w:t xml:space="preserve"> be</w:t>
      </w:r>
      <w:r w:rsidRPr="00480D68">
        <w:t xml:space="preserve"> change</w:t>
      </w:r>
      <w:r>
        <w:t>d</w:t>
      </w:r>
      <w:r w:rsidRPr="00480D68">
        <w:t xml:space="preserve"> to Warning. Alert rule on Azure portal will have “Fired” monitor condition. </w:t>
      </w:r>
      <w:r>
        <w:t xml:space="preserve"> </w:t>
      </w:r>
      <w:r>
        <w:br/>
      </w:r>
      <w:r w:rsidRPr="00480D68">
        <w:t xml:space="preserve">In </w:t>
      </w:r>
      <w:r>
        <w:t xml:space="preserve">Operations Manager </w:t>
      </w:r>
      <w:r w:rsidRPr="00480D68">
        <w:t xml:space="preserve">microsoft.insights/meritcalerts object for “Fired” alert rule condition will change state to Critical. Critical alert will arise in </w:t>
      </w:r>
      <w:r>
        <w:t xml:space="preserve">Operations Manager </w:t>
      </w:r>
      <w:r w:rsidRPr="00480D68">
        <w:t xml:space="preserve">Console </w:t>
      </w:r>
      <w:r>
        <w:t xml:space="preserve">in </w:t>
      </w:r>
      <w:r w:rsidRPr="00480D68">
        <w:t xml:space="preserve">Monitoring &gt; Active Alerts view. </w:t>
      </w:r>
    </w:p>
    <w:p w14:paraId="3700CCD9" w14:textId="77777777" w:rsidR="00B36D83" w:rsidRDefault="00B36D83" w:rsidP="00B36D83"/>
    <w:p w14:paraId="0F903B4C" w14:textId="2471010F" w:rsidR="00D468DB" w:rsidRPr="008A0315" w:rsidRDefault="00D468DB" w:rsidP="00D468DB">
      <w:pPr>
        <w:pStyle w:val="Heading3"/>
      </w:pPr>
      <w:bookmarkStart w:id="89" w:name="_Toc2268359"/>
      <w:bookmarkStart w:id="90" w:name="_Toc2346319"/>
      <w:bookmarkStart w:id="91" w:name="_Toc111213659"/>
      <w:r w:rsidRPr="008A0315">
        <w:t xml:space="preserve">Azure Alerts in </w:t>
      </w:r>
      <w:r w:rsidR="00D161ED">
        <w:t>Operations Manager</w:t>
      </w:r>
      <w:bookmarkEnd w:id="89"/>
      <w:bookmarkEnd w:id="90"/>
      <w:bookmarkEnd w:id="91"/>
    </w:p>
    <w:p w14:paraId="2B3F996B" w14:textId="677197AA" w:rsidR="00D468DB" w:rsidRDefault="00D468DB" w:rsidP="00D468DB">
      <w:r>
        <w:t xml:space="preserve">This section explains how user can obtain alerts for Azure resources in the Operations Manager. </w:t>
      </w:r>
    </w:p>
    <w:p w14:paraId="41ED6A4C" w14:textId="4860F467" w:rsidR="00D468DB" w:rsidRDefault="00D468DB" w:rsidP="00D468DB">
      <w:r>
        <w:t xml:space="preserve">There are </w:t>
      </w:r>
      <w:r w:rsidR="00064EA9">
        <w:t>several</w:t>
      </w:r>
      <w:r>
        <w:t xml:space="preserve"> options to configure Operations Manager to raise alerts on </w:t>
      </w:r>
      <w:r w:rsidR="00BE7393">
        <w:t>the same service:</w:t>
      </w:r>
    </w:p>
    <w:p w14:paraId="6B83AF2A" w14:textId="7B548868" w:rsidR="00EB586D" w:rsidRDefault="00EB586D" w:rsidP="00143773">
      <w:pPr>
        <w:pStyle w:val="ListParagraph"/>
        <w:numPr>
          <w:ilvl w:val="0"/>
          <w:numId w:val="17"/>
        </w:numPr>
      </w:pPr>
      <w:r>
        <w:t xml:space="preserve">“Alert if” condition </w:t>
      </w:r>
      <w:r w:rsidR="00B64F71">
        <w:t>in the</w:t>
      </w:r>
      <w:r>
        <w:t xml:space="preserve"> Operations Manager Wizard</w:t>
      </w:r>
      <w:r w:rsidR="00987DC9">
        <w:t xml:space="preserve"> that dynamically creates monitors on service performance</w:t>
      </w:r>
      <w:r w:rsidR="000463AA">
        <w:t xml:space="preserve"> </w:t>
      </w:r>
      <w:r w:rsidR="007E75BC">
        <w:t>M</w:t>
      </w:r>
      <w:r w:rsidR="000463AA">
        <w:t>etrics</w:t>
      </w:r>
      <w:r w:rsidR="00205475">
        <w:t xml:space="preserve"> </w:t>
      </w:r>
      <w:r w:rsidR="00987DC9">
        <w:t>in SCOM</w:t>
      </w:r>
    </w:p>
    <w:p w14:paraId="16A201BD" w14:textId="32C4EA7C" w:rsidR="009C1708" w:rsidRDefault="00D468DB" w:rsidP="00143773">
      <w:pPr>
        <w:pStyle w:val="ListParagraph"/>
        <w:numPr>
          <w:ilvl w:val="0"/>
          <w:numId w:val="17"/>
        </w:numPr>
      </w:pPr>
      <w:r>
        <w:t xml:space="preserve">Using </w:t>
      </w:r>
      <w:r w:rsidR="00987DC9">
        <w:t xml:space="preserve">Insights </w:t>
      </w:r>
      <w:r w:rsidR="009C1708">
        <w:t xml:space="preserve">rules </w:t>
      </w:r>
      <w:r w:rsidR="004B3043">
        <w:t xml:space="preserve">on </w:t>
      </w:r>
      <w:r w:rsidR="00D109AE">
        <w:t>M</w:t>
      </w:r>
      <w:r w:rsidR="004B3043">
        <w:t xml:space="preserve">etrics </w:t>
      </w:r>
      <w:r w:rsidR="009C1708">
        <w:t>(recommended):</w:t>
      </w:r>
    </w:p>
    <w:p w14:paraId="600188FD" w14:textId="71097E39" w:rsidR="009C1708" w:rsidRDefault="009C1708" w:rsidP="004B3043">
      <w:pPr>
        <w:pStyle w:val="ListParagraph"/>
        <w:numPr>
          <w:ilvl w:val="0"/>
          <w:numId w:val="56"/>
        </w:numPr>
      </w:pPr>
      <w:r>
        <w:t>Metric Alerts</w:t>
      </w:r>
      <w:r w:rsidR="007E75BC">
        <w:t xml:space="preserve"> (alternative to “Alert if”)</w:t>
      </w:r>
    </w:p>
    <w:p w14:paraId="240F19A1" w14:textId="240E7764" w:rsidR="009C1708" w:rsidRDefault="00987DC9" w:rsidP="004B3043">
      <w:pPr>
        <w:pStyle w:val="ListParagraph"/>
        <w:numPr>
          <w:ilvl w:val="0"/>
          <w:numId w:val="56"/>
        </w:numPr>
      </w:pPr>
      <w:r>
        <w:t>Classic Metric Alerts</w:t>
      </w:r>
      <w:r w:rsidR="00064EA9">
        <w:t xml:space="preserve"> </w:t>
      </w:r>
      <w:r w:rsidR="00B64F71">
        <w:t>(alternative</w:t>
      </w:r>
      <w:r w:rsidR="00064EA9">
        <w:t xml:space="preserve"> to “Alert if”</w:t>
      </w:r>
      <w:r w:rsidR="004B3043">
        <w:t xml:space="preserve">, </w:t>
      </w:r>
      <w:r w:rsidR="00552CCC">
        <w:t>planned to</w:t>
      </w:r>
      <w:r w:rsidR="004B3043">
        <w:t xml:space="preserve"> be deprecated in June,2019</w:t>
      </w:r>
      <w:r w:rsidR="00064EA9">
        <w:t xml:space="preserve"> </w:t>
      </w:r>
      <w:r w:rsidR="004B3043">
        <w:t>)</w:t>
      </w:r>
    </w:p>
    <w:p w14:paraId="3B10B114" w14:textId="7521D04E" w:rsidR="00064EA9" w:rsidRDefault="004B3043" w:rsidP="00064EA9">
      <w:pPr>
        <w:pStyle w:val="ListParagraph"/>
        <w:numPr>
          <w:ilvl w:val="0"/>
          <w:numId w:val="55"/>
        </w:numPr>
      </w:pPr>
      <w:r>
        <w:t xml:space="preserve">Insights </w:t>
      </w:r>
      <w:r w:rsidR="00064EA9">
        <w:t xml:space="preserve">Scheduled Query Rules </w:t>
      </w:r>
    </w:p>
    <w:p w14:paraId="20247466" w14:textId="683CF502" w:rsidR="00064EA9" w:rsidRDefault="004B3043" w:rsidP="00064EA9">
      <w:pPr>
        <w:pStyle w:val="ListParagraph"/>
        <w:numPr>
          <w:ilvl w:val="0"/>
          <w:numId w:val="17"/>
        </w:numPr>
      </w:pPr>
      <w:r>
        <w:t xml:space="preserve">Insights </w:t>
      </w:r>
      <w:r w:rsidR="00064EA9">
        <w:t>Activity Log Alerts</w:t>
      </w:r>
    </w:p>
    <w:p w14:paraId="3A574828" w14:textId="77777777" w:rsidR="00D87BC5" w:rsidRDefault="00D87BC5" w:rsidP="00D87BC5">
      <w:pPr>
        <w:pStyle w:val="Heading4"/>
      </w:pPr>
      <w:bookmarkStart w:id="92" w:name="_“Alert_if”_Alerts_2"/>
      <w:bookmarkEnd w:id="92"/>
      <w:r>
        <w:t>“Alert if” Metric Alerts in SCOM Wizard</w:t>
      </w:r>
    </w:p>
    <w:p w14:paraId="4177E818" w14:textId="77777777" w:rsidR="00D87BC5" w:rsidRDefault="00D87BC5" w:rsidP="00D87BC5">
      <w:pPr>
        <w:pStyle w:val="NoSpacing"/>
        <w:rPr>
          <w:rStyle w:val="BookTitle"/>
          <w:b w:val="0"/>
          <w:i w:val="0"/>
        </w:rPr>
      </w:pPr>
      <w:r>
        <w:rPr>
          <w:rStyle w:val="BookTitle"/>
          <w:b w:val="0"/>
          <w:i w:val="0"/>
        </w:rPr>
        <w:t>A</w:t>
      </w:r>
      <w:r w:rsidRPr="005E30B9">
        <w:rPr>
          <w:rStyle w:val="BookTitle"/>
          <w:b w:val="0"/>
          <w:i w:val="0"/>
        </w:rPr>
        <w:t xml:space="preserve">lert </w:t>
      </w:r>
      <w:r>
        <w:rPr>
          <w:rStyle w:val="BookTitle"/>
          <w:b w:val="0"/>
          <w:i w:val="0"/>
        </w:rPr>
        <w:t xml:space="preserve">on metric </w:t>
      </w:r>
      <w:r w:rsidRPr="005E30B9">
        <w:rPr>
          <w:rStyle w:val="BookTitle"/>
          <w:b w:val="0"/>
          <w:i w:val="0"/>
        </w:rPr>
        <w:t>notification</w:t>
      </w:r>
      <w:r>
        <w:rPr>
          <w:rStyle w:val="BookTitle"/>
          <w:b w:val="0"/>
          <w:i w:val="0"/>
        </w:rPr>
        <w:t>s</w:t>
      </w:r>
      <w:r w:rsidRPr="005E30B9">
        <w:rPr>
          <w:rStyle w:val="BookTitle"/>
          <w:b w:val="0"/>
          <w:i w:val="0"/>
        </w:rPr>
        <w:t xml:space="preserve"> </w:t>
      </w:r>
      <w:r>
        <w:rPr>
          <w:rStyle w:val="BookTitle"/>
          <w:b w:val="0"/>
          <w:i w:val="0"/>
        </w:rPr>
        <w:t xml:space="preserve">can be configured </w:t>
      </w:r>
      <w:r w:rsidRPr="005E30B9">
        <w:rPr>
          <w:rStyle w:val="BookTitle"/>
          <w:b w:val="0"/>
          <w:i w:val="0"/>
        </w:rPr>
        <w:t>through Wizard</w:t>
      </w:r>
      <w:r>
        <w:rPr>
          <w:rStyle w:val="BookTitle"/>
          <w:b w:val="0"/>
          <w:i w:val="0"/>
        </w:rPr>
        <w:t xml:space="preserve"> during initial management pack configuration or, if a template has already been created, double click on it in </w:t>
      </w:r>
      <w:r w:rsidRPr="00196EE2">
        <w:rPr>
          <w:rStyle w:val="BookTitle"/>
          <w:i w:val="0"/>
        </w:rPr>
        <w:t>Authoring</w:t>
      </w:r>
      <w:r>
        <w:rPr>
          <w:rStyle w:val="BookTitle"/>
          <w:b w:val="0"/>
          <w:i w:val="0"/>
        </w:rPr>
        <w:t xml:space="preserve"> pane and open </w:t>
      </w:r>
      <w:r w:rsidRPr="005E30B9">
        <w:rPr>
          <w:rStyle w:val="BookTitle"/>
          <w:i w:val="0"/>
        </w:rPr>
        <w:t xml:space="preserve">Metrics </w:t>
      </w:r>
      <w:r>
        <w:rPr>
          <w:rStyle w:val="BookTitle"/>
          <w:b w:val="0"/>
          <w:i w:val="0"/>
        </w:rPr>
        <w:t xml:space="preserve">tab in the Operations Manager Console. </w:t>
      </w:r>
    </w:p>
    <w:p w14:paraId="300FB816" w14:textId="77777777" w:rsidR="00D87BC5" w:rsidRDefault="00D87BC5" w:rsidP="00D87BC5">
      <w:pPr>
        <w:pStyle w:val="NoSpacing"/>
        <w:rPr>
          <w:rStyle w:val="BookTitle"/>
          <w:b w:val="0"/>
          <w:i w:val="0"/>
        </w:rPr>
      </w:pPr>
    </w:p>
    <w:p w14:paraId="6615F5E3" w14:textId="77777777" w:rsidR="00D87BC5" w:rsidRDefault="00D87BC5" w:rsidP="00D87BC5">
      <w:pPr>
        <w:pStyle w:val="NoSpacing"/>
      </w:pPr>
      <w:r>
        <w:t xml:space="preserve">“Alert if” option in Wizard unchecked by default. It is made to avoid alert storming issue. If the threshold is left with ‘0’ value, all monitors, for which metrics </w:t>
      </w:r>
      <w:r w:rsidRPr="0B53E921">
        <w:rPr>
          <w:noProof/>
        </w:rPr>
        <w:t>exceeded</w:t>
      </w:r>
      <w:r>
        <w:t xml:space="preserve"> the condition, will raise Warning alert. </w:t>
      </w:r>
    </w:p>
    <w:p w14:paraId="7386F3C2" w14:textId="77777777" w:rsidR="00D87BC5" w:rsidRDefault="00D87BC5" w:rsidP="00D87BC5">
      <w:pPr>
        <w:pStyle w:val="NoSpacing"/>
      </w:pPr>
      <w:r>
        <w:t xml:space="preserve">The user is advised to configure a reasonable threshold. </w:t>
      </w:r>
    </w:p>
    <w:p w14:paraId="1B4241B4" w14:textId="77777777" w:rsidR="00D87BC5" w:rsidRDefault="00D87BC5" w:rsidP="00D87BC5">
      <w:pPr>
        <w:pStyle w:val="Normal-AzureMP"/>
        <w:rPr>
          <w:rStyle w:val="BookTitle"/>
          <w:b w:val="0"/>
          <w:i w:val="0"/>
        </w:rPr>
      </w:pPr>
    </w:p>
    <w:p w14:paraId="57DF6357" w14:textId="77777777" w:rsidR="00D87BC5" w:rsidRDefault="00D87BC5" w:rsidP="00D87BC5">
      <w:pPr>
        <w:pStyle w:val="Normal-AzureMP"/>
      </w:pPr>
      <w:r>
        <w:rPr>
          <w:noProof/>
        </w:rPr>
        <w:drawing>
          <wp:inline distT="0" distB="0" distL="0" distR="0" wp14:anchorId="6C8AD397" wp14:editId="24E4284A">
            <wp:extent cx="5135271" cy="4782221"/>
            <wp:effectExtent l="0" t="0" r="8255" b="0"/>
            <wp:docPr id="73160551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5169740" cy="4814320"/>
                    </a:xfrm>
                    <a:prstGeom prst="rect">
                      <a:avLst/>
                    </a:prstGeom>
                  </pic:spPr>
                </pic:pic>
              </a:graphicData>
            </a:graphic>
          </wp:inline>
        </w:drawing>
      </w:r>
    </w:p>
    <w:p w14:paraId="2FF2EF5A" w14:textId="77777777" w:rsidR="00D87BC5" w:rsidRDefault="00D87BC5" w:rsidP="00D87BC5">
      <w:pPr>
        <w:spacing w:after="0"/>
      </w:pPr>
    </w:p>
    <w:p w14:paraId="37533D5F" w14:textId="1D601E2F" w:rsidR="00D468DB" w:rsidRDefault="00D468DB" w:rsidP="00014A2B">
      <w:pPr>
        <w:pStyle w:val="Heading4"/>
      </w:pPr>
      <w:r>
        <w:t xml:space="preserve">Metric Alerts </w:t>
      </w:r>
      <w:r w:rsidR="00F573AB">
        <w:t>and</w:t>
      </w:r>
      <w:r>
        <w:t xml:space="preserve"> Classic </w:t>
      </w:r>
      <w:r w:rsidR="003904C2">
        <w:t>Metric</w:t>
      </w:r>
      <w:r>
        <w:t xml:space="preserve"> Alerts in Azure</w:t>
      </w:r>
    </w:p>
    <w:p w14:paraId="79EDE7C2" w14:textId="38901D51" w:rsidR="009D52C1" w:rsidRDefault="009D52C1" w:rsidP="003F2D68">
      <w:r>
        <w:t xml:space="preserve">Metric Alerts configured on Azure portal for a specific service metric have more flexibility in configuration and return more information about an issue to the Operations Manager.  </w:t>
      </w:r>
    </w:p>
    <w:p w14:paraId="7F11FA1B" w14:textId="77777777" w:rsidR="00C90AA9" w:rsidRDefault="00D468DB" w:rsidP="00D468DB">
      <w:r>
        <w:t xml:space="preserve">For example, virtual machine has been created and a non-classic alert and classic metric alerts were  </w:t>
      </w:r>
      <w:hyperlink r:id="rId68">
        <w:r w:rsidRPr="0B53E921">
          <w:rPr>
            <w:rStyle w:val="Hyperlink"/>
            <w:sz w:val="22"/>
            <w:szCs w:val="22"/>
          </w:rPr>
          <w:t>configured</w:t>
        </w:r>
      </w:hyperlink>
      <w:r>
        <w:t xml:space="preserve"> to notify once the CPU average usage crosses </w:t>
      </w:r>
    </w:p>
    <w:p w14:paraId="59BCDAC9" w14:textId="77777777" w:rsidR="00C90AA9" w:rsidRDefault="00D468DB" w:rsidP="00143773">
      <w:pPr>
        <w:pStyle w:val="ListParagraph"/>
        <w:numPr>
          <w:ilvl w:val="0"/>
          <w:numId w:val="17"/>
        </w:numPr>
      </w:pPr>
      <w:r>
        <w:t xml:space="preserve">80% threshold for </w:t>
      </w:r>
      <w:r w:rsidR="00C90AA9">
        <w:t>metric</w:t>
      </w:r>
      <w:r>
        <w:t xml:space="preserve"> alert </w:t>
      </w:r>
    </w:p>
    <w:p w14:paraId="3EC7DF72" w14:textId="5B7CB1C6" w:rsidR="00D468DB" w:rsidRDefault="00D468DB" w:rsidP="00143773">
      <w:pPr>
        <w:pStyle w:val="ListParagraph"/>
        <w:numPr>
          <w:ilvl w:val="0"/>
          <w:numId w:val="17"/>
        </w:numPr>
      </w:pPr>
      <w:r>
        <w:t>and 40% threshold for classic alert.</w:t>
      </w:r>
    </w:p>
    <w:p w14:paraId="14D3EA63" w14:textId="70BD8D40" w:rsidR="00D468DB" w:rsidRDefault="00D468DB" w:rsidP="00D468DB">
      <w:r>
        <w:t xml:space="preserve">In </w:t>
      </w:r>
      <w:r w:rsidR="00DD7186">
        <w:t>the Operations Manager</w:t>
      </w:r>
      <w:r>
        <w:t>:</w:t>
      </w:r>
    </w:p>
    <w:p w14:paraId="20D3A6DE" w14:textId="77777777" w:rsidR="00D468DB" w:rsidRDefault="00000000" w:rsidP="00143773">
      <w:pPr>
        <w:pStyle w:val="ListParagraph"/>
        <w:numPr>
          <w:ilvl w:val="0"/>
          <w:numId w:val="42"/>
        </w:numPr>
      </w:pPr>
      <w:hyperlink w:anchor="_1._Import_Management" w:history="1">
        <w:r w:rsidR="00D468DB" w:rsidRPr="00BB33FA">
          <w:rPr>
            <w:rStyle w:val="Hyperlink"/>
            <w:sz w:val="22"/>
            <w:szCs w:val="22"/>
          </w:rPr>
          <w:t>Import Azure Management Pack</w:t>
        </w:r>
      </w:hyperlink>
    </w:p>
    <w:p w14:paraId="72B55063" w14:textId="77777777" w:rsidR="00D468DB" w:rsidRDefault="00000000" w:rsidP="00143773">
      <w:pPr>
        <w:pStyle w:val="ListParagraph"/>
        <w:numPr>
          <w:ilvl w:val="0"/>
          <w:numId w:val="42"/>
        </w:numPr>
      </w:pPr>
      <w:hyperlink w:anchor="_Adding_Microsoft_Azure" w:history="1">
        <w:r w:rsidR="00D468DB" w:rsidRPr="0B53E921">
          <w:rPr>
            <w:rStyle w:val="Hyperlink"/>
            <w:sz w:val="22"/>
            <w:szCs w:val="22"/>
          </w:rPr>
          <w:t>Add subscription</w:t>
        </w:r>
      </w:hyperlink>
    </w:p>
    <w:p w14:paraId="30D9D995" w14:textId="77777777" w:rsidR="00D468DB" w:rsidRDefault="00000000" w:rsidP="00143773">
      <w:pPr>
        <w:pStyle w:val="ListParagraph"/>
        <w:numPr>
          <w:ilvl w:val="0"/>
          <w:numId w:val="42"/>
        </w:numPr>
      </w:pPr>
      <w:hyperlink w:anchor="_Select_Resources_to" w:history="1">
        <w:r w:rsidR="00D468DB" w:rsidRPr="007F6074">
          <w:rPr>
            <w:rStyle w:val="Hyperlink"/>
            <w:noProof/>
            <w:sz w:val="22"/>
            <w:szCs w:val="22"/>
          </w:rPr>
          <w:t>Select Resources to Monitor</w:t>
        </w:r>
      </w:hyperlink>
      <w:r w:rsidR="00D468DB">
        <w:rPr>
          <w:noProof/>
        </w:rPr>
        <w:br/>
        <w:t xml:space="preserve"> </w:t>
      </w:r>
      <w:r w:rsidR="00D468DB">
        <w:rPr>
          <w:noProof/>
        </w:rPr>
        <w:tab/>
        <w:t xml:space="preserve">On “Service Types” tab in Wizard </w:t>
      </w:r>
      <w:r w:rsidR="00D468DB" w:rsidRPr="00A95771">
        <w:rPr>
          <w:i/>
          <w:noProof/>
        </w:rPr>
        <w:t>“virtualMachines/(Microsoft.Compute)”</w:t>
      </w:r>
      <w:r w:rsidR="00D468DB">
        <w:rPr>
          <w:noProof/>
        </w:rPr>
        <w:t>, “</w:t>
      </w:r>
      <w:r w:rsidR="00D468DB" w:rsidRPr="008A0315">
        <w:rPr>
          <w:i/>
          <w:iCs/>
          <w:noProof/>
        </w:rPr>
        <w:t>alertrules (microsoft.Insights)</w:t>
      </w:r>
      <w:r w:rsidR="00D468DB">
        <w:rPr>
          <w:noProof/>
        </w:rPr>
        <w:t>” type and “</w:t>
      </w:r>
      <w:r w:rsidR="00D468DB" w:rsidRPr="008A0315">
        <w:rPr>
          <w:i/>
          <w:iCs/>
          <w:noProof/>
        </w:rPr>
        <w:t>metricalerts (microsoft.insights)</w:t>
      </w:r>
      <w:r w:rsidR="00D468DB">
        <w:rPr>
          <w:noProof/>
        </w:rPr>
        <w:t>” type should be visible. “</w:t>
      </w:r>
      <w:r w:rsidR="00D468DB" w:rsidRPr="008A0315">
        <w:rPr>
          <w:i/>
          <w:iCs/>
          <w:noProof/>
        </w:rPr>
        <w:t>Alertrules</w:t>
      </w:r>
      <w:r w:rsidR="00D468DB">
        <w:rPr>
          <w:noProof/>
        </w:rPr>
        <w:t>” goes for classic metric alerts and “</w:t>
      </w:r>
      <w:r w:rsidR="00D468DB" w:rsidRPr="008A0315">
        <w:rPr>
          <w:i/>
          <w:iCs/>
          <w:noProof/>
        </w:rPr>
        <w:t>Metricalerts</w:t>
      </w:r>
      <w:r w:rsidR="00D468DB">
        <w:rPr>
          <w:noProof/>
        </w:rPr>
        <w:t>” goes for newer alerts type. Select them both.</w:t>
      </w:r>
      <w:r w:rsidR="00D468DB">
        <w:rPr>
          <w:noProof/>
        </w:rPr>
        <w:br/>
      </w:r>
      <w:r w:rsidR="00D468DB">
        <w:rPr>
          <w:noProof/>
        </w:rPr>
        <w:drawing>
          <wp:inline distT="0" distB="0" distL="0" distR="0" wp14:anchorId="5E1BDDDA" wp14:editId="6E1AD693">
            <wp:extent cx="5486400" cy="436880"/>
            <wp:effectExtent l="0" t="0" r="0" b="1270"/>
            <wp:docPr id="5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86400" cy="436880"/>
                    </a:xfrm>
                    <a:prstGeom prst="rect">
                      <a:avLst/>
                    </a:prstGeom>
                    <a:noFill/>
                    <a:ln>
                      <a:noFill/>
                    </a:ln>
                  </pic:spPr>
                </pic:pic>
              </a:graphicData>
            </a:graphic>
          </wp:inline>
        </w:drawing>
      </w:r>
    </w:p>
    <w:p w14:paraId="307CE719" w14:textId="32E0D3C0" w:rsidR="00D468DB" w:rsidRDefault="00D468DB" w:rsidP="00143773">
      <w:pPr>
        <w:pStyle w:val="ListParagraph"/>
        <w:numPr>
          <w:ilvl w:val="0"/>
          <w:numId w:val="42"/>
        </w:numPr>
      </w:pPr>
      <w:r>
        <w:t xml:space="preserve">After a couple of minutes depending on how many services have been selected to monitor, </w:t>
      </w:r>
      <w:r w:rsidR="00DD7186">
        <w:t>Operations Manager</w:t>
      </w:r>
      <w:r>
        <w:t xml:space="preserve"> will discover service instances</w:t>
      </w:r>
    </w:p>
    <w:p w14:paraId="42BA65E0" w14:textId="77777777" w:rsidR="00D468DB" w:rsidRDefault="00D468DB" w:rsidP="00D468DB">
      <w:pPr>
        <w:pStyle w:val="ListParagraph"/>
        <w:ind w:left="360"/>
      </w:pPr>
    </w:p>
    <w:p w14:paraId="03E31A45" w14:textId="77777777" w:rsidR="00D468DB" w:rsidRDefault="00D468DB" w:rsidP="00143773">
      <w:pPr>
        <w:pStyle w:val="ListParagraph"/>
        <w:numPr>
          <w:ilvl w:val="0"/>
          <w:numId w:val="42"/>
        </w:numPr>
      </w:pPr>
      <w:r>
        <w:t>Initially, all services are healthy (CPU usage &lt; 40% on virtual machine)</w:t>
      </w:r>
      <w:r>
        <w:br/>
      </w:r>
      <w:r>
        <w:rPr>
          <w:noProof/>
        </w:rPr>
        <w:drawing>
          <wp:inline distT="0" distB="0" distL="0" distR="0" wp14:anchorId="16A6B233" wp14:editId="140F1E7B">
            <wp:extent cx="5486400" cy="543560"/>
            <wp:effectExtent l="0" t="0" r="0" b="8890"/>
            <wp:docPr id="5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0">
                      <a:extLst>
                        <a:ext uri="{28A0092B-C50C-407E-A947-70E740481C1C}">
                          <a14:useLocalDpi xmlns:a14="http://schemas.microsoft.com/office/drawing/2010/main" val="0"/>
                        </a:ext>
                      </a:extLst>
                    </a:blip>
                    <a:stretch>
                      <a:fillRect/>
                    </a:stretch>
                  </pic:blipFill>
                  <pic:spPr>
                    <a:xfrm>
                      <a:off x="0" y="0"/>
                      <a:ext cx="5486400" cy="543560"/>
                    </a:xfrm>
                    <a:prstGeom prst="rect">
                      <a:avLst/>
                    </a:prstGeom>
                  </pic:spPr>
                </pic:pic>
              </a:graphicData>
            </a:graphic>
          </wp:inline>
        </w:drawing>
      </w:r>
    </w:p>
    <w:p w14:paraId="3A737F04" w14:textId="76283E32" w:rsidR="00D468DB" w:rsidRDefault="00D468DB" w:rsidP="00143773">
      <w:pPr>
        <w:pStyle w:val="ListParagraph"/>
        <w:numPr>
          <w:ilvl w:val="1"/>
          <w:numId w:val="42"/>
        </w:numPr>
      </w:pPr>
      <w:r>
        <w:t xml:space="preserve">Once CPU usage is greater than 40% but less than 80% classic alert will switch health state to unhealthy and virtual machine to which this rule applies also will switch state, and </w:t>
      </w:r>
      <w:r w:rsidR="00DD7186">
        <w:t>Operations Manger</w:t>
      </w:r>
      <w:r>
        <w:t xml:space="preserve"> will generate alert  with more detailed information (Monitoring — Microsoft Azure — Active Alerts)</w:t>
      </w:r>
      <w:r>
        <w:br/>
      </w:r>
      <w:r>
        <w:rPr>
          <w:noProof/>
        </w:rPr>
        <w:drawing>
          <wp:inline distT="0" distB="0" distL="0" distR="0" wp14:anchorId="231100E5" wp14:editId="5E5C0B1C">
            <wp:extent cx="5478143" cy="412115"/>
            <wp:effectExtent l="0" t="0" r="8255" b="6985"/>
            <wp:docPr id="5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1">
                      <a:extLst>
                        <a:ext uri="{28A0092B-C50C-407E-A947-70E740481C1C}">
                          <a14:useLocalDpi xmlns:a14="http://schemas.microsoft.com/office/drawing/2010/main" val="0"/>
                        </a:ext>
                      </a:extLst>
                    </a:blip>
                    <a:stretch>
                      <a:fillRect/>
                    </a:stretch>
                  </pic:blipFill>
                  <pic:spPr>
                    <a:xfrm>
                      <a:off x="0" y="0"/>
                      <a:ext cx="5478143" cy="412115"/>
                    </a:xfrm>
                    <a:prstGeom prst="rect">
                      <a:avLst/>
                    </a:prstGeom>
                  </pic:spPr>
                </pic:pic>
              </a:graphicData>
            </a:graphic>
          </wp:inline>
        </w:drawing>
      </w:r>
    </w:p>
    <w:p w14:paraId="7BDC8DE6" w14:textId="72133B67" w:rsidR="00D468DB" w:rsidRDefault="00D468DB" w:rsidP="00143773">
      <w:pPr>
        <w:pStyle w:val="ListParagraph"/>
        <w:numPr>
          <w:ilvl w:val="1"/>
          <w:numId w:val="42"/>
        </w:numPr>
      </w:pPr>
      <w:r>
        <w:t xml:space="preserve">Once CPU usage is greater than 80% both classic alert and </w:t>
      </w:r>
      <w:r w:rsidR="00D572E7">
        <w:t>metric</w:t>
      </w:r>
      <w:r>
        <w:t xml:space="preserve"> alert will switch their health states to unhealthy and virtual machine will also </w:t>
      </w:r>
      <w:r w:rsidR="000975BB">
        <w:t>obtain</w:t>
      </w:r>
      <w:r>
        <w:t xml:space="preserve"> unhealthy state and </w:t>
      </w:r>
      <w:r w:rsidR="00A74C0A">
        <w:t>Operations Manager</w:t>
      </w:r>
      <w:r>
        <w:t xml:space="preserve"> will generate alert with more detailed information (Monitoring — Microsoft Azure — Active Alerts)</w:t>
      </w:r>
      <w:r>
        <w:br/>
      </w:r>
      <w:r>
        <w:rPr>
          <w:noProof/>
        </w:rPr>
        <w:drawing>
          <wp:inline distT="0" distB="0" distL="0" distR="0" wp14:anchorId="0C231AAD" wp14:editId="39C308BC">
            <wp:extent cx="5486400" cy="502285"/>
            <wp:effectExtent l="0" t="0" r="0" b="0"/>
            <wp:docPr id="6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2">
                      <a:extLst>
                        <a:ext uri="{28A0092B-C50C-407E-A947-70E740481C1C}">
                          <a14:useLocalDpi xmlns:a14="http://schemas.microsoft.com/office/drawing/2010/main" val="0"/>
                        </a:ext>
                      </a:extLst>
                    </a:blip>
                    <a:stretch>
                      <a:fillRect/>
                    </a:stretch>
                  </pic:blipFill>
                  <pic:spPr>
                    <a:xfrm>
                      <a:off x="0" y="0"/>
                      <a:ext cx="5486400" cy="502285"/>
                    </a:xfrm>
                    <a:prstGeom prst="rect">
                      <a:avLst/>
                    </a:prstGeom>
                  </pic:spPr>
                </pic:pic>
              </a:graphicData>
            </a:graphic>
          </wp:inline>
        </w:drawing>
      </w:r>
    </w:p>
    <w:p w14:paraId="573C9B67" w14:textId="77777777" w:rsidR="00D468DB" w:rsidRDefault="00D468DB" w:rsidP="00143773">
      <w:pPr>
        <w:pStyle w:val="ListParagraph"/>
        <w:numPr>
          <w:ilvl w:val="1"/>
          <w:numId w:val="42"/>
        </w:numPr>
      </w:pPr>
      <w:r>
        <w:t>Once CPU usage lowers to less than 40% all alerts will close themselves and health state will switch to Healthy</w:t>
      </w:r>
      <w:r>
        <w:br/>
      </w:r>
      <w:r>
        <w:rPr>
          <w:noProof/>
        </w:rPr>
        <w:drawing>
          <wp:inline distT="0" distB="0" distL="0" distR="0" wp14:anchorId="0A32DC62" wp14:editId="5C3D4509">
            <wp:extent cx="5486400" cy="543560"/>
            <wp:effectExtent l="0" t="0" r="0" b="8890"/>
            <wp:docPr id="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0">
                      <a:extLst>
                        <a:ext uri="{28A0092B-C50C-407E-A947-70E740481C1C}">
                          <a14:useLocalDpi xmlns:a14="http://schemas.microsoft.com/office/drawing/2010/main" val="0"/>
                        </a:ext>
                      </a:extLst>
                    </a:blip>
                    <a:stretch>
                      <a:fillRect/>
                    </a:stretch>
                  </pic:blipFill>
                  <pic:spPr>
                    <a:xfrm>
                      <a:off x="0" y="0"/>
                      <a:ext cx="5486400" cy="543560"/>
                    </a:xfrm>
                    <a:prstGeom prst="rect">
                      <a:avLst/>
                    </a:prstGeom>
                  </pic:spPr>
                </pic:pic>
              </a:graphicData>
            </a:graphic>
          </wp:inline>
        </w:drawing>
      </w:r>
    </w:p>
    <w:p w14:paraId="4B229928" w14:textId="77777777" w:rsidR="00D468DB" w:rsidRDefault="00D468DB" w:rsidP="00D468DB"/>
    <w:p w14:paraId="095A6C1A" w14:textId="77777777" w:rsidR="00D468DB" w:rsidRDefault="00D468DB" w:rsidP="00D468DB">
      <w:r>
        <w:t xml:space="preserve">Alerts on metric mechanism is supported by many services in Azure (e.g. SQL Azure, Storage Accounts, Application Gateways …) and the list of services is growing. For each service in Azure where user can create metric alert, its state can be obtained in the Operations Manager. </w:t>
      </w:r>
    </w:p>
    <w:p w14:paraId="12C78753" w14:textId="217105E8" w:rsidR="00D468DB" w:rsidRPr="000B413F" w:rsidRDefault="00D468DB" w:rsidP="00196EE2">
      <w:pPr>
        <w:pStyle w:val="Heading5"/>
      </w:pPr>
      <w:r w:rsidRPr="000B413F">
        <w:t>M</w:t>
      </w:r>
      <w:r>
        <w:t xml:space="preserve">etric Alert </w:t>
      </w:r>
      <w:r w:rsidR="005B74DF">
        <w:t>N</w:t>
      </w:r>
      <w:r>
        <w:t xml:space="preserve">aming </w:t>
      </w:r>
      <w:r w:rsidR="005B74DF">
        <w:t>C</w:t>
      </w:r>
      <w:r>
        <w:t>onvention</w:t>
      </w:r>
    </w:p>
    <w:p w14:paraId="0B9F4303" w14:textId="6B36CA9F" w:rsidR="00D468DB" w:rsidRDefault="00D468DB" w:rsidP="00D468DB">
      <w:r>
        <w:t xml:space="preserve">Metric Alert rule object in </w:t>
      </w:r>
      <w:r w:rsidR="00D87BC5">
        <w:t xml:space="preserve">the </w:t>
      </w:r>
      <w:r>
        <w:t xml:space="preserve">Operations Manager does not contain information for which service and for which metric it is created until alert conditions applied.  In order to simplify Azure alert rule monitoring scenarios in Operations Manager it is recommended to create alert rules name in Azure </w:t>
      </w:r>
      <w:r w:rsidR="00960AD8">
        <w:t>using</w:t>
      </w:r>
      <w:r>
        <w:t xml:space="preserve"> following format: </w:t>
      </w:r>
    </w:p>
    <w:p w14:paraId="77DA84FB" w14:textId="30D40B78" w:rsidR="00D468DB" w:rsidRPr="000463AA" w:rsidRDefault="00D468DB" w:rsidP="00D468DB">
      <w:r w:rsidRPr="000463AA">
        <w:t>&lt;</w:t>
      </w:r>
      <w:r w:rsidR="009109F2" w:rsidRPr="000463AA">
        <w:t xml:space="preserve">Resource </w:t>
      </w:r>
      <w:r w:rsidRPr="000463AA">
        <w:t xml:space="preserve">name&gt; </w:t>
      </w:r>
      <w:r w:rsidR="00A74C0A" w:rsidRPr="000463AA">
        <w:t xml:space="preserve"> </w:t>
      </w:r>
      <w:r w:rsidRPr="000463AA">
        <w:t>&lt;Metric</w:t>
      </w:r>
      <w:r w:rsidR="00ED668F" w:rsidRPr="000463AA">
        <w:t>Name</w:t>
      </w:r>
      <w:r w:rsidRPr="000463AA">
        <w:t xml:space="preserve">&gt; </w:t>
      </w:r>
      <w:r w:rsidR="00A74C0A" w:rsidRPr="000463AA">
        <w:t xml:space="preserve"> </w:t>
      </w:r>
      <w:r w:rsidRPr="000463AA">
        <w:t xml:space="preserve">metric alert rule </w:t>
      </w:r>
    </w:p>
    <w:p w14:paraId="3BBEE17A" w14:textId="47D2BFFA" w:rsidR="00ED668F" w:rsidRPr="000463AA" w:rsidRDefault="00A74C0A" w:rsidP="00D468DB">
      <w:r>
        <w:t xml:space="preserve">Example: </w:t>
      </w:r>
      <w:r w:rsidR="00DF4746">
        <w:t>&lt;</w:t>
      </w:r>
      <w:r w:rsidR="00ED668F" w:rsidRPr="000463AA">
        <w:t>DataFactoryDemo</w:t>
      </w:r>
      <w:r w:rsidR="00DF4746">
        <w:t>&gt;</w:t>
      </w:r>
      <w:r w:rsidR="00ED668F" w:rsidRPr="000463AA">
        <w:t xml:space="preserve"> </w:t>
      </w:r>
      <w:r w:rsidR="00DF4746">
        <w:t>&lt;</w:t>
      </w:r>
      <w:r w:rsidR="00ED668F" w:rsidRPr="000463AA">
        <w:t>Succeeded pipeline runs</w:t>
      </w:r>
      <w:r w:rsidR="00DF4746">
        <w:t>&gt;</w:t>
      </w:r>
      <w:r w:rsidR="00ED668F" w:rsidRPr="000463AA">
        <w:t xml:space="preserve"> metric alert rule</w:t>
      </w:r>
    </w:p>
    <w:p w14:paraId="152C888C" w14:textId="77777777" w:rsidR="00D468DB" w:rsidRDefault="00D468DB" w:rsidP="00D468DB">
      <w:r>
        <w:rPr>
          <w:noProof/>
        </w:rPr>
        <w:drawing>
          <wp:inline distT="0" distB="0" distL="0" distR="0" wp14:anchorId="358E5545" wp14:editId="3069FA3B">
            <wp:extent cx="5486400" cy="859790"/>
            <wp:effectExtent l="0" t="0" r="0" b="0"/>
            <wp:docPr id="6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486400" cy="859790"/>
                    </a:xfrm>
                    <a:prstGeom prst="rect">
                      <a:avLst/>
                    </a:prstGeom>
                  </pic:spPr>
                </pic:pic>
              </a:graphicData>
            </a:graphic>
          </wp:inline>
        </w:drawing>
      </w:r>
    </w:p>
    <w:p w14:paraId="687F23F8" w14:textId="12E08F6D" w:rsidR="00D468DB" w:rsidRDefault="00D468DB" w:rsidP="00D468DB">
      <w:r>
        <w:t xml:space="preserve">In Operations Manager console Monitoring tab &gt;Microsoft Azure&gt;Service State </w:t>
      </w:r>
      <w:r w:rsidR="007C0E16">
        <w:t>metric alert</w:t>
      </w:r>
      <w:r>
        <w:t xml:space="preserve"> object name will be displayed with a corresponding alert rule name in Azure</w:t>
      </w:r>
      <w:r w:rsidR="0034540B">
        <w:t>.</w:t>
      </w:r>
    </w:p>
    <w:p w14:paraId="4826672D" w14:textId="7E705836" w:rsidR="0010057A" w:rsidRDefault="0010057A" w:rsidP="00D468DB">
      <w:r>
        <w:t>While the Alert rule name cannot be changed</w:t>
      </w:r>
      <w:r w:rsidR="00E606D5">
        <w:t xml:space="preserve"> in Azure portal</w:t>
      </w:r>
      <w:r>
        <w:t xml:space="preserve">, the Description field is still available </w:t>
      </w:r>
      <w:r w:rsidR="00CE4652">
        <w:t>to</w:t>
      </w:r>
      <w:r>
        <w:t xml:space="preserve"> edit. It is recommended to specify rule </w:t>
      </w:r>
      <w:r w:rsidRPr="00E606D5">
        <w:rPr>
          <w:b/>
        </w:rPr>
        <w:t>conditions</w:t>
      </w:r>
      <w:r>
        <w:t xml:space="preserve"> in </w:t>
      </w:r>
      <w:r w:rsidR="0072761A">
        <w:t>th</w:t>
      </w:r>
      <w:r w:rsidR="00C02F29">
        <w:t>e</w:t>
      </w:r>
      <w:r>
        <w:t xml:space="preserve"> textbox.</w:t>
      </w:r>
      <w:r w:rsidR="00ED668F">
        <w:br/>
        <w:t>Example</w:t>
      </w:r>
      <w:r>
        <w:t xml:space="preserve">: </w:t>
      </w:r>
    </w:p>
    <w:p w14:paraId="532B3666" w14:textId="2281FECB" w:rsidR="00ED668F" w:rsidRPr="00ED668F" w:rsidRDefault="00ED668F" w:rsidP="00D468DB">
      <w:pPr>
        <w:rPr>
          <w:i/>
        </w:rPr>
      </w:pPr>
      <w:r w:rsidRPr="00ED668F">
        <w:rPr>
          <w:i/>
        </w:rPr>
        <w:t>Conditions: Fire alert if DataFactoryDemo Succeeded pipeline runs less than 2</w:t>
      </w:r>
    </w:p>
    <w:p w14:paraId="0C465D3C" w14:textId="156F02CE" w:rsidR="0010057A" w:rsidRDefault="0010057A" w:rsidP="00D468DB">
      <w:r>
        <w:rPr>
          <w:noProof/>
        </w:rPr>
        <w:drawing>
          <wp:inline distT="0" distB="0" distL="0" distR="0" wp14:anchorId="5ECB4C76" wp14:editId="0F437AC0">
            <wp:extent cx="5486400" cy="883285"/>
            <wp:effectExtent l="0" t="0" r="0" b="0"/>
            <wp:docPr id="1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486400" cy="883285"/>
                    </a:xfrm>
                    <a:prstGeom prst="rect">
                      <a:avLst/>
                    </a:prstGeom>
                  </pic:spPr>
                </pic:pic>
              </a:graphicData>
            </a:graphic>
          </wp:inline>
        </w:drawing>
      </w:r>
    </w:p>
    <w:p w14:paraId="59EFFD82" w14:textId="00157EE7" w:rsidR="0037580F" w:rsidRDefault="00896714" w:rsidP="00896714">
      <w:pPr>
        <w:pStyle w:val="Heading5"/>
      </w:pPr>
      <w:r>
        <w:t>M</w:t>
      </w:r>
      <w:r w:rsidR="00083166">
        <w:t xml:space="preserve">etric Alerts by </w:t>
      </w:r>
      <w:r>
        <w:t>Resource Group</w:t>
      </w:r>
    </w:p>
    <w:p w14:paraId="1B6E01D2" w14:textId="54FF7B6E" w:rsidR="0037580F" w:rsidRDefault="00BA0C16" w:rsidP="00F1341C">
      <w:r>
        <w:t>To</w:t>
      </w:r>
      <w:r w:rsidR="0037580F">
        <w:t xml:space="preserve"> see </w:t>
      </w:r>
      <w:r w:rsidR="00DD5B60">
        <w:t xml:space="preserve">the </w:t>
      </w:r>
      <w:r w:rsidR="0037580F">
        <w:t xml:space="preserve">resource name for which </w:t>
      </w:r>
      <w:r w:rsidR="007C0E16">
        <w:t>metric alert</w:t>
      </w:r>
      <w:r w:rsidR="0037580F">
        <w:t xml:space="preserve"> rule has been created,</w:t>
      </w:r>
      <w:r w:rsidR="008C0874">
        <w:t xml:space="preserve"> </w:t>
      </w:r>
      <w:r w:rsidR="00111667">
        <w:t>you can</w:t>
      </w:r>
      <w:r>
        <w:t xml:space="preserve"> </w:t>
      </w:r>
      <w:r w:rsidR="008C0874">
        <w:t xml:space="preserve">configure </w:t>
      </w:r>
      <w:r w:rsidR="006D5080">
        <w:t>C</w:t>
      </w:r>
      <w:r w:rsidR="00145871">
        <w:t xml:space="preserve">ustom </w:t>
      </w:r>
      <w:r w:rsidR="006D5080">
        <w:t>V</w:t>
      </w:r>
      <w:r w:rsidR="00145871">
        <w:t>iews in the Operations</w:t>
      </w:r>
      <w:r w:rsidR="002B22A6">
        <w:t xml:space="preserve"> </w:t>
      </w:r>
      <w:r w:rsidR="00145871">
        <w:t xml:space="preserve">Manager. </w:t>
      </w:r>
    </w:p>
    <w:p w14:paraId="6168EECF" w14:textId="3AB5F87A" w:rsidR="00323A24" w:rsidRPr="00C521FA" w:rsidRDefault="00323A24" w:rsidP="00323A24">
      <w:r>
        <w:t>Please note about known limitation on creating custom views:</w:t>
      </w:r>
      <w:r>
        <w:br/>
      </w:r>
      <w:r w:rsidRPr="00984EBB">
        <w:rPr>
          <w:i/>
        </w:rPr>
        <w:t xml:space="preserve">“Job Failed” when trying to uncheck selected services in Wizard if custom views configured in Operations Manager </w:t>
      </w:r>
      <w:r w:rsidRPr="004C6799">
        <w:rPr>
          <w:b/>
          <w:i/>
        </w:rPr>
        <w:t>for management pack that created for the template</w:t>
      </w:r>
      <w:r w:rsidRPr="00984EBB">
        <w:rPr>
          <w:i/>
        </w:rPr>
        <w:t>.</w:t>
      </w:r>
      <w:r>
        <w:t xml:space="preserve">  For detailed infor</w:t>
      </w:r>
      <w:r w:rsidR="00892C9B">
        <w:t>mation see list of known issues section.</w:t>
      </w:r>
      <w:r>
        <w:t xml:space="preserve"> </w:t>
      </w:r>
    </w:p>
    <w:p w14:paraId="1A82554C" w14:textId="3C732321" w:rsidR="00CD2B67" w:rsidRDefault="00D559B7" w:rsidP="00CD2B67">
      <w:r>
        <w:t>Resource</w:t>
      </w:r>
      <w:r w:rsidR="00201B3F">
        <w:t xml:space="preserve"> groups containing services </w:t>
      </w:r>
      <w:r>
        <w:t xml:space="preserve">are called </w:t>
      </w:r>
      <w:r w:rsidRPr="61C2B97B">
        <w:rPr>
          <w:b/>
          <w:bCs/>
        </w:rPr>
        <w:t>targeted resources</w:t>
      </w:r>
      <w:r w:rsidR="00B52F86" w:rsidRPr="61C2B97B">
        <w:rPr>
          <w:b/>
          <w:bCs/>
        </w:rPr>
        <w:t xml:space="preserve">. </w:t>
      </w:r>
      <w:r w:rsidR="007C0E16">
        <w:t>Metric alerts</w:t>
      </w:r>
      <w:r w:rsidR="00B52F86">
        <w:t xml:space="preserve"> objects created</w:t>
      </w:r>
      <w:r>
        <w:t xml:space="preserve"> </w:t>
      </w:r>
      <w:r w:rsidR="00B52F86">
        <w:t xml:space="preserve">for a specific service metric, </w:t>
      </w:r>
      <w:r w:rsidR="00CD2B67">
        <w:t xml:space="preserve">for example, </w:t>
      </w:r>
      <w:r w:rsidR="00B52F86">
        <w:t xml:space="preserve">for </w:t>
      </w:r>
      <w:r w:rsidR="00CD2B67">
        <w:t>Virtual Machine</w:t>
      </w:r>
      <w:r w:rsidR="00B52F86">
        <w:t xml:space="preserve"> metrics</w:t>
      </w:r>
      <w:r w:rsidR="00CD2B67">
        <w:t>, Datafactory</w:t>
      </w:r>
      <w:r w:rsidR="00B52F86">
        <w:t xml:space="preserve"> metrics</w:t>
      </w:r>
      <w:r w:rsidR="00CD2B67">
        <w:t xml:space="preserve">, </w:t>
      </w:r>
      <w:r>
        <w:t>Av</w:t>
      </w:r>
      <w:r w:rsidR="00CD2B67">
        <w:t xml:space="preserve">ailability test </w:t>
      </w:r>
      <w:r w:rsidR="00B52F86">
        <w:t xml:space="preserve">availability metric </w:t>
      </w:r>
      <w:r w:rsidR="00CD2B67">
        <w:t>o</w:t>
      </w:r>
      <w:r w:rsidR="00EE0410">
        <w:t>r</w:t>
      </w:r>
      <w:r w:rsidR="00CD2B67">
        <w:t xml:space="preserve"> any other Azure </w:t>
      </w:r>
      <w:r w:rsidR="00264776">
        <w:t>service</w:t>
      </w:r>
      <w:r w:rsidR="00B52F86">
        <w:t xml:space="preserve"> metric</w:t>
      </w:r>
      <w:r w:rsidR="00264776">
        <w:t xml:space="preserve"> </w:t>
      </w:r>
      <w:r w:rsidR="00201B3F">
        <w:t xml:space="preserve">belong to a specific </w:t>
      </w:r>
      <w:r w:rsidR="00B52F86">
        <w:t>resource group in Azure where th</w:t>
      </w:r>
      <w:r w:rsidR="00EE27A2">
        <w:t>e</w:t>
      </w:r>
      <w:r w:rsidR="00B52F86">
        <w:t>s</w:t>
      </w:r>
      <w:r w:rsidR="00EE27A2">
        <w:t>e</w:t>
      </w:r>
      <w:r w:rsidR="00B52F86">
        <w:t xml:space="preserve"> service</w:t>
      </w:r>
      <w:r w:rsidR="00EE27A2">
        <w:t>s</w:t>
      </w:r>
      <w:r w:rsidR="00B52F86">
        <w:t xml:space="preserve"> reside. </w:t>
      </w:r>
    </w:p>
    <w:p w14:paraId="5DB84B6D" w14:textId="276C5D47" w:rsidR="00A37EC1" w:rsidRDefault="00F1341C" w:rsidP="00F1341C">
      <w:r>
        <w:t xml:space="preserve">In order to see </w:t>
      </w:r>
      <w:r w:rsidR="00B77A3E">
        <w:t>services</w:t>
      </w:r>
      <w:r w:rsidR="001D50B3">
        <w:rPr>
          <w:b/>
        </w:rPr>
        <w:t xml:space="preserve"> </w:t>
      </w:r>
      <w:r>
        <w:t xml:space="preserve">for </w:t>
      </w:r>
      <w:r w:rsidR="00B77A3E">
        <w:t xml:space="preserve">which </w:t>
      </w:r>
      <w:r w:rsidRPr="00196EE2">
        <w:rPr>
          <w:b/>
        </w:rPr>
        <w:t>Metric Alert</w:t>
      </w:r>
      <w:r>
        <w:t xml:space="preserve"> objects </w:t>
      </w:r>
      <w:r w:rsidR="00DE1F6F">
        <w:t xml:space="preserve">are </w:t>
      </w:r>
      <w:r w:rsidR="00B77A3E">
        <w:t xml:space="preserve">targeted </w:t>
      </w:r>
      <w:r w:rsidR="00E950C5">
        <w:t xml:space="preserve">create </w:t>
      </w:r>
      <w:r w:rsidR="00A37EC1">
        <w:t xml:space="preserve">custom </w:t>
      </w:r>
      <w:r>
        <w:t xml:space="preserve"> </w:t>
      </w:r>
      <w:r w:rsidRPr="005F1FC8">
        <w:rPr>
          <w:i/>
        </w:rPr>
        <w:t>StateV</w:t>
      </w:r>
      <w:r w:rsidR="00A37EC1" w:rsidRPr="005F1FC8">
        <w:rPr>
          <w:i/>
        </w:rPr>
        <w:t>iew</w:t>
      </w:r>
      <w:r w:rsidR="00A37EC1">
        <w:t xml:space="preserve"> and target it to </w:t>
      </w:r>
      <w:r w:rsidR="00EE2517" w:rsidRPr="00EE2517">
        <w:rPr>
          <w:b/>
          <w:i/>
        </w:rPr>
        <w:t>M</w:t>
      </w:r>
      <w:r w:rsidR="00A37EC1" w:rsidRPr="00DD0F3D">
        <w:rPr>
          <w:b/>
          <w:i/>
        </w:rPr>
        <w:t>icrosoft.SystemCenter.MicrosoftAzure.Insights.MetricAlert</w:t>
      </w:r>
      <w:r w:rsidR="00A37EC1">
        <w:t xml:space="preserve"> </w:t>
      </w:r>
      <w:r>
        <w:t>class</w:t>
      </w:r>
      <w:r w:rsidR="00A37EC1">
        <w:t xml:space="preserve">. </w:t>
      </w:r>
    </w:p>
    <w:p w14:paraId="2F5BA4AB" w14:textId="02F8E014" w:rsidR="00EE0410" w:rsidRPr="00DD0F3D" w:rsidRDefault="00EE0410" w:rsidP="00EE0410">
      <w:r w:rsidRPr="00D123DA">
        <w:t>In order t</w:t>
      </w:r>
      <w:r>
        <w:t xml:space="preserve">o obtain metric </w:t>
      </w:r>
      <w:r w:rsidRPr="00EA5AA0">
        <w:t>alert</w:t>
      </w:r>
      <w:r>
        <w:t xml:space="preserve"> </w:t>
      </w:r>
      <w:r w:rsidRPr="00EA5AA0">
        <w:t>rule</w:t>
      </w:r>
      <w:r>
        <w:t xml:space="preserve">s information </w:t>
      </w:r>
      <w:r w:rsidRPr="00EA5AA0">
        <w:t xml:space="preserve">for </w:t>
      </w:r>
      <w:r>
        <w:t>the</w:t>
      </w:r>
      <w:r w:rsidRPr="00EA5AA0">
        <w:t xml:space="preserve"> </w:t>
      </w:r>
      <w:r>
        <w:t>defined</w:t>
      </w:r>
      <w:r w:rsidRPr="00EA5AA0">
        <w:t xml:space="preserve"> </w:t>
      </w:r>
      <w:r>
        <w:t>Re</w:t>
      </w:r>
      <w:r w:rsidRPr="00EA5AA0">
        <w:t xml:space="preserve">source </w:t>
      </w:r>
      <w:r>
        <w:t>G</w:t>
      </w:r>
      <w:r w:rsidRPr="00EA5AA0">
        <w:t>roup</w:t>
      </w:r>
      <w:r>
        <w:t xml:space="preserve"> go to </w:t>
      </w:r>
      <w:r w:rsidRPr="00DF53F2">
        <w:rPr>
          <w:b/>
        </w:rPr>
        <w:t>[Criteria] tab&gt; Select conditions</w:t>
      </w:r>
      <w:r>
        <w:rPr>
          <w:b/>
        </w:rPr>
        <w:t>,</w:t>
      </w:r>
      <w:r>
        <w:t xml:space="preserve"> check “</w:t>
      </w:r>
      <w:r w:rsidRPr="00DF53F2">
        <w:rPr>
          <w:b/>
        </w:rPr>
        <w:t>with specific Targeted Resources</w:t>
      </w:r>
      <w:r>
        <w:rPr>
          <w:b/>
        </w:rPr>
        <w:t>”</w:t>
      </w:r>
      <w:r>
        <w:rPr>
          <w:i/>
        </w:rPr>
        <w:t xml:space="preserve"> </w:t>
      </w:r>
      <w:r w:rsidRPr="009718FE">
        <w:t>checkbox</w:t>
      </w:r>
      <w:r>
        <w:rPr>
          <w:i/>
        </w:rPr>
        <w:t xml:space="preserve"> </w:t>
      </w:r>
      <w:r>
        <w:t>and specify Resource Group Name.</w:t>
      </w:r>
    </w:p>
    <w:p w14:paraId="69C9130E" w14:textId="77777777" w:rsidR="00EE0410" w:rsidRDefault="00EE0410" w:rsidP="00EE0410">
      <w:pPr>
        <w:spacing w:after="0" w:line="240" w:lineRule="auto"/>
      </w:pPr>
      <w:r>
        <w:t xml:space="preserve"> </w:t>
      </w:r>
      <w:r>
        <w:rPr>
          <w:noProof/>
        </w:rPr>
        <w:drawing>
          <wp:inline distT="0" distB="0" distL="0" distR="0" wp14:anchorId="61ECDF3E" wp14:editId="573D4196">
            <wp:extent cx="2891195" cy="1334501"/>
            <wp:effectExtent l="0" t="0" r="4445" b="0"/>
            <wp:docPr id="1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902117" cy="1339542"/>
                    </a:xfrm>
                    <a:prstGeom prst="rect">
                      <a:avLst/>
                    </a:prstGeom>
                  </pic:spPr>
                </pic:pic>
              </a:graphicData>
            </a:graphic>
          </wp:inline>
        </w:drawing>
      </w:r>
    </w:p>
    <w:p w14:paraId="2FB68996" w14:textId="6FAC7B3C" w:rsidR="00EE0410" w:rsidRDefault="00EE0410">
      <w:pPr>
        <w:spacing w:after="0" w:line="240" w:lineRule="auto"/>
      </w:pPr>
      <w:r>
        <w:br w:type="page"/>
      </w:r>
    </w:p>
    <w:p w14:paraId="43AA8DDC" w14:textId="6647C1C8" w:rsidR="00EE0410" w:rsidRDefault="003D6F4A" w:rsidP="00F1341C">
      <w:pPr>
        <w:rPr>
          <w:b/>
        </w:rPr>
      </w:pPr>
      <w:r>
        <w:rPr>
          <w:b/>
        </w:rPr>
        <w:t>C</w:t>
      </w:r>
      <w:r w:rsidR="00DE1F6F">
        <w:rPr>
          <w:b/>
        </w:rPr>
        <w:t>ustom</w:t>
      </w:r>
      <w:r w:rsidR="00B77A3E" w:rsidRPr="00B77A3E">
        <w:rPr>
          <w:b/>
        </w:rPr>
        <w:t xml:space="preserve"> MetricAlert State View</w:t>
      </w:r>
    </w:p>
    <w:p w14:paraId="69E20419" w14:textId="312A752F" w:rsidR="003D6F4A" w:rsidRPr="003D6F4A" w:rsidRDefault="003D6F4A" w:rsidP="003D6F4A">
      <w:r w:rsidRPr="003D6F4A">
        <w:t>Below is an example of</w:t>
      </w:r>
      <w:r>
        <w:t xml:space="preserve"> custom MetricAlert State View.</w:t>
      </w:r>
    </w:p>
    <w:p w14:paraId="664F7027" w14:textId="4AB611AA" w:rsidR="00B77A3E" w:rsidRPr="00B77A3E" w:rsidRDefault="00B77A3E" w:rsidP="00B77A3E">
      <w:pPr>
        <w:spacing w:after="0" w:line="240" w:lineRule="auto"/>
        <w:rPr>
          <w:sz w:val="20"/>
        </w:rPr>
      </w:pPr>
      <w:r w:rsidRPr="00B77A3E">
        <w:rPr>
          <w:sz w:val="20"/>
        </w:rPr>
        <w:t>For Data</w:t>
      </w:r>
      <w:r w:rsidR="00512EC9">
        <w:rPr>
          <w:sz w:val="20"/>
        </w:rPr>
        <w:t>F</w:t>
      </w:r>
      <w:r w:rsidRPr="00B77A3E">
        <w:rPr>
          <w:sz w:val="20"/>
        </w:rPr>
        <w:t>actory service metric “Succeeded pip</w:t>
      </w:r>
      <w:r w:rsidR="00C13E36">
        <w:rPr>
          <w:sz w:val="20"/>
        </w:rPr>
        <w:t>e</w:t>
      </w:r>
      <w:r w:rsidRPr="00B77A3E">
        <w:rPr>
          <w:sz w:val="20"/>
        </w:rPr>
        <w:t>line runs” created metricalert object. In</w:t>
      </w:r>
      <w:r w:rsidRPr="00B77A3E">
        <w:rPr>
          <w:b/>
          <w:sz w:val="20"/>
        </w:rPr>
        <w:t xml:space="preserve"> Detail View</w:t>
      </w:r>
      <w:r w:rsidR="0084009C">
        <w:rPr>
          <w:b/>
          <w:sz w:val="20"/>
        </w:rPr>
        <w:t>-</w:t>
      </w:r>
      <w:r w:rsidRPr="00B77A3E">
        <w:rPr>
          <w:b/>
          <w:sz w:val="20"/>
        </w:rPr>
        <w:t xml:space="preserve"> Targeted Resources</w:t>
      </w:r>
      <w:r w:rsidRPr="00B77A3E">
        <w:rPr>
          <w:sz w:val="20"/>
        </w:rPr>
        <w:t xml:space="preserve"> it is possible to see that metric alert created for service of Microsoft.Datafactory class</w:t>
      </w:r>
      <w:r>
        <w:rPr>
          <w:sz w:val="20"/>
        </w:rPr>
        <w:t xml:space="preserve">, </w:t>
      </w:r>
      <w:r w:rsidRPr="00B77A3E">
        <w:rPr>
          <w:sz w:val="20"/>
        </w:rPr>
        <w:t xml:space="preserve">datafactory service name “DataFactoryDemo” </w:t>
      </w:r>
    </w:p>
    <w:p w14:paraId="2489E559" w14:textId="212AC016" w:rsidR="006473E1" w:rsidRDefault="00F1341C">
      <w:pPr>
        <w:spacing w:after="0" w:line="240" w:lineRule="auto"/>
      </w:pPr>
      <w:r>
        <w:rPr>
          <w:noProof/>
        </w:rPr>
        <w:drawing>
          <wp:inline distT="0" distB="0" distL="0" distR="0" wp14:anchorId="280A68D2" wp14:editId="6F9174F1">
            <wp:extent cx="6527402" cy="2796055"/>
            <wp:effectExtent l="0" t="0" r="6985" b="4445"/>
            <wp:docPr id="66777222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539743" cy="2801341"/>
                    </a:xfrm>
                    <a:prstGeom prst="rect">
                      <a:avLst/>
                    </a:prstGeom>
                  </pic:spPr>
                </pic:pic>
              </a:graphicData>
            </a:graphic>
          </wp:inline>
        </w:drawing>
      </w:r>
    </w:p>
    <w:p w14:paraId="0FB59B7E" w14:textId="793FEB7B" w:rsidR="00231BA1" w:rsidRDefault="00231BA1" w:rsidP="00231BA1"/>
    <w:p w14:paraId="2439CAE4" w14:textId="67D034F1" w:rsidR="0024260F" w:rsidRDefault="0024260F" w:rsidP="0024260F">
      <w:pPr>
        <w:pStyle w:val="Heading5"/>
      </w:pPr>
      <w:r>
        <w:t>Alerts</w:t>
      </w:r>
      <w:r w:rsidR="00FB0C06">
        <w:t xml:space="preserve"> </w:t>
      </w:r>
      <w:r w:rsidR="001A2BA9">
        <w:t xml:space="preserve">on Metrics </w:t>
      </w:r>
      <w:r w:rsidR="00FB0C06">
        <w:t>for</w:t>
      </w:r>
      <w:r>
        <w:t xml:space="preserve"> </w:t>
      </w:r>
      <w:r w:rsidR="001A2BA9">
        <w:t>D</w:t>
      </w:r>
      <w:r>
        <w:t>isabled rule</w:t>
      </w:r>
      <w:r w:rsidR="00FB0C06">
        <w:t xml:space="preserve"> in Azure </w:t>
      </w:r>
    </w:p>
    <w:p w14:paraId="7A5A1451" w14:textId="124DE74B" w:rsidR="000A7668" w:rsidRDefault="00FB0C06" w:rsidP="0024260F">
      <w:r>
        <w:t>If Metric Alert rule disabled on Azure portal and still has not closed alerts, metricalert object that replicates it</w:t>
      </w:r>
      <w:r w:rsidR="00BD7E10">
        <w:t>s state</w:t>
      </w:r>
      <w:r>
        <w:t xml:space="preserve"> in SCOM will change state to </w:t>
      </w:r>
      <w:r w:rsidRPr="74225CC8">
        <w:rPr>
          <w:b/>
          <w:bCs/>
        </w:rPr>
        <w:t>Healthy</w:t>
      </w:r>
      <w:r>
        <w:t xml:space="preserve"> regardless of</w:t>
      </w:r>
      <w:r w:rsidR="00BD7E10">
        <w:t xml:space="preserve"> remaining</w:t>
      </w:r>
      <w:r>
        <w:t xml:space="preserve"> Fired alerts </w:t>
      </w:r>
      <w:r w:rsidR="003D6F4A">
        <w:t xml:space="preserve">left behind </w:t>
      </w:r>
      <w:r>
        <w:t xml:space="preserve">in Azure. </w:t>
      </w:r>
    </w:p>
    <w:p w14:paraId="48CAC21E" w14:textId="5B8420C9" w:rsidR="00D87BC5" w:rsidRDefault="00B94875" w:rsidP="00102398">
      <w:r>
        <w:t>Note: Alerts in SCOM console are dependent on alert condition and not on user response. If alert condition is fired, then the alerts will be in active state in console.</w:t>
      </w:r>
      <w:bookmarkStart w:id="93" w:name="_“Alert_if”_Alerts_1"/>
      <w:bookmarkEnd w:id="93"/>
      <w:r w:rsidR="00D87BC5">
        <w:t xml:space="preserve">Known issues related to Metric Alerts monitoring: </w:t>
      </w:r>
    </w:p>
    <w:p w14:paraId="2585D06B" w14:textId="77777777" w:rsidR="00D87BC5" w:rsidRDefault="00D87BC5" w:rsidP="00D87BC5">
      <w:pPr>
        <w:pStyle w:val="Heading6"/>
      </w:pPr>
      <w:r>
        <w:t xml:space="preserve">Issue: Metric Alerts monitoring in management pack for Dynamic conditions type returns 0 threshold value. </w:t>
      </w:r>
      <w:r>
        <w:br/>
        <w:t>Resolution</w:t>
      </w:r>
      <w:r w:rsidRPr="00AD0013">
        <w:rPr>
          <w:b w:val="0"/>
        </w:rPr>
        <w:t>: No resolution available.</w:t>
      </w:r>
    </w:p>
    <w:p w14:paraId="19995258" w14:textId="7D030978" w:rsidR="00D87BC5" w:rsidRDefault="00D87BC5" w:rsidP="00D87BC5">
      <w:pPr>
        <w:pStyle w:val="Heading6"/>
      </w:pPr>
      <w:r>
        <w:t xml:space="preserve">Azure Issue: Rule that created more than 30 days ago in Azure and still Unhealthy might not display alerts in Azure. </w:t>
      </w:r>
      <w:r>
        <w:br/>
        <w:t>Resolution</w:t>
      </w:r>
      <w:r w:rsidRPr="00AD0013">
        <w:rPr>
          <w:b w:val="0"/>
        </w:rPr>
        <w:t xml:space="preserve">: </w:t>
      </w:r>
      <w:r>
        <w:rPr>
          <w:b w:val="0"/>
        </w:rPr>
        <w:t>Make changes for the rule threshold in Azure portal and save changes</w:t>
      </w:r>
      <w:r w:rsidRPr="00AD0013">
        <w:rPr>
          <w:b w:val="0"/>
        </w:rPr>
        <w:t>.</w:t>
      </w:r>
      <w:r>
        <w:rPr>
          <w:b w:val="0"/>
        </w:rPr>
        <w:t xml:space="preserve"> Alert on rule will </w:t>
      </w:r>
      <w:r w:rsidR="00320CB7">
        <w:rPr>
          <w:b w:val="0"/>
        </w:rPr>
        <w:t>re-</w:t>
      </w:r>
      <w:r>
        <w:rPr>
          <w:b w:val="0"/>
        </w:rPr>
        <w:t>appear in Azure portal again within filter interval: last 30 days.</w:t>
      </w:r>
    </w:p>
    <w:p w14:paraId="29F8B9A9" w14:textId="77777777" w:rsidR="00D87BC5" w:rsidRPr="0091792B" w:rsidRDefault="00D87BC5" w:rsidP="00D87BC5"/>
    <w:p w14:paraId="5E725A7E" w14:textId="0C891B05" w:rsidR="00220543" w:rsidRDefault="00D87BC5" w:rsidP="00220543">
      <w:pPr>
        <w:pStyle w:val="Heading4"/>
      </w:pPr>
      <w:r>
        <w:t xml:space="preserve"> </w:t>
      </w:r>
      <w:r w:rsidR="00220543">
        <w:t>“Alert if” vs Metric Alerts</w:t>
      </w:r>
    </w:p>
    <w:p w14:paraId="64068D3B" w14:textId="77777777" w:rsidR="00220543" w:rsidRDefault="00220543" w:rsidP="00220543">
      <w:pPr>
        <w:pStyle w:val="Normal-AzureMP"/>
        <w:rPr>
          <w:rStyle w:val="BookTitle"/>
          <w:b w:val="0"/>
          <w:i w:val="0"/>
        </w:rPr>
      </w:pPr>
      <w:r>
        <w:t>For alerts on Metrics user have a choice whether configure various rules on Azure portal or use “Alert if” option in management pack Wizard, or both. If a user configures both to the same metric and both meet the condition, he gets two alerts in case if condition exceeded Threshold. For each option there are separate monitor created in the Operations Manager and both configurations can coexist without conflict.</w:t>
      </w:r>
    </w:p>
    <w:p w14:paraId="6A64FB21" w14:textId="77777777" w:rsidR="00220543" w:rsidRDefault="00220543" w:rsidP="00220543">
      <w:pPr>
        <w:pStyle w:val="Normal-AzureMP"/>
      </w:pPr>
      <w:r w:rsidRPr="0072512B">
        <w:rPr>
          <w:rStyle w:val="BookTitle"/>
          <w:b w:val="0"/>
          <w:i w:val="0"/>
        </w:rPr>
        <w:t>Alerts created through “Alert if” condition in the management pack Wizard have “Warning” severity</w:t>
      </w:r>
      <w:r>
        <w:rPr>
          <w:rStyle w:val="BookTitle"/>
          <w:b w:val="0"/>
          <w:i w:val="0"/>
        </w:rPr>
        <w:t xml:space="preserve"> in the Operations Manager</w:t>
      </w:r>
      <w:r w:rsidRPr="0072512B">
        <w:rPr>
          <w:rStyle w:val="BookTitle"/>
          <w:b w:val="0"/>
          <w:i w:val="0"/>
        </w:rPr>
        <w:t>. Metric Alerts and Classic</w:t>
      </w:r>
      <w:r>
        <w:rPr>
          <w:rStyle w:val="BookTitle"/>
          <w:b w:val="0"/>
          <w:i w:val="0"/>
        </w:rPr>
        <w:t xml:space="preserve"> Metric</w:t>
      </w:r>
      <w:r w:rsidRPr="0072512B">
        <w:rPr>
          <w:rStyle w:val="BookTitle"/>
          <w:b w:val="0"/>
          <w:i w:val="0"/>
        </w:rPr>
        <w:t xml:space="preserve"> Alerts configured </w:t>
      </w:r>
      <w:r>
        <w:rPr>
          <w:rStyle w:val="BookTitle"/>
          <w:b w:val="0"/>
          <w:i w:val="0"/>
        </w:rPr>
        <w:t>on</w:t>
      </w:r>
      <w:r w:rsidRPr="0072512B">
        <w:rPr>
          <w:rStyle w:val="BookTitle"/>
          <w:b w:val="0"/>
          <w:i w:val="0"/>
        </w:rPr>
        <w:t xml:space="preserve"> Azure </w:t>
      </w:r>
      <w:r>
        <w:rPr>
          <w:rStyle w:val="BookTitle"/>
          <w:b w:val="0"/>
          <w:i w:val="0"/>
        </w:rPr>
        <w:t xml:space="preserve">portal </w:t>
      </w:r>
      <w:r w:rsidRPr="0072512B">
        <w:rPr>
          <w:rStyle w:val="BookTitle"/>
          <w:b w:val="0"/>
          <w:i w:val="0"/>
        </w:rPr>
        <w:t>have “Critical” severity in</w:t>
      </w:r>
      <w:r>
        <w:rPr>
          <w:rStyle w:val="BookTitle"/>
          <w:b w:val="0"/>
          <w:i w:val="0"/>
        </w:rPr>
        <w:t xml:space="preserve"> the</w:t>
      </w:r>
      <w:r w:rsidRPr="0072512B">
        <w:rPr>
          <w:rStyle w:val="BookTitle"/>
          <w:b w:val="0"/>
          <w:i w:val="0"/>
        </w:rPr>
        <w:t xml:space="preserve"> Operations Manager.</w:t>
      </w:r>
      <w:r>
        <w:rPr>
          <w:rStyle w:val="BookTitle"/>
          <w:b w:val="0"/>
          <w:i w:val="0"/>
        </w:rPr>
        <w:t xml:space="preserve"> If user configured both options he can see Warning and Critical alert to the same metric in the Operations Manager Active Alerts view. </w:t>
      </w:r>
    </w:p>
    <w:p w14:paraId="3F031401" w14:textId="77777777" w:rsidR="00220543" w:rsidRPr="003028A0" w:rsidRDefault="00220543" w:rsidP="00220543">
      <w:pPr>
        <w:pStyle w:val="Normal-AzureMP"/>
      </w:pPr>
      <w:r w:rsidRPr="00196EE2">
        <w:t xml:space="preserve">All services that do not have monitored metrics will </w:t>
      </w:r>
      <w:r>
        <w:t>obtain</w:t>
      </w:r>
      <w:r w:rsidRPr="003028A0">
        <w:t xml:space="preserve"> a “Not monitored” state (green circle without a check mark) in the Operations Manager Monitoring</w:t>
      </w:r>
      <w:r>
        <w:t xml:space="preserve"> </w:t>
      </w:r>
      <w:r w:rsidRPr="003028A0">
        <w:t>&gt;</w:t>
      </w:r>
      <w:r>
        <w:t xml:space="preserve"> </w:t>
      </w:r>
      <w:r w:rsidRPr="003028A0">
        <w:t>Microsoft Azure</w:t>
      </w:r>
      <w:r>
        <w:t xml:space="preserve"> </w:t>
      </w:r>
      <w:r w:rsidRPr="003028A0">
        <w:t>&gt;</w:t>
      </w:r>
      <w:r>
        <w:t xml:space="preserve"> </w:t>
      </w:r>
      <w:r w:rsidRPr="003028A0">
        <w:t xml:space="preserve">Service State view  </w:t>
      </w:r>
    </w:p>
    <w:p w14:paraId="74233D3B" w14:textId="77777777" w:rsidR="00220543" w:rsidRDefault="00220543" w:rsidP="00220543">
      <w:pPr>
        <w:pStyle w:val="NoSpacing"/>
      </w:pPr>
      <w:r>
        <w:rPr>
          <w:noProof/>
        </w:rPr>
        <w:drawing>
          <wp:inline distT="0" distB="0" distL="0" distR="0" wp14:anchorId="1C4BEDA2" wp14:editId="27E815BA">
            <wp:extent cx="753466" cy="134548"/>
            <wp:effectExtent l="0" t="0" r="0" b="0"/>
            <wp:docPr id="73160551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769757" cy="137457"/>
                    </a:xfrm>
                    <a:prstGeom prst="rect">
                      <a:avLst/>
                    </a:prstGeom>
                  </pic:spPr>
                </pic:pic>
              </a:graphicData>
            </a:graphic>
          </wp:inline>
        </w:drawing>
      </w:r>
    </w:p>
    <w:p w14:paraId="06F0FC98" w14:textId="77777777" w:rsidR="00220543" w:rsidRPr="0072512B" w:rsidRDefault="00220543" w:rsidP="00220543">
      <w:pPr>
        <w:pStyle w:val="Normal-AzureMP"/>
        <w:rPr>
          <w:rStyle w:val="BookTitle"/>
          <w:b w:val="0"/>
          <w:i w:val="0"/>
        </w:rPr>
      </w:pPr>
    </w:p>
    <w:p w14:paraId="661705F1" w14:textId="77777777" w:rsidR="00220543" w:rsidRDefault="00220543" w:rsidP="00220543"/>
    <w:p w14:paraId="2BDEDA8D" w14:textId="03FB87CD" w:rsidR="00076056" w:rsidRDefault="001A2BA9" w:rsidP="00076056">
      <w:pPr>
        <w:pStyle w:val="Heading4"/>
      </w:pPr>
      <w:r>
        <w:t xml:space="preserve">Scheduled Query </w:t>
      </w:r>
      <w:r w:rsidR="005E0CCF">
        <w:t>Rule Alerts</w:t>
      </w:r>
    </w:p>
    <w:p w14:paraId="6C3D366A" w14:textId="1837D873" w:rsidR="00BD4059" w:rsidRDefault="00BD4059" w:rsidP="00BD4059">
      <w:pPr>
        <w:pStyle w:val="Heading5"/>
      </w:pPr>
      <w:r>
        <w:t xml:space="preserve">Health calculation </w:t>
      </w:r>
    </w:p>
    <w:p w14:paraId="396CF01E" w14:textId="3C3B1E6D" w:rsidR="003910A6" w:rsidRPr="00867F35" w:rsidRDefault="00F04E9B" w:rsidP="003910A6">
      <w:r>
        <w:t xml:space="preserve">Log queries are intended </w:t>
      </w:r>
      <w:r w:rsidR="003910A6">
        <w:t>to retrieve any log data from Azure Monitor. For each S</w:t>
      </w:r>
      <w:r w:rsidR="00BD4059">
        <w:t xml:space="preserve">cheduled Query Rule </w:t>
      </w:r>
      <w:r w:rsidR="003910A6">
        <w:t xml:space="preserve">in </w:t>
      </w:r>
      <w:r w:rsidR="00BD4059">
        <w:t xml:space="preserve">the </w:t>
      </w:r>
      <w:r w:rsidR="003910A6">
        <w:t xml:space="preserve">management pack implemented monitor that </w:t>
      </w:r>
      <w:r w:rsidR="00BD4059">
        <w:t>calculates</w:t>
      </w:r>
      <w:r w:rsidR="003910A6">
        <w:t xml:space="preserve"> how many </w:t>
      </w:r>
      <w:r w:rsidR="003910A6" w:rsidRPr="00BD4059">
        <w:t>alerts</w:t>
      </w:r>
      <w:r w:rsidR="003910A6">
        <w:t xml:space="preserve"> for rule has been created </w:t>
      </w:r>
      <w:r w:rsidR="00F656B1">
        <w:t>during the</w:t>
      </w:r>
      <w:r w:rsidR="003910A6">
        <w:t xml:space="preserve"> past 30 days and whether they were not marked as “Closed”. If there </w:t>
      </w:r>
      <w:r w:rsidR="00BD4059">
        <w:t>is</w:t>
      </w:r>
      <w:r w:rsidR="003910A6">
        <w:t xml:space="preserve"> at least one not Closed alert for the Azure rule</w:t>
      </w:r>
      <w:r w:rsidR="009A3514">
        <w:t>,</w:t>
      </w:r>
      <w:r w:rsidR="003910A6">
        <w:t xml:space="preserve"> </w:t>
      </w:r>
      <w:r w:rsidR="00BD4059">
        <w:t>Scheduled Query Rule</w:t>
      </w:r>
      <w:r w:rsidR="003910A6">
        <w:t xml:space="preserve"> monitor in SCOM changes state to </w:t>
      </w:r>
      <w:r w:rsidR="001C635D">
        <w:t>Critical</w:t>
      </w:r>
      <w:r w:rsidR="003910A6">
        <w:t xml:space="preserve"> and r</w:t>
      </w:r>
      <w:r w:rsidR="00BD4059">
        <w:t>a</w:t>
      </w:r>
      <w:r w:rsidR="003910A6">
        <w:t xml:space="preserve">ises an alert. </w:t>
      </w:r>
    </w:p>
    <w:p w14:paraId="726B6A20" w14:textId="3C1C5EBC" w:rsidR="00A814A6" w:rsidRDefault="00AA7F56" w:rsidP="00CE042E">
      <w:r>
        <w:t>In order t</w:t>
      </w:r>
      <w:r w:rsidR="00A814A6">
        <w:t xml:space="preserve">o enable monitoring of </w:t>
      </w:r>
      <w:hyperlink r:id="rId78" w:history="1">
        <w:r w:rsidR="00A814A6" w:rsidRPr="005E0CCF">
          <w:rPr>
            <w:rStyle w:val="Hyperlink"/>
            <w:sz w:val="22"/>
            <w:szCs w:val="22"/>
          </w:rPr>
          <w:t>Scheduled Query Rules</w:t>
        </w:r>
      </w:hyperlink>
      <w:r w:rsidR="00A814A6">
        <w:t xml:space="preserve">, </w:t>
      </w:r>
      <w:r w:rsidR="003910A6">
        <w:t>select</w:t>
      </w:r>
      <w:r w:rsidR="00A814A6">
        <w:t xml:space="preserve"> them </w:t>
      </w:r>
      <w:r w:rsidR="00BD4059">
        <w:t>i</w:t>
      </w:r>
      <w:r w:rsidR="00A814A6">
        <w:t xml:space="preserve">n </w:t>
      </w:r>
      <w:r w:rsidR="00BD4059">
        <w:t xml:space="preserve">the </w:t>
      </w:r>
      <w:r>
        <w:t>S</w:t>
      </w:r>
      <w:r w:rsidR="00A814A6">
        <w:t xml:space="preserve">ervice </w:t>
      </w:r>
      <w:r>
        <w:t>T</w:t>
      </w:r>
      <w:r w:rsidR="00A814A6">
        <w:t xml:space="preserve">ypes </w:t>
      </w:r>
      <w:r>
        <w:t>tab</w:t>
      </w:r>
      <w:r w:rsidRPr="00AA7F56">
        <w:t xml:space="preserve"> </w:t>
      </w:r>
      <w:r w:rsidR="00A814A6">
        <w:t>:</w:t>
      </w:r>
    </w:p>
    <w:p w14:paraId="78E7F097" w14:textId="019E4A62" w:rsidR="00A814A6" w:rsidRDefault="00352A33" w:rsidP="00CE042E">
      <w:r>
        <w:rPr>
          <w:noProof/>
        </w:rPr>
        <w:drawing>
          <wp:inline distT="0" distB="0" distL="0" distR="0" wp14:anchorId="3AE2EF1F" wp14:editId="1A2ECEE2">
            <wp:extent cx="4343400" cy="4298078"/>
            <wp:effectExtent l="0" t="0" r="0" b="7620"/>
            <wp:docPr id="3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47609" cy="4302243"/>
                    </a:xfrm>
                    <a:prstGeom prst="rect">
                      <a:avLst/>
                    </a:prstGeom>
                    <a:noFill/>
                    <a:ln>
                      <a:noFill/>
                    </a:ln>
                  </pic:spPr>
                </pic:pic>
              </a:graphicData>
            </a:graphic>
          </wp:inline>
        </w:drawing>
      </w:r>
    </w:p>
    <w:p w14:paraId="3595DC37" w14:textId="12379EB8" w:rsidR="00D604CB" w:rsidRPr="000B413F" w:rsidRDefault="00D604CB" w:rsidP="00D604CB">
      <w:pPr>
        <w:pStyle w:val="Heading5"/>
      </w:pPr>
      <w:r>
        <w:t xml:space="preserve">Scheduled Query </w:t>
      </w:r>
      <w:r w:rsidR="00BD4059">
        <w:t>R</w:t>
      </w:r>
      <w:r>
        <w:t>ule Naming Convention</w:t>
      </w:r>
    </w:p>
    <w:p w14:paraId="512E09F6" w14:textId="411475E4" w:rsidR="00D604CB" w:rsidRDefault="00D604CB" w:rsidP="00D604CB">
      <w:r>
        <w:t xml:space="preserve">Scheduled query rule object in </w:t>
      </w:r>
      <w:r w:rsidR="006F7618">
        <w:t xml:space="preserve">the </w:t>
      </w:r>
      <w:r>
        <w:t>Operations Manager does not contain information for which service it is created until alert conditions applied.  In order to simplify Azure alert rule monitoring scenarios in Operations Manager it is recommended to c</w:t>
      </w:r>
      <w:r w:rsidR="00BA1566">
        <w:t>reate rule</w:t>
      </w:r>
      <w:r>
        <w:t xml:space="preserve"> name</w:t>
      </w:r>
      <w:r w:rsidR="00BC652F">
        <w:t>s</w:t>
      </w:r>
      <w:r>
        <w:t xml:space="preserve"> in Azure using following format: </w:t>
      </w:r>
    </w:p>
    <w:p w14:paraId="6E41165B" w14:textId="1EB70EE7" w:rsidR="00D604CB" w:rsidRPr="00196EE2" w:rsidRDefault="00D604CB" w:rsidP="00D604CB">
      <w:pPr>
        <w:rPr>
          <w:i/>
        </w:rPr>
      </w:pPr>
      <w:r w:rsidRPr="00196EE2">
        <w:rPr>
          <w:i/>
        </w:rPr>
        <w:t>&lt;</w:t>
      </w:r>
      <w:r>
        <w:rPr>
          <w:i/>
        </w:rPr>
        <w:t xml:space="preserve">Targeted Resource </w:t>
      </w:r>
      <w:r w:rsidRPr="00196EE2">
        <w:rPr>
          <w:i/>
        </w:rPr>
        <w:t>name&gt;  &lt;</w:t>
      </w:r>
      <w:r w:rsidR="00BC652F">
        <w:rPr>
          <w:i/>
        </w:rPr>
        <w:t>Signal Type</w:t>
      </w:r>
      <w:r w:rsidRPr="00196EE2">
        <w:rPr>
          <w:i/>
        </w:rPr>
        <w:t xml:space="preserve">&gt; </w:t>
      </w:r>
      <w:r w:rsidR="00BC652F">
        <w:rPr>
          <w:i/>
        </w:rPr>
        <w:t>&lt;Monitor Service&gt;</w:t>
      </w:r>
      <w:r w:rsidRPr="00196EE2">
        <w:rPr>
          <w:i/>
        </w:rPr>
        <w:t xml:space="preserve"> </w:t>
      </w:r>
      <w:r>
        <w:rPr>
          <w:i/>
        </w:rPr>
        <w:t>scheduled</w:t>
      </w:r>
      <w:r w:rsidRPr="00196EE2">
        <w:rPr>
          <w:i/>
        </w:rPr>
        <w:t xml:space="preserve"> </w:t>
      </w:r>
      <w:r>
        <w:rPr>
          <w:i/>
        </w:rPr>
        <w:t>query</w:t>
      </w:r>
      <w:r w:rsidRPr="00196EE2">
        <w:rPr>
          <w:i/>
        </w:rPr>
        <w:t xml:space="preserve"> rule </w:t>
      </w:r>
    </w:p>
    <w:p w14:paraId="6F9EC2CA" w14:textId="7AE3DB0C" w:rsidR="00D604CB" w:rsidRPr="00BD4059" w:rsidRDefault="00BC652F" w:rsidP="00CE042E">
      <w:pPr>
        <w:rPr>
          <w:rFonts w:ascii="Calibri" w:eastAsia="Calibri" w:hAnsi="Calibri" w:cs="Calibri"/>
          <w:color w:val="000000" w:themeColor="text1"/>
        </w:rPr>
      </w:pPr>
      <w:r w:rsidRPr="00BD4059">
        <w:rPr>
          <w:rFonts w:ascii="Calibri" w:eastAsia="Calibri" w:hAnsi="Calibri" w:cs="Calibri"/>
          <w:color w:val="000000" w:themeColor="text1"/>
        </w:rPr>
        <w:t xml:space="preserve">Example: </w:t>
      </w:r>
      <w:r w:rsidR="00BD4059" w:rsidRPr="00BD4059">
        <w:rPr>
          <w:rFonts w:ascii="Calibri" w:eastAsia="Calibri" w:hAnsi="Calibri" w:cs="Calibri"/>
          <w:color w:val="000000" w:themeColor="text1"/>
        </w:rPr>
        <w:t>&lt;</w:t>
      </w:r>
      <w:r w:rsidR="0042180A">
        <w:rPr>
          <w:rFonts w:ascii="Calibri" w:eastAsia="Calibri" w:hAnsi="Calibri" w:cs="Calibri"/>
          <w:color w:val="000000" w:themeColor="text1"/>
        </w:rPr>
        <w:t>App</w:t>
      </w:r>
      <w:r w:rsidRPr="00BD4059">
        <w:rPr>
          <w:rFonts w:ascii="Calibri" w:eastAsia="Calibri" w:hAnsi="Calibri" w:cs="Calibri"/>
          <w:color w:val="000000" w:themeColor="text1"/>
        </w:rPr>
        <w:t>Insights</w:t>
      </w:r>
      <w:r w:rsidR="0042180A">
        <w:rPr>
          <w:rFonts w:ascii="Calibri" w:eastAsia="Calibri" w:hAnsi="Calibri" w:cs="Calibri"/>
          <w:color w:val="000000" w:themeColor="text1"/>
        </w:rPr>
        <w:t>Component1</w:t>
      </w:r>
      <w:r w:rsidR="00BD4059" w:rsidRPr="00BD4059">
        <w:rPr>
          <w:rFonts w:ascii="Calibri" w:eastAsia="Calibri" w:hAnsi="Calibri" w:cs="Calibri"/>
          <w:color w:val="000000" w:themeColor="text1"/>
        </w:rPr>
        <w:t>&gt;</w:t>
      </w:r>
      <w:r w:rsidRPr="00BD4059">
        <w:rPr>
          <w:rFonts w:ascii="Calibri" w:eastAsia="Calibri" w:hAnsi="Calibri" w:cs="Calibri"/>
          <w:color w:val="000000" w:themeColor="text1"/>
        </w:rPr>
        <w:t xml:space="preserve"> </w:t>
      </w:r>
      <w:r w:rsidR="00BD4059" w:rsidRPr="00BD4059">
        <w:rPr>
          <w:rFonts w:ascii="Calibri" w:eastAsia="Calibri" w:hAnsi="Calibri" w:cs="Calibri"/>
          <w:color w:val="000000" w:themeColor="text1"/>
        </w:rPr>
        <w:t>&lt;</w:t>
      </w:r>
      <w:r w:rsidRPr="00BD4059">
        <w:rPr>
          <w:rFonts w:ascii="Calibri" w:eastAsia="Calibri" w:hAnsi="Calibri" w:cs="Calibri"/>
          <w:color w:val="000000" w:themeColor="text1"/>
        </w:rPr>
        <w:t>LogSearch</w:t>
      </w:r>
      <w:r w:rsidR="00BD4059" w:rsidRPr="00BD4059">
        <w:rPr>
          <w:rFonts w:ascii="Calibri" w:eastAsia="Calibri" w:hAnsi="Calibri" w:cs="Calibri"/>
          <w:color w:val="000000" w:themeColor="text1"/>
        </w:rPr>
        <w:t>&gt; &lt;</w:t>
      </w:r>
      <w:r w:rsidR="0042180A">
        <w:rPr>
          <w:rFonts w:ascii="Calibri" w:eastAsia="Calibri" w:hAnsi="Calibri" w:cs="Calibri"/>
          <w:color w:val="000000" w:themeColor="text1"/>
        </w:rPr>
        <w:t>ApplicationInsights</w:t>
      </w:r>
      <w:r w:rsidR="00BD4059" w:rsidRPr="00BD4059">
        <w:rPr>
          <w:rFonts w:ascii="Calibri" w:eastAsia="Calibri" w:hAnsi="Calibri" w:cs="Calibri"/>
          <w:color w:val="000000" w:themeColor="text1"/>
        </w:rPr>
        <w:t>&gt;</w:t>
      </w:r>
      <w:r w:rsidRPr="00BD4059">
        <w:rPr>
          <w:rFonts w:ascii="Calibri" w:eastAsia="Calibri" w:hAnsi="Calibri" w:cs="Calibri"/>
          <w:color w:val="000000" w:themeColor="text1"/>
        </w:rPr>
        <w:t xml:space="preserve"> scheduled query rule </w:t>
      </w:r>
    </w:p>
    <w:p w14:paraId="1336F2A4" w14:textId="77777777" w:rsidR="0024497D" w:rsidRDefault="0024497D" w:rsidP="0024497D">
      <w:pPr>
        <w:pStyle w:val="Heading5"/>
      </w:pPr>
      <w:r>
        <w:t>Scheduled Query Rule Description in Operations Manager</w:t>
      </w:r>
    </w:p>
    <w:p w14:paraId="3E074AE8" w14:textId="46A4846A" w:rsidR="0024497D" w:rsidRDefault="0024497D" w:rsidP="0024497D">
      <w:r>
        <w:t xml:space="preserve">Once monitor becomes unhealthy you will receive </w:t>
      </w:r>
      <w:r w:rsidR="00DE4C54">
        <w:t>SCOM alert in</w:t>
      </w:r>
      <w:r w:rsidR="00BA1566">
        <w:t xml:space="preserve"> the</w:t>
      </w:r>
      <w:r>
        <w:t xml:space="preserve"> following format</w:t>
      </w:r>
      <w:r w:rsidR="005B1F66">
        <w:t>:</w:t>
      </w:r>
    </w:p>
    <w:p w14:paraId="38D16B24" w14:textId="77777777" w:rsidR="0024497D" w:rsidRDefault="0024497D" w:rsidP="0024497D">
      <w:r>
        <w:rPr>
          <w:noProof/>
        </w:rPr>
        <w:drawing>
          <wp:inline distT="0" distB="0" distL="0" distR="0" wp14:anchorId="159F27E7" wp14:editId="15CA9007">
            <wp:extent cx="5486400" cy="1733550"/>
            <wp:effectExtent l="0" t="0" r="0" b="0"/>
            <wp:docPr id="4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86400" cy="1733550"/>
                    </a:xfrm>
                    <a:prstGeom prst="rect">
                      <a:avLst/>
                    </a:prstGeom>
                    <a:noFill/>
                    <a:ln>
                      <a:noFill/>
                    </a:ln>
                  </pic:spPr>
                </pic:pic>
              </a:graphicData>
            </a:graphic>
          </wp:inline>
        </w:drawing>
      </w:r>
    </w:p>
    <w:p w14:paraId="330636D4" w14:textId="6F90EC67" w:rsidR="0024497D" w:rsidRDefault="00BA1566" w:rsidP="0024497D">
      <w:r>
        <w:t xml:space="preserve">Below is an example of </w:t>
      </w:r>
      <w:r w:rsidR="0024497D">
        <w:t>alert state in Azure:</w:t>
      </w:r>
    </w:p>
    <w:p w14:paraId="10723B6F" w14:textId="77777777" w:rsidR="0024497D" w:rsidRDefault="0024497D" w:rsidP="0024497D">
      <w:r>
        <w:rPr>
          <w:noProof/>
        </w:rPr>
        <w:drawing>
          <wp:inline distT="0" distB="0" distL="0" distR="0" wp14:anchorId="17041E7C" wp14:editId="14122888">
            <wp:extent cx="5476875" cy="419100"/>
            <wp:effectExtent l="0" t="0" r="9525" b="0"/>
            <wp:docPr id="5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76875" cy="419100"/>
                    </a:xfrm>
                    <a:prstGeom prst="rect">
                      <a:avLst/>
                    </a:prstGeom>
                    <a:noFill/>
                    <a:ln>
                      <a:noFill/>
                    </a:ln>
                  </pic:spPr>
                </pic:pic>
              </a:graphicData>
            </a:graphic>
          </wp:inline>
        </w:drawing>
      </w:r>
    </w:p>
    <w:p w14:paraId="095ED1B1" w14:textId="77777777" w:rsidR="0024497D" w:rsidRDefault="0024497D" w:rsidP="0024497D">
      <w:r>
        <w:rPr>
          <w:noProof/>
        </w:rPr>
        <w:drawing>
          <wp:inline distT="0" distB="0" distL="0" distR="0" wp14:anchorId="17A9A6B3" wp14:editId="626CEAD4">
            <wp:extent cx="5486400" cy="952500"/>
            <wp:effectExtent l="0" t="0" r="0" b="0"/>
            <wp:docPr id="4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86400" cy="952500"/>
                    </a:xfrm>
                    <a:prstGeom prst="rect">
                      <a:avLst/>
                    </a:prstGeom>
                    <a:noFill/>
                    <a:ln>
                      <a:noFill/>
                    </a:ln>
                  </pic:spPr>
                </pic:pic>
              </a:graphicData>
            </a:graphic>
          </wp:inline>
        </w:drawing>
      </w:r>
    </w:p>
    <w:p w14:paraId="5E2AB97F" w14:textId="51D54914" w:rsidR="00482EE5" w:rsidRDefault="0024497D" w:rsidP="00BD4059">
      <w:pPr>
        <w:pStyle w:val="Heading5"/>
      </w:pPr>
      <w:r>
        <w:t>Log Analytics S</w:t>
      </w:r>
      <w:r w:rsidR="00482EE5">
        <w:t xml:space="preserve">cheduled </w:t>
      </w:r>
      <w:r>
        <w:t>Q</w:t>
      </w:r>
      <w:r w:rsidR="00482EE5">
        <w:t xml:space="preserve">uery </w:t>
      </w:r>
      <w:r>
        <w:t>R</w:t>
      </w:r>
      <w:r w:rsidR="00482EE5">
        <w:t>ules</w:t>
      </w:r>
    </w:p>
    <w:p w14:paraId="26A450CB" w14:textId="4DBB7A0A" w:rsidR="00482EE5" w:rsidRDefault="00482EE5" w:rsidP="00404BC2">
      <w:pPr>
        <w:rPr>
          <w:rFonts w:ascii="Calibri" w:eastAsia="Calibri" w:hAnsi="Calibri" w:cs="Calibri"/>
          <w:color w:val="1F4E79"/>
        </w:rPr>
      </w:pPr>
      <w:r w:rsidRPr="0024497D">
        <w:rPr>
          <w:rFonts w:ascii="Calibri" w:eastAsia="Calibri" w:hAnsi="Calibri" w:cs="Calibri"/>
          <w:color w:val="000000" w:themeColor="text1"/>
        </w:rPr>
        <w:t>Alert description for Log Analytics rules</w:t>
      </w:r>
      <w:r w:rsidR="001A5AD5" w:rsidRPr="0024497D">
        <w:rPr>
          <w:rFonts w:ascii="Calibri" w:eastAsia="Calibri" w:hAnsi="Calibri" w:cs="Calibri"/>
          <w:color w:val="000000" w:themeColor="text1"/>
        </w:rPr>
        <w:t xml:space="preserve"> whose Log Analytics workspace uses</w:t>
      </w:r>
      <w:r w:rsidRPr="0024497D">
        <w:rPr>
          <w:rFonts w:ascii="Calibri" w:eastAsia="Calibri" w:hAnsi="Calibri" w:cs="Calibri"/>
          <w:color w:val="000000" w:themeColor="text1"/>
        </w:rPr>
        <w:t xml:space="preserve"> </w:t>
      </w:r>
      <w:r w:rsidR="00730102" w:rsidRPr="0024497D">
        <w:rPr>
          <w:rFonts w:ascii="Calibri" w:eastAsia="Calibri" w:hAnsi="Calibri" w:cs="Calibri"/>
          <w:color w:val="000000" w:themeColor="text1"/>
        </w:rPr>
        <w:t>legacy Log Alerts</w:t>
      </w:r>
      <w:r w:rsidRPr="0024497D">
        <w:rPr>
          <w:rFonts w:ascii="Calibri" w:eastAsia="Calibri" w:hAnsi="Calibri" w:cs="Calibri"/>
          <w:color w:val="000000" w:themeColor="text1"/>
        </w:rPr>
        <w:t xml:space="preserve"> AP</w:t>
      </w:r>
      <w:r w:rsidR="009A3514">
        <w:rPr>
          <w:rFonts w:ascii="Calibri" w:eastAsia="Calibri" w:hAnsi="Calibri" w:cs="Calibri"/>
          <w:color w:val="000000" w:themeColor="text1"/>
        </w:rPr>
        <w:t xml:space="preserve">I doesn’t include details like </w:t>
      </w:r>
      <w:r w:rsidR="009A3514" w:rsidRPr="00360EAD">
        <w:rPr>
          <w:rFonts w:ascii="Calibri" w:eastAsia="Calibri" w:hAnsi="Calibri" w:cs="Calibri"/>
          <w:b/>
          <w:color w:val="000000" w:themeColor="text1"/>
        </w:rPr>
        <w:t>R</w:t>
      </w:r>
      <w:r w:rsidRPr="00360EAD">
        <w:rPr>
          <w:rFonts w:ascii="Calibri" w:eastAsia="Calibri" w:hAnsi="Calibri" w:cs="Calibri"/>
          <w:b/>
          <w:color w:val="000000" w:themeColor="text1"/>
        </w:rPr>
        <w:t xml:space="preserve">ule </w:t>
      </w:r>
      <w:r w:rsidR="009A3514" w:rsidRPr="00360EAD">
        <w:rPr>
          <w:rFonts w:ascii="Calibri" w:eastAsia="Calibri" w:hAnsi="Calibri" w:cs="Calibri"/>
          <w:b/>
          <w:color w:val="000000" w:themeColor="text1"/>
        </w:rPr>
        <w:t>Query, T</w:t>
      </w:r>
      <w:r w:rsidRPr="00360EAD">
        <w:rPr>
          <w:rFonts w:ascii="Calibri" w:eastAsia="Calibri" w:hAnsi="Calibri" w:cs="Calibri"/>
          <w:b/>
          <w:color w:val="000000" w:themeColor="text1"/>
        </w:rPr>
        <w:t xml:space="preserve">hreshold, </w:t>
      </w:r>
      <w:r w:rsidR="009A3514" w:rsidRPr="00360EAD">
        <w:rPr>
          <w:rFonts w:ascii="Calibri" w:eastAsia="Calibri" w:hAnsi="Calibri" w:cs="Calibri"/>
          <w:b/>
          <w:color w:val="000000" w:themeColor="text1"/>
        </w:rPr>
        <w:t>F</w:t>
      </w:r>
      <w:r w:rsidRPr="00360EAD">
        <w:rPr>
          <w:rFonts w:ascii="Calibri" w:eastAsia="Calibri" w:hAnsi="Calibri" w:cs="Calibri"/>
          <w:b/>
          <w:color w:val="000000" w:themeColor="text1"/>
        </w:rPr>
        <w:t xml:space="preserve">requency, </w:t>
      </w:r>
      <w:r w:rsidR="009A3514" w:rsidRPr="00360EAD">
        <w:rPr>
          <w:rFonts w:ascii="Calibri" w:eastAsia="Calibri" w:hAnsi="Calibri" w:cs="Calibri"/>
          <w:b/>
          <w:color w:val="000000" w:themeColor="text1"/>
        </w:rPr>
        <w:t>A</w:t>
      </w:r>
      <w:r w:rsidRPr="00360EAD">
        <w:rPr>
          <w:rFonts w:ascii="Calibri" w:eastAsia="Calibri" w:hAnsi="Calibri" w:cs="Calibri"/>
          <w:b/>
          <w:color w:val="000000" w:themeColor="text1"/>
        </w:rPr>
        <w:t xml:space="preserve">ction </w:t>
      </w:r>
      <w:r w:rsidR="009A3514" w:rsidRPr="00360EAD">
        <w:rPr>
          <w:rFonts w:ascii="Calibri" w:eastAsia="Calibri" w:hAnsi="Calibri" w:cs="Calibri"/>
          <w:b/>
          <w:color w:val="000000" w:themeColor="text1"/>
        </w:rPr>
        <w:t>G</w:t>
      </w:r>
      <w:r w:rsidRPr="00360EAD">
        <w:rPr>
          <w:rFonts w:ascii="Calibri" w:eastAsia="Calibri" w:hAnsi="Calibri" w:cs="Calibri"/>
          <w:b/>
          <w:color w:val="000000" w:themeColor="text1"/>
        </w:rPr>
        <w:t>roup</w:t>
      </w:r>
      <w:r w:rsidRPr="0024497D">
        <w:rPr>
          <w:rFonts w:ascii="Calibri" w:eastAsia="Calibri" w:hAnsi="Calibri" w:cs="Calibri"/>
          <w:color w:val="000000" w:themeColor="text1"/>
        </w:rPr>
        <w:t xml:space="preserve">. To make these details present in alert description you should switch Log Analytics workspace to new </w:t>
      </w:r>
      <w:r w:rsidR="00730102" w:rsidRPr="0024497D">
        <w:rPr>
          <w:rFonts w:ascii="Calibri" w:eastAsia="Calibri" w:hAnsi="Calibri" w:cs="Calibri"/>
          <w:color w:val="000000" w:themeColor="text1"/>
        </w:rPr>
        <w:t xml:space="preserve">scheduledQueryRules </w:t>
      </w:r>
      <w:r w:rsidRPr="0024497D">
        <w:rPr>
          <w:rFonts w:ascii="Calibri" w:eastAsia="Calibri" w:hAnsi="Calibri" w:cs="Calibri"/>
          <w:color w:val="000000" w:themeColor="text1"/>
        </w:rPr>
        <w:t xml:space="preserve">API. You may find how to do it in the following article: </w:t>
      </w:r>
      <w:hyperlink r:id="rId83" w:history="1">
        <w:r w:rsidRPr="00482EE5">
          <w:rPr>
            <w:rStyle w:val="Hyperlink"/>
            <w:rFonts w:ascii="Calibri" w:eastAsia="Calibri" w:hAnsi="Calibri" w:cs="Calibri"/>
            <w:sz w:val="22"/>
            <w:szCs w:val="22"/>
          </w:rPr>
          <w:t>Switch API preference for Log Alerts</w:t>
        </w:r>
      </w:hyperlink>
      <w:r>
        <w:rPr>
          <w:rFonts w:ascii="Calibri" w:eastAsia="Calibri" w:hAnsi="Calibri" w:cs="Calibri"/>
          <w:color w:val="1F4E79"/>
        </w:rPr>
        <w:t>.</w:t>
      </w:r>
    </w:p>
    <w:p w14:paraId="0868C3F1" w14:textId="77777777" w:rsidR="006E08EC" w:rsidRDefault="006E08EC" w:rsidP="00BD4059">
      <w:pPr>
        <w:pStyle w:val="Heading5"/>
      </w:pPr>
      <w:r>
        <w:t>Notifications suppression</w:t>
      </w:r>
    </w:p>
    <w:p w14:paraId="3631A5B4" w14:textId="0D85A1BD" w:rsidR="006E08EC" w:rsidRDefault="009224E1" w:rsidP="006E08EC">
      <w:r>
        <w:t xml:space="preserve">“Suppression” option in Azure </w:t>
      </w:r>
      <w:r w:rsidR="00F539DA">
        <w:t xml:space="preserve">allows </w:t>
      </w:r>
      <w:r w:rsidR="006E08EC">
        <w:t xml:space="preserve">stop sending notifications through Action Group for some time (emails, webhooks etc.). </w:t>
      </w:r>
      <w:r>
        <w:t>Please note, t</w:t>
      </w:r>
      <w:r w:rsidR="006E08EC">
        <w:t>hat only notifications are sup</w:t>
      </w:r>
      <w:r w:rsidR="00AD478E">
        <w:t>p</w:t>
      </w:r>
      <w:r w:rsidR="006E08EC">
        <w:t>re</w:t>
      </w:r>
      <w:r w:rsidR="00AD478E">
        <w:t>s</w:t>
      </w:r>
      <w:r w:rsidR="006E08EC">
        <w:t>sed</w:t>
      </w:r>
      <w:r>
        <w:t xml:space="preserve"> for the case</w:t>
      </w:r>
      <w:r w:rsidR="00AD478E">
        <w:t xml:space="preserve">. </w:t>
      </w:r>
      <w:r w:rsidR="006E08EC" w:rsidRPr="00AD478E">
        <w:t>Azure Alerts will still be emitted</w:t>
      </w:r>
      <w:r w:rsidR="006E08EC">
        <w:t xml:space="preserve">, and because of that, objects in SCOM will change their states. </w:t>
      </w:r>
    </w:p>
    <w:p w14:paraId="39149567" w14:textId="14915673" w:rsidR="001A2BA9" w:rsidRDefault="001A2BA9" w:rsidP="00BD4059">
      <w:pPr>
        <w:pStyle w:val="Heading5"/>
      </w:pPr>
      <w:r>
        <w:t xml:space="preserve">Alerts from Scheduled </w:t>
      </w:r>
      <w:r w:rsidR="0017373E">
        <w:t>Q</w:t>
      </w:r>
      <w:r>
        <w:t xml:space="preserve">uery rules for </w:t>
      </w:r>
      <w:r w:rsidR="0017373E">
        <w:t>D</w:t>
      </w:r>
      <w:r>
        <w:t xml:space="preserve">isabled rule in Azure </w:t>
      </w:r>
    </w:p>
    <w:p w14:paraId="02CE7E16" w14:textId="6625125B" w:rsidR="00605722" w:rsidRDefault="001A2BA9" w:rsidP="00605722">
      <w:r>
        <w:t>If Scheduled query</w:t>
      </w:r>
      <w:r w:rsidR="00605722">
        <w:t xml:space="preserve"> </w:t>
      </w:r>
      <w:r>
        <w:t>(Log search) rule disabled on Azure portal and still has not closed alerts</w:t>
      </w:r>
      <w:r w:rsidR="000C6955">
        <w:t xml:space="preserve"> for the past 30 days</w:t>
      </w:r>
      <w:r>
        <w:t>, monitor that repli</w:t>
      </w:r>
      <w:r w:rsidR="00DD209C">
        <w:t xml:space="preserve">cates its state in SCOM will be in Critical state </w:t>
      </w:r>
      <w:r>
        <w:t xml:space="preserve">until alerts for the rule closed in Azure. </w:t>
      </w:r>
      <w:r w:rsidR="009224E1">
        <w:t>It is recommended to</w:t>
      </w:r>
      <w:r w:rsidR="00605722">
        <w:t xml:space="preserve"> close all alerts for the rule on portal. </w:t>
      </w:r>
    </w:p>
    <w:p w14:paraId="1CABB99B" w14:textId="4550E003" w:rsidR="00C541FC" w:rsidRDefault="00C541FC" w:rsidP="00C541FC">
      <w:pPr>
        <w:pStyle w:val="Heading5"/>
      </w:pPr>
      <w:r>
        <w:t xml:space="preserve">Close </w:t>
      </w:r>
      <w:r w:rsidR="00BD4059">
        <w:t>Scheduled Query Rule</w:t>
      </w:r>
      <w:r w:rsidR="002D7A17">
        <w:t xml:space="preserve"> Alerts</w:t>
      </w:r>
      <w:r w:rsidR="00BD4059">
        <w:t xml:space="preserve"> T</w:t>
      </w:r>
      <w:r>
        <w:t>ask</w:t>
      </w:r>
    </w:p>
    <w:p w14:paraId="27DA75AE" w14:textId="3E8B3B2E" w:rsidR="00BD4059" w:rsidRPr="00867F35" w:rsidRDefault="00BD4059" w:rsidP="00BD4059">
      <w:r>
        <w:t xml:space="preserve">It is possible to close all alerts generated by Azure Scheduled Query rule </w:t>
      </w:r>
      <w:r w:rsidR="00D12BC6">
        <w:t>in</w:t>
      </w:r>
      <w:r>
        <w:t xml:space="preserve"> SCOM console using “Close all alerts” task. Minimum required permissions in Azure for SCOM Action Account to run the task must be Contributor or Higher. </w:t>
      </w:r>
    </w:p>
    <w:p w14:paraId="36BDA9CD" w14:textId="18F735D4" w:rsidR="00CE042E" w:rsidRDefault="00005174" w:rsidP="003E39BB">
      <w:pPr>
        <w:pStyle w:val="Heading4"/>
        <w:tabs>
          <w:tab w:val="left" w:pos="1843"/>
        </w:tabs>
      </w:pPr>
      <w:r>
        <w:t>Activity L</w:t>
      </w:r>
      <w:r w:rsidR="00CE042E">
        <w:t>og</w:t>
      </w:r>
      <w:r w:rsidR="00E843D8">
        <w:t xml:space="preserve"> </w:t>
      </w:r>
      <w:r w:rsidR="00A2469D">
        <w:t xml:space="preserve"> Alerts</w:t>
      </w:r>
    </w:p>
    <w:p w14:paraId="5ED8D849" w14:textId="41DF4469" w:rsidR="00BD4059" w:rsidRPr="00BD4059" w:rsidRDefault="00BD4059" w:rsidP="00BD4059">
      <w:pPr>
        <w:pStyle w:val="Heading5"/>
      </w:pPr>
      <w:r>
        <w:t>Health calculation</w:t>
      </w:r>
    </w:p>
    <w:p w14:paraId="36D1D10F" w14:textId="4CF972A3" w:rsidR="004350CC" w:rsidRPr="00867F35" w:rsidRDefault="004350CC" w:rsidP="00BD4059">
      <w:r>
        <w:t xml:space="preserve">Activity Log Alerts </w:t>
      </w:r>
      <w:r w:rsidR="005077FB">
        <w:t xml:space="preserve">are used to audit activities </w:t>
      </w:r>
      <w:r w:rsidR="002D7A17">
        <w:t>in</w:t>
      </w:r>
      <w:r w:rsidR="005077FB">
        <w:t xml:space="preserve"> the Azure subscription and </w:t>
      </w:r>
      <w:r>
        <w:t xml:space="preserve">serve the purpose </w:t>
      </w:r>
      <w:r w:rsidR="004C35A2">
        <w:t>to send notifi</w:t>
      </w:r>
      <w:r w:rsidR="005077FB">
        <w:t>cations when specific operation</w:t>
      </w:r>
      <w:r w:rsidR="004C35A2">
        <w:t xml:space="preserve"> or health event occurs on </w:t>
      </w:r>
      <w:r w:rsidR="005077FB">
        <w:t xml:space="preserve">the </w:t>
      </w:r>
      <w:r w:rsidR="004C35A2">
        <w:t>Azure resource</w:t>
      </w:r>
      <w:r w:rsidR="0085233C">
        <w:t xml:space="preserve">. </w:t>
      </w:r>
      <w:r w:rsidR="008930AF">
        <w:t xml:space="preserve">For each Azure Activity Log Alert rule in management pack implemented monitor that counts </w:t>
      </w:r>
      <w:r>
        <w:t xml:space="preserve">how many </w:t>
      </w:r>
      <w:hyperlink r:id="rId84" w:history="1">
        <w:r w:rsidR="004C35A2" w:rsidRPr="008930AF">
          <w:rPr>
            <w:rStyle w:val="Hyperlink"/>
            <w:sz w:val="22"/>
            <w:szCs w:val="22"/>
          </w:rPr>
          <w:t>alerts</w:t>
        </w:r>
      </w:hyperlink>
      <w:r>
        <w:t xml:space="preserve"> </w:t>
      </w:r>
      <w:r w:rsidR="004C35A2">
        <w:t xml:space="preserve">for rule has been created </w:t>
      </w:r>
      <w:r w:rsidR="00F656B1">
        <w:t>during</w:t>
      </w:r>
      <w:r w:rsidR="008930AF">
        <w:t xml:space="preserve"> the past 30 days </w:t>
      </w:r>
      <w:r>
        <w:t xml:space="preserve">and </w:t>
      </w:r>
      <w:r w:rsidR="00612F46">
        <w:t>whether</w:t>
      </w:r>
      <w:r>
        <w:t xml:space="preserve"> </w:t>
      </w:r>
      <w:r w:rsidR="004C35A2">
        <w:t xml:space="preserve">they were </w:t>
      </w:r>
      <w:r w:rsidR="008930AF">
        <w:t xml:space="preserve">not </w:t>
      </w:r>
      <w:r w:rsidR="004C35A2">
        <w:t xml:space="preserve">marked as </w:t>
      </w:r>
      <w:r w:rsidR="008930AF">
        <w:t xml:space="preserve"> “</w:t>
      </w:r>
      <w:r w:rsidR="004C35A2">
        <w:t>Closed</w:t>
      </w:r>
      <w:r w:rsidR="008930AF">
        <w:t>”</w:t>
      </w:r>
      <w:r>
        <w:t xml:space="preserve">. </w:t>
      </w:r>
      <w:r w:rsidR="008930AF">
        <w:t xml:space="preserve">If there </w:t>
      </w:r>
      <w:r w:rsidR="00BA1566">
        <w:t>is</w:t>
      </w:r>
      <w:r w:rsidR="008930AF">
        <w:t xml:space="preserve"> at least one not Closed alert for the Azure rule Activity Log Alert </w:t>
      </w:r>
      <w:r w:rsidR="00A6735F">
        <w:t>monitor</w:t>
      </w:r>
      <w:r w:rsidR="008930AF">
        <w:t xml:space="preserve"> in SCOM changes state to </w:t>
      </w:r>
      <w:r w:rsidR="001C635D">
        <w:t xml:space="preserve">Critical </w:t>
      </w:r>
      <w:r w:rsidR="008930AF">
        <w:t>and r</w:t>
      </w:r>
      <w:r w:rsidR="00BD4059">
        <w:t>a</w:t>
      </w:r>
      <w:r w:rsidR="008930AF">
        <w:t xml:space="preserve">ises an alert. </w:t>
      </w:r>
    </w:p>
    <w:p w14:paraId="639DD7F0" w14:textId="49F5B3E7" w:rsidR="00BC652F" w:rsidRDefault="00BC652F" w:rsidP="00BC652F">
      <w:pPr>
        <w:pStyle w:val="Heading5"/>
      </w:pPr>
      <w:r>
        <w:t>Activity Log</w:t>
      </w:r>
      <w:r w:rsidR="006E08EC">
        <w:t xml:space="preserve"> Alert</w:t>
      </w:r>
      <w:r>
        <w:t xml:space="preserve"> </w:t>
      </w:r>
      <w:r w:rsidR="006445C5">
        <w:t xml:space="preserve"> R</w:t>
      </w:r>
      <w:r w:rsidR="00250942">
        <w:t>ule</w:t>
      </w:r>
      <w:r w:rsidR="003E39BB">
        <w:t xml:space="preserve"> </w:t>
      </w:r>
      <w:r>
        <w:t>Naming convention</w:t>
      </w:r>
    </w:p>
    <w:p w14:paraId="79825982" w14:textId="4F83B905" w:rsidR="00BC652F" w:rsidRDefault="00A6735F" w:rsidP="00BC652F">
      <w:r>
        <w:t>Activ</w:t>
      </w:r>
      <w:r w:rsidR="00BA1566">
        <w:t>i</w:t>
      </w:r>
      <w:r>
        <w:t>ty Log Alert</w:t>
      </w:r>
      <w:r w:rsidR="0084187B">
        <w:t xml:space="preserve"> </w:t>
      </w:r>
      <w:r w:rsidR="00BC652F">
        <w:t xml:space="preserve">rule object in Operations Manager does not contain information for which service it is created until alert conditions applied.  In order to simplify alert rule monitoring scenarios in Operations Manager it is recommended to create rule name in Azure using following format: </w:t>
      </w:r>
    </w:p>
    <w:p w14:paraId="18B0BAA1" w14:textId="74F0928E" w:rsidR="00BC652F" w:rsidRPr="00196EE2" w:rsidRDefault="00BC652F" w:rsidP="00BC652F">
      <w:pPr>
        <w:rPr>
          <w:i/>
        </w:rPr>
      </w:pPr>
      <w:r w:rsidRPr="00196EE2">
        <w:rPr>
          <w:i/>
        </w:rPr>
        <w:t>&lt;</w:t>
      </w:r>
      <w:r>
        <w:rPr>
          <w:i/>
        </w:rPr>
        <w:t xml:space="preserve">Targeted Resource </w:t>
      </w:r>
      <w:r w:rsidRPr="00196EE2">
        <w:rPr>
          <w:i/>
        </w:rPr>
        <w:t>name&gt;  &lt;</w:t>
      </w:r>
      <w:r>
        <w:rPr>
          <w:i/>
        </w:rPr>
        <w:t>Signal Type</w:t>
      </w:r>
      <w:r w:rsidRPr="00196EE2">
        <w:rPr>
          <w:i/>
        </w:rPr>
        <w:t xml:space="preserve">&gt; </w:t>
      </w:r>
      <w:r>
        <w:rPr>
          <w:i/>
        </w:rPr>
        <w:t>&lt;Monitor Service&gt;</w:t>
      </w:r>
      <w:r w:rsidRPr="00196EE2">
        <w:rPr>
          <w:i/>
        </w:rPr>
        <w:t xml:space="preserve"> </w:t>
      </w:r>
      <w:r w:rsidR="00250942">
        <w:rPr>
          <w:i/>
        </w:rPr>
        <w:t xml:space="preserve"> Activity </w:t>
      </w:r>
      <w:r w:rsidR="00ED5110">
        <w:rPr>
          <w:i/>
        </w:rPr>
        <w:t>L</w:t>
      </w:r>
      <w:r w:rsidR="0084187B">
        <w:rPr>
          <w:i/>
        </w:rPr>
        <w:t>og</w:t>
      </w:r>
      <w:r w:rsidR="00ED5110">
        <w:rPr>
          <w:i/>
        </w:rPr>
        <w:t xml:space="preserve"> Alert</w:t>
      </w:r>
      <w:r w:rsidRPr="00196EE2">
        <w:rPr>
          <w:i/>
        </w:rPr>
        <w:t xml:space="preserve"> rule </w:t>
      </w:r>
    </w:p>
    <w:p w14:paraId="4EF46344" w14:textId="51FB6A0B" w:rsidR="00BC652F" w:rsidRPr="004350CC" w:rsidRDefault="00BC652F" w:rsidP="00BC652F">
      <w:pPr>
        <w:rPr>
          <w:rFonts w:ascii="Calibri" w:eastAsia="Calibri" w:hAnsi="Calibri" w:cs="Calibri"/>
        </w:rPr>
      </w:pPr>
      <w:r w:rsidRPr="004350CC">
        <w:rPr>
          <w:rFonts w:ascii="Calibri" w:eastAsia="Calibri" w:hAnsi="Calibri" w:cs="Calibri"/>
        </w:rPr>
        <w:t xml:space="preserve">Example: </w:t>
      </w:r>
      <w:r w:rsidR="00250942">
        <w:rPr>
          <w:rFonts w:ascii="Calibri" w:eastAsia="Calibri" w:hAnsi="Calibri" w:cs="Calibri"/>
        </w:rPr>
        <w:t>&lt;</w:t>
      </w:r>
      <w:r w:rsidR="006F5EF3" w:rsidRPr="004350CC">
        <w:rPr>
          <w:rFonts w:ascii="Calibri" w:eastAsia="Calibri" w:hAnsi="Calibri" w:cs="Calibri"/>
        </w:rPr>
        <w:t>VM1</w:t>
      </w:r>
      <w:r w:rsidR="00250942">
        <w:rPr>
          <w:rFonts w:ascii="Calibri" w:eastAsia="Calibri" w:hAnsi="Calibri" w:cs="Calibri"/>
        </w:rPr>
        <w:t>&gt;</w:t>
      </w:r>
      <w:r w:rsidR="006F5EF3" w:rsidRPr="004350CC">
        <w:rPr>
          <w:rFonts w:ascii="Calibri" w:eastAsia="Calibri" w:hAnsi="Calibri" w:cs="Calibri"/>
        </w:rPr>
        <w:t xml:space="preserve">  </w:t>
      </w:r>
      <w:r w:rsidR="00250942">
        <w:rPr>
          <w:rFonts w:ascii="Calibri" w:eastAsia="Calibri" w:hAnsi="Calibri" w:cs="Calibri"/>
        </w:rPr>
        <w:t>&lt;</w:t>
      </w:r>
      <w:r w:rsidR="006F5EF3" w:rsidRPr="004350CC">
        <w:rPr>
          <w:rFonts w:ascii="Calibri" w:eastAsia="Calibri" w:hAnsi="Calibri" w:cs="Calibri"/>
        </w:rPr>
        <w:t>Activity Logs</w:t>
      </w:r>
      <w:r w:rsidR="00250942">
        <w:rPr>
          <w:rFonts w:ascii="Calibri" w:eastAsia="Calibri" w:hAnsi="Calibri" w:cs="Calibri"/>
        </w:rPr>
        <w:t>&gt;</w:t>
      </w:r>
      <w:r w:rsidR="006F5EF3" w:rsidRPr="004350CC">
        <w:rPr>
          <w:rFonts w:ascii="Calibri" w:eastAsia="Calibri" w:hAnsi="Calibri" w:cs="Calibri"/>
        </w:rPr>
        <w:t xml:space="preserve"> </w:t>
      </w:r>
      <w:r w:rsidR="00250942">
        <w:rPr>
          <w:rFonts w:ascii="Calibri" w:eastAsia="Calibri" w:hAnsi="Calibri" w:cs="Calibri"/>
        </w:rPr>
        <w:t>&lt;</w:t>
      </w:r>
      <w:r w:rsidR="00C53ED3">
        <w:rPr>
          <w:rFonts w:ascii="Calibri" w:eastAsia="Calibri" w:hAnsi="Calibri" w:cs="Calibri"/>
        </w:rPr>
        <w:t>PowerON</w:t>
      </w:r>
      <w:r w:rsidR="006F5EF3" w:rsidRPr="004350CC">
        <w:rPr>
          <w:rFonts w:ascii="Calibri" w:eastAsia="Calibri" w:hAnsi="Calibri" w:cs="Calibri"/>
        </w:rPr>
        <w:t xml:space="preserve"> VirtualMachine</w:t>
      </w:r>
      <w:r w:rsidR="00250942">
        <w:rPr>
          <w:rFonts w:ascii="Calibri" w:eastAsia="Calibri" w:hAnsi="Calibri" w:cs="Calibri"/>
        </w:rPr>
        <w:t>&gt;</w:t>
      </w:r>
      <w:r w:rsidR="006F5EF3" w:rsidRPr="004350CC">
        <w:rPr>
          <w:rFonts w:ascii="Calibri" w:eastAsia="Calibri" w:hAnsi="Calibri" w:cs="Calibri"/>
        </w:rPr>
        <w:t xml:space="preserve"> </w:t>
      </w:r>
      <w:r w:rsidRPr="004350CC">
        <w:rPr>
          <w:rFonts w:ascii="Calibri" w:eastAsia="Calibri" w:hAnsi="Calibri" w:cs="Calibri"/>
        </w:rPr>
        <w:t xml:space="preserve"> </w:t>
      </w:r>
      <w:r w:rsidR="006F5EF3" w:rsidRPr="004350CC">
        <w:rPr>
          <w:rFonts w:ascii="Calibri" w:eastAsia="Calibri" w:hAnsi="Calibri" w:cs="Calibri"/>
        </w:rPr>
        <w:t>Alog rule</w:t>
      </w:r>
    </w:p>
    <w:p w14:paraId="7E6E763D" w14:textId="1E3AD638" w:rsidR="004350CC" w:rsidRPr="004350CC" w:rsidRDefault="004350CC" w:rsidP="004350CC">
      <w:pPr>
        <w:pStyle w:val="Heading5"/>
        <w:rPr>
          <w:rStyle w:val="Heading6Char"/>
          <w:b/>
        </w:rPr>
      </w:pPr>
      <w:r w:rsidRPr="004350CC">
        <w:rPr>
          <w:rStyle w:val="Heading6Char"/>
          <w:b/>
        </w:rPr>
        <w:t xml:space="preserve">Activity </w:t>
      </w:r>
      <w:r w:rsidR="005855CC">
        <w:rPr>
          <w:rStyle w:val="Heading6Char"/>
          <w:b/>
        </w:rPr>
        <w:t>L</w:t>
      </w:r>
      <w:r w:rsidRPr="004350CC">
        <w:rPr>
          <w:rStyle w:val="Heading6Char"/>
          <w:b/>
        </w:rPr>
        <w:t>og Alert Description in Operations Manager</w:t>
      </w:r>
    </w:p>
    <w:p w14:paraId="2F617142" w14:textId="2F02B031" w:rsidR="004350CC" w:rsidRPr="005855CC" w:rsidRDefault="00250942" w:rsidP="00250942">
      <w:pPr>
        <w:rPr>
          <w:rStyle w:val="Heading6Char"/>
          <w:rFonts w:asciiTheme="minorHAnsi" w:hAnsiTheme="minorHAnsi" w:cstheme="minorHAnsi"/>
          <w:b w:val="0"/>
        </w:rPr>
      </w:pPr>
      <w:r w:rsidRPr="005855CC">
        <w:rPr>
          <w:rStyle w:val="Heading6Char"/>
          <w:rFonts w:asciiTheme="minorHAnsi" w:hAnsiTheme="minorHAnsi" w:cstheme="minorHAnsi"/>
          <w:b w:val="0"/>
        </w:rPr>
        <w:t xml:space="preserve">Below </w:t>
      </w:r>
      <w:r w:rsidR="005855CC">
        <w:rPr>
          <w:rStyle w:val="Heading6Char"/>
          <w:rFonts w:asciiTheme="minorHAnsi" w:hAnsiTheme="minorHAnsi" w:cstheme="minorHAnsi"/>
          <w:b w:val="0"/>
        </w:rPr>
        <w:t xml:space="preserve">is </w:t>
      </w:r>
      <w:r w:rsidR="00ED5110" w:rsidRPr="005855CC">
        <w:rPr>
          <w:rStyle w:val="Heading6Char"/>
          <w:rFonts w:asciiTheme="minorHAnsi" w:hAnsiTheme="minorHAnsi" w:cstheme="minorHAnsi"/>
          <w:b w:val="0"/>
        </w:rPr>
        <w:t xml:space="preserve">an example of alert description for Activity Log Alert rule that </w:t>
      </w:r>
      <w:r w:rsidR="00BA1566">
        <w:rPr>
          <w:rStyle w:val="Heading6Char"/>
          <w:rFonts w:asciiTheme="minorHAnsi" w:hAnsiTheme="minorHAnsi" w:cstheme="minorHAnsi"/>
          <w:b w:val="0"/>
        </w:rPr>
        <w:t>has</w:t>
      </w:r>
      <w:r w:rsidR="00ED5110" w:rsidRPr="005855CC">
        <w:rPr>
          <w:rStyle w:val="Heading6Char"/>
          <w:rFonts w:asciiTheme="minorHAnsi" w:hAnsiTheme="minorHAnsi" w:cstheme="minorHAnsi"/>
          <w:b w:val="0"/>
        </w:rPr>
        <w:t xml:space="preserve"> alerts. </w:t>
      </w:r>
    </w:p>
    <w:p w14:paraId="1A9546A8" w14:textId="09CCB76A" w:rsidR="004350CC" w:rsidRDefault="00ED5110" w:rsidP="004350CC">
      <w:r>
        <w:rPr>
          <w:noProof/>
        </w:rPr>
        <w:drawing>
          <wp:inline distT="0" distB="0" distL="0" distR="0" wp14:anchorId="1C9A55E8" wp14:editId="65EC30B2">
            <wp:extent cx="5486400" cy="3306445"/>
            <wp:effectExtent l="0" t="0" r="0" b="8255"/>
            <wp:docPr id="2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486400" cy="3306445"/>
                    </a:xfrm>
                    <a:prstGeom prst="rect">
                      <a:avLst/>
                    </a:prstGeom>
                  </pic:spPr>
                </pic:pic>
              </a:graphicData>
            </a:graphic>
          </wp:inline>
        </w:drawing>
      </w:r>
    </w:p>
    <w:p w14:paraId="516E5EBB" w14:textId="60CF1086" w:rsidR="008930AF" w:rsidRDefault="008930AF" w:rsidP="008930AF">
      <w:pPr>
        <w:pStyle w:val="Heading5"/>
      </w:pPr>
      <w:r>
        <w:t xml:space="preserve">Alerts from Activity </w:t>
      </w:r>
      <w:r w:rsidR="007945EB">
        <w:t>L</w:t>
      </w:r>
      <w:r>
        <w:t xml:space="preserve">og </w:t>
      </w:r>
      <w:r w:rsidR="007945EB">
        <w:t>R</w:t>
      </w:r>
      <w:r>
        <w:t xml:space="preserve">ules for Disabled rule in Azure </w:t>
      </w:r>
    </w:p>
    <w:p w14:paraId="1235179C" w14:textId="2245A6D3" w:rsidR="008930AF" w:rsidRDefault="008930AF" w:rsidP="008930AF">
      <w:r>
        <w:t xml:space="preserve">If Activity </w:t>
      </w:r>
      <w:r w:rsidR="002D7A17">
        <w:t>L</w:t>
      </w:r>
      <w:r>
        <w:t>og rule disabled on Azure portal and still has not closed alerts</w:t>
      </w:r>
      <w:r w:rsidR="00F656B1">
        <w:t xml:space="preserve"> for the past 30 days</w:t>
      </w:r>
      <w:r>
        <w:t>, monitor that replicates its state in SCOM will be</w:t>
      </w:r>
      <w:r w:rsidR="00DD209C">
        <w:t xml:space="preserve"> in</w:t>
      </w:r>
      <w:r>
        <w:t xml:space="preserve"> </w:t>
      </w:r>
      <w:r w:rsidR="00F656B1">
        <w:t>Critical</w:t>
      </w:r>
      <w:r>
        <w:t xml:space="preserve"> </w:t>
      </w:r>
      <w:r w:rsidR="00DD209C">
        <w:t xml:space="preserve">state </w:t>
      </w:r>
      <w:r>
        <w:t xml:space="preserve">until alerts for the rule closed in Azure. </w:t>
      </w:r>
    </w:p>
    <w:p w14:paraId="5154D385" w14:textId="351D75FB" w:rsidR="00867F35" w:rsidRDefault="00867F35" w:rsidP="00404BC2">
      <w:pPr>
        <w:pStyle w:val="Heading5"/>
      </w:pPr>
      <w:r>
        <w:t xml:space="preserve">Close </w:t>
      </w:r>
      <w:r w:rsidR="006E08EC">
        <w:t>Activity Log Alert</w:t>
      </w:r>
      <w:r>
        <w:t xml:space="preserve"> </w:t>
      </w:r>
      <w:r w:rsidR="004350CC">
        <w:t>T</w:t>
      </w:r>
      <w:r>
        <w:t>ask</w:t>
      </w:r>
    </w:p>
    <w:p w14:paraId="0C202263" w14:textId="7A33FDAC" w:rsidR="0019377F" w:rsidRPr="00867F35" w:rsidRDefault="00867F35" w:rsidP="00404BC2">
      <w:r>
        <w:t xml:space="preserve"> </w:t>
      </w:r>
      <w:r w:rsidR="007945EB">
        <w:t xml:space="preserve">It is possible to </w:t>
      </w:r>
      <w:r w:rsidR="00BD4059">
        <w:t xml:space="preserve">close </w:t>
      </w:r>
      <w:r w:rsidR="007945EB">
        <w:t xml:space="preserve">all alerts generated by </w:t>
      </w:r>
      <w:r w:rsidR="00BD4059">
        <w:t xml:space="preserve">Azure </w:t>
      </w:r>
      <w:r w:rsidR="007945EB">
        <w:t xml:space="preserve">Activity Log Alert rule </w:t>
      </w:r>
      <w:r w:rsidR="00D12BC6">
        <w:t>in</w:t>
      </w:r>
      <w:r w:rsidR="007945EB">
        <w:t xml:space="preserve"> SCOM console </w:t>
      </w:r>
      <w:r w:rsidR="00D12BC6">
        <w:t xml:space="preserve">using </w:t>
      </w:r>
      <w:r>
        <w:t>“Close all alerts” task</w:t>
      </w:r>
      <w:r w:rsidR="005D26A8">
        <w:t>.</w:t>
      </w:r>
      <w:r w:rsidR="007945EB">
        <w:t xml:space="preserve"> </w:t>
      </w:r>
      <w:r w:rsidR="00823308">
        <w:t>Mini</w:t>
      </w:r>
      <w:r w:rsidR="0019377F">
        <w:t xml:space="preserve">mum required permissions </w:t>
      </w:r>
      <w:r w:rsidR="00287CB8">
        <w:t xml:space="preserve">in Azure </w:t>
      </w:r>
      <w:r w:rsidR="00250942">
        <w:t xml:space="preserve">for SCOM Action Account </w:t>
      </w:r>
      <w:r w:rsidR="0019377F">
        <w:t>to run the task</w:t>
      </w:r>
      <w:r w:rsidR="00250942">
        <w:t xml:space="preserve"> must be</w:t>
      </w:r>
      <w:r w:rsidR="0019377F">
        <w:t xml:space="preserve"> Contributor or Higher. </w:t>
      </w:r>
    </w:p>
    <w:p w14:paraId="59FEF618" w14:textId="59467748" w:rsidR="00BB5E56" w:rsidRDefault="00933A8C" w:rsidP="00933A8C">
      <w:pPr>
        <w:pStyle w:val="Heading5"/>
      </w:pPr>
      <w:r>
        <w:t>Known issues related to Activity Log Alerts monitoring:</w:t>
      </w:r>
    </w:p>
    <w:p w14:paraId="17C89EB5" w14:textId="53A2BE61" w:rsidR="003F2E9A" w:rsidRPr="003F2E9A" w:rsidRDefault="003F2E9A" w:rsidP="003F2E9A">
      <w:pPr>
        <w:pStyle w:val="Heading6"/>
        <w:rPr>
          <w:b w:val="0"/>
        </w:rPr>
      </w:pPr>
      <w:r w:rsidRPr="003F2E9A">
        <w:rPr>
          <w:rStyle w:val="Heading5Char"/>
          <w:b/>
        </w:rPr>
        <w:t xml:space="preserve">Issue: Activity Log Alert rules created </w:t>
      </w:r>
      <w:r w:rsidR="006F5EB1">
        <w:rPr>
          <w:rStyle w:val="Heading5Char"/>
          <w:b/>
        </w:rPr>
        <w:t>on All Administrative operations in</w:t>
      </w:r>
      <w:r w:rsidRPr="003F2E9A">
        <w:rPr>
          <w:rStyle w:val="Heading5Char"/>
          <w:b/>
        </w:rPr>
        <w:t xml:space="preserve"> LogAnalytics workspace</w:t>
      </w:r>
      <w:r>
        <w:rPr>
          <w:rStyle w:val="Heading5Char"/>
          <w:b/>
        </w:rPr>
        <w:t xml:space="preserve"> (</w:t>
      </w:r>
      <w:r w:rsidRPr="003F2E9A">
        <w:rPr>
          <w:rStyle w:val="Heading5Char"/>
          <w:b/>
        </w:rPr>
        <w:t>Solution in LogAnalytics</w:t>
      </w:r>
      <w:r>
        <w:rPr>
          <w:rStyle w:val="Heading5Char"/>
          <w:b/>
        </w:rPr>
        <w:t>)</w:t>
      </w:r>
      <w:r w:rsidRPr="003F2E9A">
        <w:rPr>
          <w:rStyle w:val="Heading5Char"/>
          <w:b/>
        </w:rPr>
        <w:t xml:space="preserve"> will not trigger an alert</w:t>
      </w:r>
      <w:r w:rsidR="009F15C1">
        <w:rPr>
          <w:rStyle w:val="Heading5Char"/>
          <w:b/>
        </w:rPr>
        <w:t xml:space="preserve"> in Azur</w:t>
      </w:r>
      <w:r w:rsidR="007945EB">
        <w:rPr>
          <w:rStyle w:val="Heading5Char"/>
          <w:b/>
        </w:rPr>
        <w:t xml:space="preserve">e, </w:t>
      </w:r>
      <w:r w:rsidR="00116CAA">
        <w:rPr>
          <w:rStyle w:val="Heading5Char"/>
          <w:b/>
        </w:rPr>
        <w:t xml:space="preserve">hence </w:t>
      </w:r>
      <w:r w:rsidR="007945EB">
        <w:rPr>
          <w:rStyle w:val="Heading5Char"/>
          <w:b/>
        </w:rPr>
        <w:t>no alert will arise in SCOM</w:t>
      </w:r>
      <w:r w:rsidRPr="003F2E9A">
        <w:rPr>
          <w:rStyle w:val="Heading5Char"/>
          <w:b/>
        </w:rPr>
        <w:t>.</w:t>
      </w:r>
      <w:r w:rsidR="007945EB">
        <w:rPr>
          <w:rStyle w:val="Heading5Char"/>
          <w:b/>
        </w:rPr>
        <w:br/>
      </w:r>
      <w:r w:rsidRPr="003F2E9A">
        <w:t>Resolution:</w:t>
      </w:r>
      <w:r>
        <w:t xml:space="preserve"> </w:t>
      </w:r>
      <w:r w:rsidRPr="003F2E9A">
        <w:rPr>
          <w:b w:val="0"/>
        </w:rPr>
        <w:t>No resolution available.</w:t>
      </w:r>
    </w:p>
    <w:p w14:paraId="109EE8DE" w14:textId="482AADAF" w:rsidR="00B04417" w:rsidRDefault="00933A8C" w:rsidP="00933A8C">
      <w:pPr>
        <w:pStyle w:val="Heading6"/>
      </w:pPr>
      <w:r>
        <w:t>Issue:</w:t>
      </w:r>
      <w:r w:rsidR="002C7932">
        <w:t xml:space="preserve"> </w:t>
      </w:r>
      <w:r w:rsidR="007945EB">
        <w:t xml:space="preserve"> In case when s</w:t>
      </w:r>
      <w:r>
        <w:t xml:space="preserve">econd Activity Log Alert rule that has alerts </w:t>
      </w:r>
      <w:r w:rsidR="00F95C78">
        <w:t xml:space="preserve"> </w:t>
      </w:r>
      <w:r>
        <w:t xml:space="preserve">targeted to First Activity Log Alert rule </w:t>
      </w:r>
      <w:r w:rsidR="00B04417">
        <w:t xml:space="preserve"> that </w:t>
      </w:r>
      <w:r>
        <w:t xml:space="preserve">targeted to a specified </w:t>
      </w:r>
      <w:r w:rsidR="002C7932">
        <w:t>Azure R</w:t>
      </w:r>
      <w:r>
        <w:t>esource</w:t>
      </w:r>
      <w:r w:rsidR="007945EB">
        <w:t xml:space="preserve">, in SCOM  </w:t>
      </w:r>
      <w:r w:rsidR="006F5EB1">
        <w:t>m</w:t>
      </w:r>
      <w:r>
        <w:t>onitor that represents Second Activity Log Alert rule will rollup health to both First Activity Log A</w:t>
      </w:r>
      <w:r w:rsidR="00F95C78">
        <w:t xml:space="preserve">lert rule </w:t>
      </w:r>
      <w:r w:rsidR="00947D3B">
        <w:t>m</w:t>
      </w:r>
      <w:r>
        <w:t xml:space="preserve">onitor and to a </w:t>
      </w:r>
      <w:r w:rsidR="00947D3B">
        <w:t>R</w:t>
      </w:r>
      <w:r>
        <w:t xml:space="preserve">esource </w:t>
      </w:r>
      <w:r w:rsidR="00947D3B">
        <w:t>m</w:t>
      </w:r>
      <w:r>
        <w:t xml:space="preserve">onitor that it is not targeted to. </w:t>
      </w:r>
      <w:r w:rsidR="007945EB">
        <w:br/>
      </w:r>
      <w:r>
        <w:t>Resolutio</w:t>
      </w:r>
      <w:r w:rsidR="00B04417">
        <w:t xml:space="preserve">n: </w:t>
      </w:r>
      <w:r w:rsidR="00B04417" w:rsidRPr="005250F3">
        <w:rPr>
          <w:b w:val="0"/>
        </w:rPr>
        <w:t>In Azure Activity Log Alert rule can be targeted to another Activity Log Alert rule. Relationships between classes of same type</w:t>
      </w:r>
      <w:r w:rsidR="003F2E9A">
        <w:rPr>
          <w:b w:val="0"/>
        </w:rPr>
        <w:t xml:space="preserve"> </w:t>
      </w:r>
      <w:r w:rsidR="00194326">
        <w:rPr>
          <w:b w:val="0"/>
        </w:rPr>
        <w:t>are not</w:t>
      </w:r>
      <w:r w:rsidR="007945EB">
        <w:rPr>
          <w:b w:val="0"/>
        </w:rPr>
        <w:t xml:space="preserve"> supported for</w:t>
      </w:r>
      <w:r w:rsidR="00194326">
        <w:rPr>
          <w:b w:val="0"/>
        </w:rPr>
        <w:t xml:space="preserve"> </w:t>
      </w:r>
      <w:r w:rsidR="00F95C78">
        <w:rPr>
          <w:b w:val="0"/>
        </w:rPr>
        <w:t xml:space="preserve">health rollup </w:t>
      </w:r>
      <w:r w:rsidR="00194326">
        <w:rPr>
          <w:b w:val="0"/>
        </w:rPr>
        <w:t xml:space="preserve">mechanism </w:t>
      </w:r>
      <w:r w:rsidR="00B04417" w:rsidRPr="005250F3">
        <w:rPr>
          <w:b w:val="0"/>
        </w:rPr>
        <w:t xml:space="preserve">in </w:t>
      </w:r>
      <w:r w:rsidR="00947D3B">
        <w:rPr>
          <w:b w:val="0"/>
        </w:rPr>
        <w:t xml:space="preserve">the </w:t>
      </w:r>
      <w:r w:rsidR="00B04417" w:rsidRPr="005250F3">
        <w:rPr>
          <w:b w:val="0"/>
        </w:rPr>
        <w:t xml:space="preserve">Operations Manager. </w:t>
      </w:r>
    </w:p>
    <w:p w14:paraId="1E6A8149" w14:textId="7CEFC1B5" w:rsidR="003C4A69" w:rsidRDefault="00E96364" w:rsidP="00E96364">
      <w:pPr>
        <w:pStyle w:val="Heading3"/>
      </w:pPr>
      <w:bookmarkStart w:id="94" w:name="_Toc2268360"/>
      <w:bookmarkStart w:id="95" w:name="_Toc2346320"/>
      <w:bookmarkStart w:id="96" w:name="_Toc111213660"/>
      <w:r>
        <w:t>Azure Diagnostics</w:t>
      </w:r>
      <w:r w:rsidR="00954E9E">
        <w:t xml:space="preserve"> </w:t>
      </w:r>
      <w:r w:rsidR="00CD7F16">
        <w:t xml:space="preserve">and </w:t>
      </w:r>
      <w:r w:rsidR="00486F3F">
        <w:t xml:space="preserve">Guest Metrics </w:t>
      </w:r>
      <w:r>
        <w:t>on Virtual Machines, Web Roles</w:t>
      </w:r>
      <w:r w:rsidR="00172818">
        <w:t>,</w:t>
      </w:r>
      <w:r>
        <w:t xml:space="preserve"> </w:t>
      </w:r>
      <w:r w:rsidRPr="00C521FA">
        <w:rPr>
          <w:noProof/>
        </w:rPr>
        <w:t>and</w:t>
      </w:r>
      <w:r>
        <w:t xml:space="preserve"> Worker </w:t>
      </w:r>
      <w:r w:rsidR="00F30E35">
        <w:t>R</w:t>
      </w:r>
      <w:r>
        <w:t>oles</w:t>
      </w:r>
      <w:bookmarkEnd w:id="87"/>
      <w:bookmarkEnd w:id="88"/>
      <w:bookmarkEnd w:id="94"/>
      <w:bookmarkEnd w:id="95"/>
      <w:bookmarkEnd w:id="96"/>
    </w:p>
    <w:p w14:paraId="36590E00" w14:textId="08C6AF90" w:rsidR="00E96364" w:rsidRDefault="0B53E921" w:rsidP="00E96364">
      <w:r>
        <w:t xml:space="preserve">To collect additional performance counters and events from Virtual Machines, web roles, </w:t>
      </w:r>
      <w:r w:rsidRPr="0B53E921">
        <w:rPr>
          <w:noProof/>
        </w:rPr>
        <w:t>and</w:t>
      </w:r>
      <w:r>
        <w:t xml:space="preserve"> worker roles, Azure diagnostics should be enabled.</w:t>
      </w:r>
    </w:p>
    <w:p w14:paraId="32B1EF67" w14:textId="69724A20" w:rsidR="00E96364" w:rsidRDefault="0B53E921" w:rsidP="00A07EC5">
      <w:r>
        <w:t xml:space="preserve">For more information about Microsoft Azure Diagnostics, see </w:t>
      </w:r>
      <w:r w:rsidRPr="0B53E921">
        <w:t>the</w:t>
      </w:r>
      <w:r>
        <w:t xml:space="preserve"> </w:t>
      </w:r>
      <w:hyperlink r:id="rId86">
        <w:r w:rsidRPr="0B53E921">
          <w:rPr>
            <w:rStyle w:val="Hyperlink"/>
            <w:sz w:val="22"/>
            <w:szCs w:val="22"/>
          </w:rPr>
          <w:t>Collect Logging Data by Using Windows Azure Diagnostics</w:t>
        </w:r>
      </w:hyperlink>
      <w:r>
        <w:t xml:space="preserve"> article</w:t>
      </w:r>
      <w:r w:rsidR="003F168A">
        <w:t>.</w:t>
      </w:r>
    </w:p>
    <w:p w14:paraId="5128FB18" w14:textId="7B441C95" w:rsidR="00896559" w:rsidRDefault="0B53E921" w:rsidP="00E96364">
      <w:r>
        <w:t>Microsoft Azure Diagnostics must be configured to forward the diagnostic data to a Microsoft Azure storage</w:t>
      </w:r>
      <w:r w:rsidR="00A909C8">
        <w:t xml:space="preserve"> and to Azure Monitor</w:t>
      </w:r>
      <w:r>
        <w:t xml:space="preserve">. For more information about configuring Microsoft Azure Diagnostics, see </w:t>
      </w:r>
      <w:r w:rsidRPr="0B53E921">
        <w:t>the</w:t>
      </w:r>
      <w:r>
        <w:t xml:space="preserve"> </w:t>
      </w:r>
      <w:hyperlink r:id="rId87">
        <w:r w:rsidRPr="0B53E921">
          <w:rPr>
            <w:rStyle w:val="Hyperlink"/>
            <w:sz w:val="22"/>
            <w:szCs w:val="22"/>
          </w:rPr>
          <w:t>Store and view diagnostic data in Azure Storage</w:t>
        </w:r>
      </w:hyperlink>
      <w:r w:rsidRPr="0B53E921">
        <w:rPr>
          <w:rStyle w:val="Hyperlink"/>
          <w:sz w:val="22"/>
          <w:szCs w:val="22"/>
        </w:rPr>
        <w:t xml:space="preserve"> </w:t>
      </w:r>
      <w:r>
        <w:t xml:space="preserve">article </w:t>
      </w:r>
      <w:r w:rsidR="00A909C8">
        <w:t xml:space="preserve">and </w:t>
      </w:r>
      <w:hyperlink r:id="rId88" w:history="1">
        <w:r w:rsidR="00A909C8" w:rsidRPr="00A909C8">
          <w:rPr>
            <w:rStyle w:val="Hyperlink"/>
            <w:sz w:val="22"/>
            <w:szCs w:val="22"/>
          </w:rPr>
          <w:t>VM Guest to metric store</w:t>
        </w:r>
      </w:hyperlink>
      <w:r w:rsidR="00A909C8">
        <w:t xml:space="preserve"> article</w:t>
      </w:r>
      <w:r>
        <w:t>.</w:t>
      </w:r>
    </w:p>
    <w:p w14:paraId="5D615699" w14:textId="5EC62BDA" w:rsidR="00F95AB3" w:rsidRDefault="009872A5" w:rsidP="006021B0">
      <w:pPr>
        <w:pStyle w:val="Heading4"/>
        <w:numPr>
          <w:ilvl w:val="0"/>
          <w:numId w:val="59"/>
        </w:numPr>
      </w:pPr>
      <w:bookmarkStart w:id="97" w:name="_A_note_about"/>
      <w:bookmarkStart w:id="98" w:name="_Toc433058660"/>
      <w:bookmarkStart w:id="99" w:name="_Toc517979726"/>
      <w:bookmarkEnd w:id="97"/>
      <w:r>
        <w:t>Guest M</w:t>
      </w:r>
      <w:r w:rsidR="009F5159">
        <w:t>etrics</w:t>
      </w:r>
      <w:r w:rsidR="00895AC8">
        <w:t xml:space="preserve"> </w:t>
      </w:r>
      <w:r w:rsidR="003E2B71">
        <w:t>Monitoring</w:t>
      </w:r>
    </w:p>
    <w:p w14:paraId="6A9E25DB" w14:textId="08D357F4" w:rsidR="00806C74" w:rsidRDefault="001E4C56" w:rsidP="00806C74">
      <w:r>
        <w:t xml:space="preserve">Starting Azure MP 1.7.0.0 </w:t>
      </w:r>
      <w:r w:rsidR="004D1167">
        <w:t>collection</w:t>
      </w:r>
      <w:r w:rsidR="00806C74">
        <w:t xml:space="preserve"> </w:t>
      </w:r>
      <w:r w:rsidR="004D1167">
        <w:t xml:space="preserve">of </w:t>
      </w:r>
      <w:r w:rsidR="00806C74">
        <w:t>Guest OS metrics</w:t>
      </w:r>
      <w:r w:rsidR="005614DA">
        <w:t xml:space="preserve"> for Virtual Machines</w:t>
      </w:r>
      <w:r w:rsidR="00806C74">
        <w:t xml:space="preserve"> </w:t>
      </w:r>
      <w:r w:rsidR="004D1167">
        <w:t xml:space="preserve">require </w:t>
      </w:r>
      <w:r w:rsidR="00806C74">
        <w:t xml:space="preserve">additional configuration steps </w:t>
      </w:r>
      <w:r w:rsidR="004D1167">
        <w:t xml:space="preserve">to </w:t>
      </w:r>
      <w:r w:rsidR="00806C74">
        <w:t xml:space="preserve">be performed in Azure. </w:t>
      </w:r>
    </w:p>
    <w:p w14:paraId="3B33CC81" w14:textId="0827E141" w:rsidR="00806C74" w:rsidRDefault="00806C74" w:rsidP="00806C74">
      <w:r>
        <w:t xml:space="preserve">Below Articles describe how configure and deploy </w:t>
      </w:r>
      <w:r w:rsidR="008A033B">
        <w:t xml:space="preserve">Guest OS </w:t>
      </w:r>
      <w:r>
        <w:t>extension:</w:t>
      </w:r>
    </w:p>
    <w:p w14:paraId="520B7AC9" w14:textId="77777777" w:rsidR="0028377B" w:rsidRPr="00896559" w:rsidRDefault="00000000" w:rsidP="0028377B">
      <w:pPr>
        <w:ind w:firstLine="360"/>
      </w:pPr>
      <w:hyperlink r:id="rId89" w:history="1">
        <w:r w:rsidR="0028377B" w:rsidRPr="009B22C3">
          <w:rPr>
            <w:rStyle w:val="Hyperlink"/>
            <w:sz w:val="22"/>
            <w:szCs w:val="22"/>
          </w:rPr>
          <w:t xml:space="preserve">For </w:t>
        </w:r>
        <w:r w:rsidR="0028377B" w:rsidRPr="009B22C3">
          <w:rPr>
            <w:rStyle w:val="Hyperlink"/>
            <w:b/>
            <w:sz w:val="22"/>
            <w:szCs w:val="22"/>
          </w:rPr>
          <w:t>Linux VMs</w:t>
        </w:r>
      </w:hyperlink>
    </w:p>
    <w:p w14:paraId="3DA84F58" w14:textId="42786F2A" w:rsidR="00DE39A3" w:rsidRPr="004738BD" w:rsidRDefault="00000000" w:rsidP="00DE39A3">
      <w:pPr>
        <w:ind w:firstLine="360"/>
        <w:rPr>
          <w:rStyle w:val="Hyperlink"/>
          <w:sz w:val="22"/>
          <w:szCs w:val="22"/>
        </w:rPr>
      </w:pPr>
      <w:hyperlink r:id="rId90" w:history="1">
        <w:r w:rsidR="00B51CC6" w:rsidRPr="004738BD">
          <w:rPr>
            <w:rStyle w:val="Hyperlink"/>
            <w:sz w:val="22"/>
            <w:szCs w:val="22"/>
          </w:rPr>
          <w:t xml:space="preserve">For </w:t>
        </w:r>
        <w:r w:rsidR="00B51CC6" w:rsidRPr="004738BD">
          <w:rPr>
            <w:rStyle w:val="Hyperlink"/>
            <w:b/>
            <w:sz w:val="22"/>
            <w:szCs w:val="22"/>
          </w:rPr>
          <w:t>Windows VMs</w:t>
        </w:r>
      </w:hyperlink>
    </w:p>
    <w:p w14:paraId="6ECF3720" w14:textId="156EE194" w:rsidR="00895AC8" w:rsidRDefault="009A71C5" w:rsidP="00ED17BC">
      <w:pPr>
        <w:ind w:firstLine="360"/>
        <w:rPr>
          <w:rStyle w:val="Hyperlink"/>
          <w:b/>
          <w:sz w:val="22"/>
          <w:szCs w:val="22"/>
        </w:rPr>
      </w:pPr>
      <w:r>
        <w:t xml:space="preserve">Alternative, a </w:t>
      </w:r>
      <w:r w:rsidRPr="008103A2">
        <w:rPr>
          <w:b/>
        </w:rPr>
        <w:t>T</w:t>
      </w:r>
      <w:r w:rsidR="00895AC8" w:rsidRPr="008103A2">
        <w:rPr>
          <w:b/>
        </w:rPr>
        <w:t>ool</w:t>
      </w:r>
      <w:r w:rsidR="00895AC8">
        <w:t xml:space="preserve"> </w:t>
      </w:r>
      <w:r w:rsidR="00806C74">
        <w:t>t</w:t>
      </w:r>
      <w:r>
        <w:t>o enable Guest extens</w:t>
      </w:r>
      <w:r w:rsidR="00806C74">
        <w:t xml:space="preserve">ions for </w:t>
      </w:r>
      <w:r w:rsidR="0028377B">
        <w:t xml:space="preserve">Windows </w:t>
      </w:r>
      <w:r w:rsidR="00806C74">
        <w:t xml:space="preserve">Virtual machines </w:t>
      </w:r>
      <w:r>
        <w:t>might be used</w:t>
      </w:r>
      <w:r w:rsidR="008103A2">
        <w:t xml:space="preserve"> </w:t>
      </w:r>
      <w:r w:rsidR="005E6CFE">
        <w:t>from</w:t>
      </w:r>
      <w:r w:rsidR="00895AC8">
        <w:t xml:space="preserve"> </w:t>
      </w:r>
      <w:hyperlink r:id="rId91" w:history="1">
        <w:r w:rsidR="00895AC8" w:rsidRPr="009A71C5">
          <w:rPr>
            <w:rStyle w:val="Hyperlink"/>
            <w:b/>
            <w:sz w:val="22"/>
            <w:szCs w:val="22"/>
          </w:rPr>
          <w:t>this GitHub repository.</w:t>
        </w:r>
      </w:hyperlink>
    </w:p>
    <w:p w14:paraId="4512622E" w14:textId="0D0A00A0" w:rsidR="009A71C5" w:rsidRPr="005F3061" w:rsidRDefault="00E574FB" w:rsidP="00DF0613">
      <w:pPr>
        <w:ind w:firstLine="360"/>
      </w:pPr>
      <w:r w:rsidRPr="005F3061">
        <w:t>Once configuration done</w:t>
      </w:r>
      <w:r w:rsidR="005B6547" w:rsidRPr="005F3061">
        <w:t xml:space="preserve"> and metrics collected for Virtual Machines in Azure, it is possible to obtain them in the Azure Management pack. For this</w:t>
      </w:r>
      <w:r w:rsidR="007346EA">
        <w:t xml:space="preserve"> </w:t>
      </w:r>
      <w:r w:rsidR="00DF0613">
        <w:t>G</w:t>
      </w:r>
      <w:r w:rsidR="005B6547" w:rsidRPr="005F3061">
        <w:t xml:space="preserve">o to </w:t>
      </w:r>
      <w:r w:rsidR="005B6547" w:rsidRPr="003E3554">
        <w:rPr>
          <w:b/>
        </w:rPr>
        <w:t>Authoring</w:t>
      </w:r>
      <w:r w:rsidR="005B6547" w:rsidRPr="005F3061">
        <w:t xml:space="preserve"> pane &gt; select Azure Management pack</w:t>
      </w:r>
      <w:r w:rsidR="003E3554">
        <w:t xml:space="preserve"> subscription</w:t>
      </w:r>
      <w:r w:rsidR="005B6547" w:rsidRPr="005F3061">
        <w:t xml:space="preserve"> </w:t>
      </w:r>
      <w:r w:rsidR="005B6547" w:rsidRPr="003E3554">
        <w:rPr>
          <w:b/>
        </w:rPr>
        <w:t>template</w:t>
      </w:r>
      <w:r w:rsidR="005B6547" w:rsidRPr="005F3061">
        <w:t>&gt;</w:t>
      </w:r>
      <w:r w:rsidR="00EF400B">
        <w:t>Subscription tab&gt;</w:t>
      </w:r>
      <w:r w:rsidR="005B6547" w:rsidRPr="005F3061">
        <w:t xml:space="preserve">press </w:t>
      </w:r>
      <w:r w:rsidR="005B6547" w:rsidRPr="003E3554">
        <w:rPr>
          <w:b/>
        </w:rPr>
        <w:t>[Refresh Data]</w:t>
      </w:r>
      <w:r w:rsidR="005B6547" w:rsidRPr="005F3061">
        <w:t xml:space="preserve"> </w:t>
      </w:r>
      <w:r w:rsidR="006F5EB1">
        <w:t>button</w:t>
      </w:r>
      <w:r w:rsidR="005B6547" w:rsidRPr="005F3061">
        <w:t>.</w:t>
      </w:r>
      <w:r w:rsidR="005F3061">
        <w:br/>
      </w:r>
      <w:r w:rsidR="005F3061" w:rsidRPr="005F3061">
        <w:t xml:space="preserve">After </w:t>
      </w:r>
      <w:r w:rsidR="00F10335">
        <w:t>refresh</w:t>
      </w:r>
      <w:r w:rsidR="005F3061" w:rsidRPr="005F3061">
        <w:t xml:space="preserve"> completed go to </w:t>
      </w:r>
      <w:r w:rsidR="005F3061" w:rsidRPr="005F3061">
        <w:rPr>
          <w:b/>
        </w:rPr>
        <w:t xml:space="preserve">Metrics </w:t>
      </w:r>
      <w:r w:rsidR="005F3061" w:rsidRPr="005F3061">
        <w:t xml:space="preserve">tab. New Guest OS metrics will appear under </w:t>
      </w:r>
      <w:r w:rsidR="005F3061" w:rsidRPr="003E3554">
        <w:rPr>
          <w:b/>
        </w:rPr>
        <w:t>Virtual machines</w:t>
      </w:r>
      <w:r w:rsidR="005F3061" w:rsidRPr="005F3061">
        <w:t xml:space="preserve"> </w:t>
      </w:r>
      <w:r w:rsidR="005F3061">
        <w:t>section</w:t>
      </w:r>
      <w:r w:rsidR="005F3061" w:rsidRPr="005F3061">
        <w:t>.</w:t>
      </w:r>
    </w:p>
    <w:p w14:paraId="6BE46429" w14:textId="0AAE11D3" w:rsidR="00FB2BFF" w:rsidRDefault="005F3061" w:rsidP="009A71C5">
      <w:r>
        <w:t xml:space="preserve">Below is an example of metrics view in Azure MP wizard for the </w:t>
      </w:r>
      <w:r w:rsidR="00FB2BFF" w:rsidRPr="009A71C5">
        <w:rPr>
          <w:b/>
        </w:rPr>
        <w:t>Windows VMs</w:t>
      </w:r>
      <w:r w:rsidR="00FB2BFF">
        <w:t>:</w:t>
      </w:r>
    </w:p>
    <w:p w14:paraId="0B6C2949" w14:textId="233883D8" w:rsidR="00FB2BFF" w:rsidRDefault="00FB2BFF" w:rsidP="00ED17BC">
      <w:pPr>
        <w:pStyle w:val="ListParagraph"/>
        <w:ind w:left="648"/>
      </w:pPr>
      <w:r>
        <w:tab/>
      </w:r>
      <w:r>
        <w:rPr>
          <w:noProof/>
        </w:rPr>
        <w:drawing>
          <wp:inline distT="0" distB="0" distL="0" distR="0" wp14:anchorId="5880A145" wp14:editId="0E60FEB0">
            <wp:extent cx="3579499" cy="3517355"/>
            <wp:effectExtent l="0" t="0" r="1905" b="6985"/>
            <wp:docPr id="3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85116" cy="3522874"/>
                    </a:xfrm>
                    <a:prstGeom prst="rect">
                      <a:avLst/>
                    </a:prstGeom>
                    <a:noFill/>
                    <a:ln>
                      <a:noFill/>
                    </a:ln>
                  </pic:spPr>
                </pic:pic>
              </a:graphicData>
            </a:graphic>
          </wp:inline>
        </w:drawing>
      </w:r>
    </w:p>
    <w:p w14:paraId="4A26B5E8" w14:textId="4E795F23" w:rsidR="005D1187" w:rsidRDefault="005D1187">
      <w:pPr>
        <w:spacing w:after="0" w:line="240" w:lineRule="auto"/>
      </w:pPr>
      <w:r>
        <w:br w:type="page"/>
      </w:r>
    </w:p>
    <w:p w14:paraId="2DD375FB" w14:textId="1CA8F30B" w:rsidR="00FB2BFF" w:rsidRDefault="007E489D" w:rsidP="00ED17BC">
      <w:pPr>
        <w:pStyle w:val="ListParagraph"/>
        <w:ind w:left="648"/>
      </w:pPr>
      <w:r>
        <w:t>F</w:t>
      </w:r>
      <w:r w:rsidR="00FB2BFF">
        <w:t xml:space="preserve">or the </w:t>
      </w:r>
      <w:r w:rsidR="00FB2BFF" w:rsidRPr="00F9118C">
        <w:rPr>
          <w:b/>
        </w:rPr>
        <w:t>Linux VMs</w:t>
      </w:r>
      <w:r w:rsidR="00FB2BFF">
        <w:t>:</w:t>
      </w:r>
    </w:p>
    <w:p w14:paraId="6E01E57E" w14:textId="45BD8299" w:rsidR="00FB2BFF" w:rsidRDefault="00FB2BFF" w:rsidP="00ED17BC">
      <w:pPr>
        <w:pStyle w:val="ListParagraph"/>
        <w:ind w:left="648"/>
      </w:pPr>
      <w:r>
        <w:rPr>
          <w:noProof/>
        </w:rPr>
        <w:drawing>
          <wp:inline distT="0" distB="0" distL="0" distR="0" wp14:anchorId="1CA0EAD3" wp14:editId="47EAF446">
            <wp:extent cx="4087594" cy="4016629"/>
            <wp:effectExtent l="19050" t="19050" r="27305" b="22225"/>
            <wp:docPr id="3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092014" cy="4020972"/>
                    </a:xfrm>
                    <a:prstGeom prst="rect">
                      <a:avLst/>
                    </a:prstGeom>
                    <a:noFill/>
                    <a:ln w="3175">
                      <a:solidFill>
                        <a:schemeClr val="accent1"/>
                      </a:solidFill>
                    </a:ln>
                  </pic:spPr>
                </pic:pic>
              </a:graphicData>
            </a:graphic>
          </wp:inline>
        </w:drawing>
      </w:r>
    </w:p>
    <w:p w14:paraId="4FC49593" w14:textId="1895C8EE" w:rsidR="008F1C78" w:rsidRDefault="00567582" w:rsidP="00092D6E">
      <w:pPr>
        <w:spacing w:after="0" w:line="240" w:lineRule="auto"/>
      </w:pPr>
      <w:r>
        <w:br w:type="page"/>
      </w:r>
      <w:r w:rsidR="007E489D" w:rsidRPr="00947D3B">
        <w:rPr>
          <w:b/>
        </w:rPr>
        <w:t>Note:</w:t>
      </w:r>
      <w:r w:rsidR="007E489D">
        <w:t xml:space="preserve"> </w:t>
      </w:r>
      <w:r w:rsidR="00A644DE" w:rsidRPr="003E3554">
        <w:t xml:space="preserve">It is recommended to </w:t>
      </w:r>
      <w:r w:rsidR="006D4659" w:rsidRPr="003E3554">
        <w:t xml:space="preserve">do a reasonable selection of Guest </w:t>
      </w:r>
      <w:r w:rsidR="00A644DE" w:rsidRPr="003E3554">
        <w:t xml:space="preserve">Metrics for monitoring </w:t>
      </w:r>
      <w:r w:rsidR="005D1187">
        <w:t xml:space="preserve">and </w:t>
      </w:r>
      <w:r w:rsidR="00A644DE" w:rsidRPr="003E3554">
        <w:t>exclud</w:t>
      </w:r>
      <w:r w:rsidR="005D1187">
        <w:t>e</w:t>
      </w:r>
      <w:r w:rsidR="00A644DE" w:rsidRPr="003E3554">
        <w:t xml:space="preserve"> </w:t>
      </w:r>
      <w:r w:rsidR="006D4659" w:rsidRPr="003E3554">
        <w:t>those that are not required</w:t>
      </w:r>
      <w:r w:rsidR="00A644DE" w:rsidRPr="003E3554">
        <w:t>.</w:t>
      </w:r>
      <w:r w:rsidR="00A644DE">
        <w:t xml:space="preserve"> </w:t>
      </w:r>
    </w:p>
    <w:p w14:paraId="6E2140B7" w14:textId="0AFD4050" w:rsidR="00A644DE" w:rsidRDefault="00B37342" w:rsidP="00ED17BC">
      <w:r>
        <w:t>B</w:t>
      </w:r>
      <w:r w:rsidR="00567582">
        <w:t xml:space="preserve">elow </w:t>
      </w:r>
      <w:r w:rsidR="004C3443">
        <w:t xml:space="preserve">in </w:t>
      </w:r>
      <w:r w:rsidR="008F1C78">
        <w:t xml:space="preserve">table </w:t>
      </w:r>
      <w:r w:rsidR="00501310">
        <w:t>described</w:t>
      </w:r>
      <w:r w:rsidR="008F1C78">
        <w:t xml:space="preserve"> </w:t>
      </w:r>
      <w:r w:rsidR="00C46E52">
        <w:t xml:space="preserve">test </w:t>
      </w:r>
      <w:r w:rsidR="008F1C78">
        <w:t>results</w:t>
      </w:r>
      <w:r w:rsidR="00287FE0">
        <w:t xml:space="preserve"> of</w:t>
      </w:r>
      <w:r w:rsidR="008F1C78">
        <w:t xml:space="preserve"> </w:t>
      </w:r>
      <w:r w:rsidR="00830E50">
        <w:t xml:space="preserve">Operations Manager Database size growing </w:t>
      </w:r>
      <w:r w:rsidR="00947D3B">
        <w:t>for</w:t>
      </w:r>
      <w:r w:rsidR="00830E50">
        <w:t xml:space="preserve"> Virtual Machines</w:t>
      </w:r>
      <w:r w:rsidR="008F1C78">
        <w:t xml:space="preserve"> </w:t>
      </w:r>
      <w:r w:rsidR="00567582">
        <w:t>Metrics collection</w:t>
      </w:r>
      <w:r w:rsidR="00092D6E">
        <w:t xml:space="preserve"> when all metrics selected by default</w:t>
      </w:r>
      <w:r w:rsidR="00830E50">
        <w:t>.</w:t>
      </w:r>
      <w:r w:rsidR="008F1C78">
        <w:t xml:space="preserve"> </w:t>
      </w:r>
      <w:r w:rsidR="00567582">
        <w:t>Operations Manager databas</w:t>
      </w:r>
      <w:r w:rsidR="00C46E52">
        <w:t>e size grew u</w:t>
      </w:r>
      <w:r w:rsidR="00250958">
        <w:t xml:space="preserve">p to 3,3 Gigabytes for 15 hours of data collection. </w:t>
      </w:r>
    </w:p>
    <w:tbl>
      <w:tblPr>
        <w:tblStyle w:val="TableGrid"/>
        <w:tblW w:w="9958" w:type="dxa"/>
        <w:tblLook w:val="04A0" w:firstRow="1" w:lastRow="0" w:firstColumn="1" w:lastColumn="0" w:noHBand="0" w:noVBand="1"/>
      </w:tblPr>
      <w:tblGrid>
        <w:gridCol w:w="1373"/>
        <w:gridCol w:w="1316"/>
        <w:gridCol w:w="1417"/>
        <w:gridCol w:w="3402"/>
        <w:gridCol w:w="2450"/>
      </w:tblGrid>
      <w:tr w:rsidR="00A662C1" w14:paraId="480AA058" w14:textId="77777777" w:rsidTr="61C2B97B">
        <w:tc>
          <w:tcPr>
            <w:tcW w:w="1373" w:type="dxa"/>
            <w:shd w:val="clear" w:color="auto" w:fill="D9D9D9" w:themeFill="background1" w:themeFillShade="D9"/>
          </w:tcPr>
          <w:p w14:paraId="31BED021" w14:textId="57EC30DF" w:rsidR="00A662C1" w:rsidRPr="00567582" w:rsidRDefault="00A662C1" w:rsidP="00ED17BC">
            <w:pPr>
              <w:jc w:val="center"/>
              <w:rPr>
                <w:sz w:val="16"/>
              </w:rPr>
            </w:pPr>
            <w:r w:rsidRPr="00567582">
              <w:rPr>
                <w:sz w:val="16"/>
              </w:rPr>
              <w:t>Environment</w:t>
            </w:r>
          </w:p>
        </w:tc>
        <w:tc>
          <w:tcPr>
            <w:tcW w:w="1316" w:type="dxa"/>
            <w:shd w:val="clear" w:color="auto" w:fill="D9D9D9" w:themeFill="background1" w:themeFillShade="D9"/>
          </w:tcPr>
          <w:p w14:paraId="5E51B4F9" w14:textId="18972688" w:rsidR="00A662C1" w:rsidRPr="00567582" w:rsidRDefault="00A662C1" w:rsidP="00ED17BC">
            <w:pPr>
              <w:jc w:val="center"/>
              <w:rPr>
                <w:sz w:val="16"/>
              </w:rPr>
            </w:pPr>
            <w:r w:rsidRPr="00567582">
              <w:rPr>
                <w:sz w:val="16"/>
              </w:rPr>
              <w:t>Number of monitored metrics for VMs</w:t>
            </w:r>
          </w:p>
        </w:tc>
        <w:tc>
          <w:tcPr>
            <w:tcW w:w="1417" w:type="dxa"/>
            <w:shd w:val="clear" w:color="auto" w:fill="D9D9D9" w:themeFill="background1" w:themeFillShade="D9"/>
          </w:tcPr>
          <w:p w14:paraId="00435E14" w14:textId="1BEA5C6E" w:rsidR="00A662C1" w:rsidRPr="00567582" w:rsidRDefault="009E0113" w:rsidP="00ED17BC">
            <w:pPr>
              <w:jc w:val="center"/>
              <w:rPr>
                <w:sz w:val="16"/>
              </w:rPr>
            </w:pPr>
            <w:r>
              <w:rPr>
                <w:sz w:val="16"/>
              </w:rPr>
              <w:t>Time in</w:t>
            </w:r>
            <w:r w:rsidR="00A662C1" w:rsidRPr="00567582">
              <w:rPr>
                <w:sz w:val="16"/>
              </w:rPr>
              <w:t xml:space="preserve"> hours</w:t>
            </w:r>
          </w:p>
        </w:tc>
        <w:tc>
          <w:tcPr>
            <w:tcW w:w="3402" w:type="dxa"/>
            <w:shd w:val="clear" w:color="auto" w:fill="D9D9D9" w:themeFill="background1" w:themeFillShade="D9"/>
          </w:tcPr>
          <w:p w14:paraId="41E77E6D" w14:textId="6AC275A7" w:rsidR="00A662C1" w:rsidRPr="00567582" w:rsidRDefault="00A662C1" w:rsidP="00ED17BC">
            <w:pPr>
              <w:jc w:val="center"/>
              <w:rPr>
                <w:sz w:val="16"/>
              </w:rPr>
            </w:pPr>
            <w:r w:rsidRPr="00567582">
              <w:rPr>
                <w:sz w:val="16"/>
              </w:rPr>
              <w:t>Number of Virtual Machines</w:t>
            </w:r>
          </w:p>
        </w:tc>
        <w:tc>
          <w:tcPr>
            <w:tcW w:w="2450" w:type="dxa"/>
            <w:shd w:val="clear" w:color="auto" w:fill="D9D9D9" w:themeFill="background1" w:themeFillShade="D9"/>
          </w:tcPr>
          <w:p w14:paraId="68E9F92E" w14:textId="4608CB97" w:rsidR="00A662C1" w:rsidRPr="00567582" w:rsidRDefault="00A662C1" w:rsidP="00ED17BC">
            <w:pPr>
              <w:jc w:val="center"/>
              <w:rPr>
                <w:sz w:val="16"/>
              </w:rPr>
            </w:pPr>
            <w:r w:rsidRPr="00567582">
              <w:rPr>
                <w:sz w:val="16"/>
              </w:rPr>
              <w:t>Operations</w:t>
            </w:r>
            <w:r w:rsidR="00567582">
              <w:rPr>
                <w:sz w:val="16"/>
              </w:rPr>
              <w:t xml:space="preserve"> </w:t>
            </w:r>
            <w:r w:rsidRPr="00567582">
              <w:rPr>
                <w:sz w:val="16"/>
              </w:rPr>
              <w:t>Manager</w:t>
            </w:r>
            <w:r w:rsidRPr="00567582">
              <w:rPr>
                <w:sz w:val="16"/>
              </w:rPr>
              <w:br/>
              <w:t xml:space="preserve">database size </w:t>
            </w:r>
            <w:r w:rsidR="00567582">
              <w:rPr>
                <w:sz w:val="16"/>
              </w:rPr>
              <w:t>grew up to</w:t>
            </w:r>
            <w:r w:rsidR="009E0113">
              <w:rPr>
                <w:sz w:val="16"/>
              </w:rPr>
              <w:t xml:space="preserve"> in </w:t>
            </w:r>
            <w:r w:rsidRPr="00567582">
              <w:rPr>
                <w:sz w:val="16"/>
              </w:rPr>
              <w:t>Gb</w:t>
            </w:r>
          </w:p>
        </w:tc>
      </w:tr>
      <w:tr w:rsidR="00A662C1" w14:paraId="52A0D81C" w14:textId="77777777" w:rsidTr="61C2B97B">
        <w:trPr>
          <w:trHeight w:val="1629"/>
        </w:trPr>
        <w:tc>
          <w:tcPr>
            <w:tcW w:w="1373" w:type="dxa"/>
          </w:tcPr>
          <w:p w14:paraId="69924779" w14:textId="77777777" w:rsidR="00A662C1" w:rsidRDefault="00A662C1" w:rsidP="00ED17BC">
            <w:pPr>
              <w:rPr>
                <w:sz w:val="18"/>
              </w:rPr>
            </w:pPr>
            <w:r w:rsidRPr="00A662C1">
              <w:rPr>
                <w:sz w:val="18"/>
              </w:rPr>
              <w:t>SQL Server 2016 SP1,</w:t>
            </w:r>
            <w:r>
              <w:rPr>
                <w:sz w:val="18"/>
              </w:rPr>
              <w:br/>
            </w:r>
            <w:r w:rsidRPr="00A662C1">
              <w:rPr>
                <w:sz w:val="18"/>
              </w:rPr>
              <w:t>SCOM 2016</w:t>
            </w:r>
          </w:p>
          <w:p w14:paraId="58EF930C" w14:textId="37403F81" w:rsidR="00695A64" w:rsidRPr="00A662C1" w:rsidRDefault="00695A64" w:rsidP="00ED17BC">
            <w:pPr>
              <w:rPr>
                <w:sz w:val="18"/>
              </w:rPr>
            </w:pPr>
            <w:r>
              <w:rPr>
                <w:sz w:val="18"/>
              </w:rPr>
              <w:t>Azure Management pack</w:t>
            </w:r>
            <w:r w:rsidR="00DA0DE4">
              <w:rPr>
                <w:sz w:val="18"/>
              </w:rPr>
              <w:t xml:space="preserve"> version</w:t>
            </w:r>
            <w:r>
              <w:rPr>
                <w:sz w:val="18"/>
              </w:rPr>
              <w:t>: 1.7 CTP</w:t>
            </w:r>
          </w:p>
        </w:tc>
        <w:tc>
          <w:tcPr>
            <w:tcW w:w="1316" w:type="dxa"/>
          </w:tcPr>
          <w:p w14:paraId="3C3AA248" w14:textId="77777777" w:rsidR="00567582" w:rsidRDefault="00A662C1" w:rsidP="00ED17BC">
            <w:pPr>
              <w:spacing w:before="0" w:after="0" w:line="240" w:lineRule="auto"/>
              <w:rPr>
                <w:sz w:val="18"/>
              </w:rPr>
            </w:pPr>
            <w:r w:rsidRPr="00A662C1">
              <w:rPr>
                <w:sz w:val="18"/>
              </w:rPr>
              <w:t>128</w:t>
            </w:r>
            <w:r w:rsidR="00BF3676">
              <w:rPr>
                <w:sz w:val="18"/>
              </w:rPr>
              <w:t xml:space="preserve"> Total:</w:t>
            </w:r>
          </w:p>
          <w:p w14:paraId="15FBE88C" w14:textId="77777777" w:rsidR="00567582" w:rsidRDefault="19A00B1C" w:rsidP="00ED17BC">
            <w:pPr>
              <w:pStyle w:val="ListParagraph"/>
              <w:numPr>
                <w:ilvl w:val="0"/>
                <w:numId w:val="26"/>
              </w:numPr>
              <w:spacing w:before="0" w:after="0" w:line="240" w:lineRule="auto"/>
              <w:rPr>
                <w:sz w:val="18"/>
              </w:rPr>
            </w:pPr>
            <w:r w:rsidRPr="61C2B97B">
              <w:rPr>
                <w:sz w:val="18"/>
                <w:szCs w:val="18"/>
              </w:rPr>
              <w:t>35 Host</w:t>
            </w:r>
          </w:p>
          <w:p w14:paraId="1AC12E36" w14:textId="0363DF9E" w:rsidR="00A662C1" w:rsidRPr="00567582" w:rsidRDefault="19A00B1C" w:rsidP="00ED17BC">
            <w:pPr>
              <w:pStyle w:val="ListParagraph"/>
              <w:numPr>
                <w:ilvl w:val="0"/>
                <w:numId w:val="26"/>
              </w:numPr>
              <w:spacing w:before="0" w:after="0" w:line="240" w:lineRule="auto"/>
              <w:rPr>
                <w:sz w:val="18"/>
              </w:rPr>
            </w:pPr>
            <w:r w:rsidRPr="61C2B97B">
              <w:rPr>
                <w:sz w:val="18"/>
                <w:szCs w:val="18"/>
              </w:rPr>
              <w:t>93 Guest</w:t>
            </w:r>
          </w:p>
        </w:tc>
        <w:tc>
          <w:tcPr>
            <w:tcW w:w="1417" w:type="dxa"/>
          </w:tcPr>
          <w:p w14:paraId="79E91B35" w14:textId="1CE510C6" w:rsidR="00A662C1" w:rsidRPr="00A662C1" w:rsidRDefault="00A662C1" w:rsidP="00ED17BC">
            <w:pPr>
              <w:rPr>
                <w:sz w:val="18"/>
              </w:rPr>
            </w:pPr>
            <w:r w:rsidRPr="00A662C1">
              <w:rPr>
                <w:sz w:val="18"/>
              </w:rPr>
              <w:t>15</w:t>
            </w:r>
          </w:p>
        </w:tc>
        <w:tc>
          <w:tcPr>
            <w:tcW w:w="3402" w:type="dxa"/>
          </w:tcPr>
          <w:p w14:paraId="1FD11DAF" w14:textId="0B7919CB" w:rsidR="00567582" w:rsidRDefault="00D651DB" w:rsidP="00ED17BC">
            <w:pPr>
              <w:spacing w:before="0" w:after="0" w:line="240" w:lineRule="auto"/>
              <w:rPr>
                <w:sz w:val="18"/>
              </w:rPr>
            </w:pPr>
            <w:r>
              <w:rPr>
                <w:sz w:val="18"/>
              </w:rPr>
              <w:t xml:space="preserve">679 Total: </w:t>
            </w:r>
          </w:p>
          <w:p w14:paraId="01BB4E60" w14:textId="77777777" w:rsidR="00567582" w:rsidRDefault="4E71E182" w:rsidP="00ED17BC">
            <w:pPr>
              <w:pStyle w:val="ListParagraph"/>
              <w:numPr>
                <w:ilvl w:val="0"/>
                <w:numId w:val="26"/>
              </w:numPr>
              <w:spacing w:before="0" w:after="0" w:line="240" w:lineRule="auto"/>
              <w:rPr>
                <w:sz w:val="18"/>
              </w:rPr>
            </w:pPr>
            <w:r w:rsidRPr="61C2B97B">
              <w:rPr>
                <w:sz w:val="18"/>
                <w:szCs w:val="18"/>
              </w:rPr>
              <w:t xml:space="preserve">503 with Guest Metrics and Host Metrics collection enabled ( 250 Linux, 253 Windows) </w:t>
            </w:r>
          </w:p>
          <w:p w14:paraId="5AB63100" w14:textId="6556CC80" w:rsidR="00A662C1" w:rsidRPr="00567582" w:rsidRDefault="4E71E182" w:rsidP="00ED17BC">
            <w:pPr>
              <w:pStyle w:val="ListParagraph"/>
              <w:numPr>
                <w:ilvl w:val="0"/>
                <w:numId w:val="26"/>
              </w:numPr>
              <w:spacing w:before="0" w:after="0" w:line="240" w:lineRule="auto"/>
              <w:rPr>
                <w:sz w:val="18"/>
              </w:rPr>
            </w:pPr>
            <w:r w:rsidRPr="61C2B97B">
              <w:rPr>
                <w:sz w:val="18"/>
                <w:szCs w:val="18"/>
              </w:rPr>
              <w:t>176 with Host Metrics collection enabled</w:t>
            </w:r>
          </w:p>
        </w:tc>
        <w:tc>
          <w:tcPr>
            <w:tcW w:w="2450" w:type="dxa"/>
          </w:tcPr>
          <w:p w14:paraId="6E706F9D" w14:textId="6E666AC4" w:rsidR="00830E50" w:rsidRDefault="00A662C1" w:rsidP="00ED17BC">
            <w:pPr>
              <w:spacing w:before="0" w:after="0" w:line="240" w:lineRule="auto"/>
              <w:rPr>
                <w:sz w:val="18"/>
              </w:rPr>
            </w:pPr>
            <w:r w:rsidRPr="00A662C1">
              <w:rPr>
                <w:sz w:val="18"/>
              </w:rPr>
              <w:t>3,3</w:t>
            </w:r>
            <w:r w:rsidR="00830E50">
              <w:rPr>
                <w:sz w:val="18"/>
              </w:rPr>
              <w:br/>
              <w:t>Space available:</w:t>
            </w:r>
          </w:p>
          <w:p w14:paraId="2BE8456E" w14:textId="0602416C" w:rsidR="00830E50" w:rsidRPr="00830E50" w:rsidRDefault="00830E50" w:rsidP="00ED17BC">
            <w:pPr>
              <w:pStyle w:val="ListParagraph"/>
              <w:numPr>
                <w:ilvl w:val="0"/>
                <w:numId w:val="52"/>
              </w:numPr>
              <w:spacing w:after="0" w:line="240" w:lineRule="auto"/>
              <w:rPr>
                <w:sz w:val="18"/>
              </w:rPr>
            </w:pPr>
            <w:r w:rsidRPr="61C2B97B">
              <w:rPr>
                <w:sz w:val="18"/>
                <w:szCs w:val="18"/>
              </w:rPr>
              <w:t>Start time: 12,187 Gb</w:t>
            </w:r>
          </w:p>
          <w:p w14:paraId="1A82AF75" w14:textId="15C0F87C" w:rsidR="00A662C1" w:rsidRPr="00830E50" w:rsidRDefault="00830E50" w:rsidP="00ED17BC">
            <w:pPr>
              <w:pStyle w:val="ListParagraph"/>
              <w:numPr>
                <w:ilvl w:val="0"/>
                <w:numId w:val="52"/>
              </w:numPr>
              <w:spacing w:after="0" w:line="240" w:lineRule="auto"/>
              <w:rPr>
                <w:sz w:val="18"/>
              </w:rPr>
            </w:pPr>
            <w:r w:rsidRPr="61C2B97B">
              <w:rPr>
                <w:sz w:val="18"/>
                <w:szCs w:val="18"/>
              </w:rPr>
              <w:t>End time: 8,888 Gb</w:t>
            </w:r>
          </w:p>
        </w:tc>
      </w:tr>
    </w:tbl>
    <w:p w14:paraId="5EA2EAC4" w14:textId="76C6E5A5" w:rsidR="007E489D" w:rsidRDefault="007E489D" w:rsidP="00ED17BC"/>
    <w:p w14:paraId="4AA45404" w14:textId="45DAA7FE" w:rsidR="00440A35" w:rsidRDefault="00440A35" w:rsidP="00773A8A">
      <w:pPr>
        <w:pStyle w:val="Heading5"/>
      </w:pPr>
      <w:r>
        <w:t xml:space="preserve">Known issues while monitoring </w:t>
      </w:r>
      <w:r w:rsidR="007D2FA2">
        <w:t>Guest Metrics</w:t>
      </w:r>
      <w:r>
        <w:t>:</w:t>
      </w:r>
    </w:p>
    <w:p w14:paraId="2D26A1BF" w14:textId="59AD28A4" w:rsidR="007E489D" w:rsidRPr="007A04FA" w:rsidRDefault="002B06F3" w:rsidP="00773A8A">
      <w:pPr>
        <w:pStyle w:val="Heading6"/>
        <w:rPr>
          <w:b w:val="0"/>
        </w:rPr>
      </w:pPr>
      <w:r>
        <w:t xml:space="preserve">Issue: </w:t>
      </w:r>
      <w:r w:rsidRPr="006402F6">
        <w:rPr>
          <w:color w:val="000000" w:themeColor="text1"/>
        </w:rPr>
        <w:t>After upgrade Guest Metrics did not appear in Metrics tab in Wizard</w:t>
      </w:r>
      <w:r>
        <w:t>.</w:t>
      </w:r>
      <w:r w:rsidR="007A04FA">
        <w:br/>
      </w:r>
      <w:r w:rsidRPr="007A04FA">
        <w:t>Resolution:</w:t>
      </w:r>
      <w:r w:rsidRPr="00D7541C">
        <w:t xml:space="preserve"> </w:t>
      </w:r>
      <w:r w:rsidRPr="007A04FA">
        <w:rPr>
          <w:b w:val="0"/>
        </w:rPr>
        <w:t xml:space="preserve">Press [Refresh data] in Azure MP Wizard </w:t>
      </w:r>
      <w:r w:rsidR="00DA243A" w:rsidRPr="007A04FA">
        <w:rPr>
          <w:b w:val="0"/>
        </w:rPr>
        <w:t xml:space="preserve">&gt; Subscription tab </w:t>
      </w:r>
      <w:r w:rsidRPr="007A04FA">
        <w:rPr>
          <w:b w:val="0"/>
        </w:rPr>
        <w:t>to fetch data</w:t>
      </w:r>
      <w:r w:rsidR="00960F9E" w:rsidRPr="007A04FA">
        <w:rPr>
          <w:b w:val="0"/>
        </w:rPr>
        <w:t>.</w:t>
      </w:r>
      <w:r w:rsidR="00161351" w:rsidRPr="007A04FA">
        <w:rPr>
          <w:b w:val="0"/>
        </w:rPr>
        <w:t xml:space="preserve"> B</w:t>
      </w:r>
      <w:r w:rsidR="00960F9E" w:rsidRPr="007A04FA">
        <w:rPr>
          <w:b w:val="0"/>
        </w:rPr>
        <w:t xml:space="preserve">y default all new metrics unselected. Select metrics to monitor and save template. </w:t>
      </w:r>
    </w:p>
    <w:p w14:paraId="25F4B0C4" w14:textId="7144A1B1" w:rsidR="00683DDC" w:rsidRPr="007A04FA" w:rsidRDefault="00683DDC" w:rsidP="00151727">
      <w:pPr>
        <w:pStyle w:val="Heading6"/>
        <w:rPr>
          <w:b w:val="0"/>
        </w:rPr>
      </w:pPr>
      <w:r w:rsidRPr="007A04FA">
        <w:t xml:space="preserve">Issue: </w:t>
      </w:r>
      <w:r w:rsidR="0091594E" w:rsidRPr="007A04FA">
        <w:t xml:space="preserve">Events </w:t>
      </w:r>
      <w:r w:rsidRPr="007A04FA">
        <w:rPr>
          <w:noProof/>
        </w:rPr>
        <w:t>“no parent resource was found for … extensions”</w:t>
      </w:r>
      <w:r w:rsidR="00151727" w:rsidRPr="007A04FA">
        <w:rPr>
          <w:noProof/>
        </w:rPr>
        <w:t xml:space="preserve"> might</w:t>
      </w:r>
      <w:r w:rsidRPr="007A04FA">
        <w:rPr>
          <w:noProof/>
        </w:rPr>
        <w:t xml:space="preserve"> </w:t>
      </w:r>
      <w:r w:rsidR="00DC5954" w:rsidRPr="007A04FA">
        <w:rPr>
          <w:noProof/>
        </w:rPr>
        <w:t xml:space="preserve">occur </w:t>
      </w:r>
      <w:r w:rsidR="00C25F59" w:rsidRPr="007A04FA">
        <w:rPr>
          <w:noProof/>
        </w:rPr>
        <w:t>every</w:t>
      </w:r>
      <w:r w:rsidR="00DC5954" w:rsidRPr="007A04FA">
        <w:rPr>
          <w:noProof/>
        </w:rPr>
        <w:t xml:space="preserve"> 4 hours in event</w:t>
      </w:r>
      <w:r w:rsidR="00C25F59" w:rsidRPr="007A04FA">
        <w:rPr>
          <w:noProof/>
        </w:rPr>
        <w:t xml:space="preserve"> l</w:t>
      </w:r>
      <w:r w:rsidR="00DC5954" w:rsidRPr="007A04FA">
        <w:rPr>
          <w:noProof/>
        </w:rPr>
        <w:t>og.</w:t>
      </w:r>
      <w:r w:rsidR="00151727" w:rsidRPr="007A04FA">
        <w:rPr>
          <w:noProof/>
        </w:rPr>
        <w:t xml:space="preserve"> </w:t>
      </w:r>
      <w:r w:rsidR="007A04FA" w:rsidRPr="007A04FA">
        <w:rPr>
          <w:noProof/>
        </w:rPr>
        <w:br/>
      </w:r>
      <w:r w:rsidRPr="007A04FA">
        <w:t xml:space="preserve">Resolution: </w:t>
      </w:r>
      <w:r w:rsidRPr="007A04FA">
        <w:rPr>
          <w:b w:val="0"/>
        </w:rPr>
        <w:t>Uncheck checkbox for VirtualMachines/extensions to reduce number</w:t>
      </w:r>
      <w:r w:rsidR="0091594E" w:rsidRPr="007A04FA">
        <w:rPr>
          <w:b w:val="0"/>
        </w:rPr>
        <w:t xml:space="preserve"> of events</w:t>
      </w:r>
      <w:r w:rsidRPr="007A04FA">
        <w:rPr>
          <w:b w:val="0"/>
        </w:rPr>
        <w:t>.</w:t>
      </w:r>
      <w:r w:rsidR="00DC5954" w:rsidRPr="007A04FA">
        <w:rPr>
          <w:b w:val="0"/>
        </w:rPr>
        <w:t xml:space="preserve"> </w:t>
      </w:r>
    </w:p>
    <w:p w14:paraId="6D4F9272" w14:textId="706B9C4E" w:rsidR="002B06F3" w:rsidRPr="00904E1E" w:rsidRDefault="002B06F3" w:rsidP="007E489D"/>
    <w:p w14:paraId="18671433" w14:textId="7CE6BDF5" w:rsidR="00E96364" w:rsidRDefault="00712D63" w:rsidP="00E96364">
      <w:pPr>
        <w:pStyle w:val="Heading3"/>
      </w:pPr>
      <w:bookmarkStart w:id="100" w:name="_Toc2268361"/>
      <w:bookmarkStart w:id="101" w:name="_Toc2346321"/>
      <w:bookmarkStart w:id="102" w:name="_Toc111213661"/>
      <w:r>
        <w:t xml:space="preserve">Enable </w:t>
      </w:r>
      <w:r w:rsidR="00E96364">
        <w:t xml:space="preserve">Grooming of Performance and Event Logs from Azure </w:t>
      </w:r>
      <w:r w:rsidR="008F5EFB">
        <w:t xml:space="preserve">Table </w:t>
      </w:r>
      <w:bookmarkEnd w:id="98"/>
      <w:r w:rsidR="008F5EFB">
        <w:t>Storage</w:t>
      </w:r>
      <w:bookmarkEnd w:id="99"/>
      <w:bookmarkEnd w:id="100"/>
      <w:bookmarkEnd w:id="101"/>
      <w:bookmarkEnd w:id="102"/>
    </w:p>
    <w:p w14:paraId="457EAE23" w14:textId="4B18051C" w:rsidR="00E96364" w:rsidRDefault="0B53E921" w:rsidP="00E96364">
      <w:r>
        <w:t xml:space="preserve">Microsoft Azure Diagnostics writes performance and event information to Azure </w:t>
      </w:r>
      <w:r w:rsidRPr="0B53E921">
        <w:rPr>
          <w:noProof/>
        </w:rPr>
        <w:t>storage</w:t>
      </w:r>
      <w:r>
        <w:t xml:space="preserve"> but does not delete it. This means that the tables in the Microsoft Azure storage will continue to </w:t>
      </w:r>
      <w:r w:rsidRPr="0B53E921">
        <w:rPr>
          <w:noProof/>
        </w:rPr>
        <w:t>grow</w:t>
      </w:r>
      <w:r>
        <w:t xml:space="preserve"> unless the data is groomed. The management pack for Microsoft Azure provides three rules that control the data grooming:</w:t>
      </w:r>
    </w:p>
    <w:p w14:paraId="27EB44BD" w14:textId="77777777" w:rsidR="00E96364" w:rsidRDefault="00E96364" w:rsidP="0092751A">
      <w:pPr>
        <w:pStyle w:val="BulletedList1"/>
        <w:numPr>
          <w:ilvl w:val="0"/>
          <w:numId w:val="0"/>
        </w:numPr>
        <w:tabs>
          <w:tab w:val="left" w:pos="720"/>
        </w:tabs>
        <w:spacing w:line="260" w:lineRule="exact"/>
        <w:ind w:left="720" w:hanging="360"/>
      </w:pPr>
      <w:r w:rsidRPr="00A07EC5">
        <w:rPr>
          <w:rFonts w:ascii="Symbol" w:eastAsia="Symbol" w:hAnsi="Symbol" w:cs="Symbol"/>
        </w:rPr>
        <w:t></w:t>
      </w:r>
      <w:r>
        <w:rPr>
          <w:rFonts w:ascii="Symbol" w:hAnsi="Symbol"/>
        </w:rPr>
        <w:tab/>
      </w:r>
      <w:r>
        <w:t xml:space="preserve">Microsoft Azure </w:t>
      </w:r>
      <w:r w:rsidR="00AA399E">
        <w:t>Storage</w:t>
      </w:r>
      <w:r>
        <w:t xml:space="preserve"> NT Event Log Grooming</w:t>
      </w:r>
    </w:p>
    <w:p w14:paraId="07B8E034" w14:textId="77777777" w:rsidR="00E96364" w:rsidRDefault="00E96364" w:rsidP="0092751A">
      <w:pPr>
        <w:pStyle w:val="BulletedList1"/>
        <w:numPr>
          <w:ilvl w:val="0"/>
          <w:numId w:val="0"/>
        </w:numPr>
        <w:tabs>
          <w:tab w:val="left" w:pos="720"/>
        </w:tabs>
        <w:spacing w:line="260" w:lineRule="exact"/>
        <w:ind w:left="720" w:hanging="360"/>
      </w:pPr>
      <w:r w:rsidRPr="00A07EC5">
        <w:rPr>
          <w:rFonts w:ascii="Symbol" w:eastAsia="Symbol" w:hAnsi="Symbol" w:cs="Symbol"/>
        </w:rPr>
        <w:t></w:t>
      </w:r>
      <w:r>
        <w:rPr>
          <w:rFonts w:ascii="Symbol" w:hAnsi="Symbol"/>
        </w:rPr>
        <w:tab/>
      </w:r>
      <w:r>
        <w:t xml:space="preserve">Microsoft Azure </w:t>
      </w:r>
      <w:r w:rsidR="00AA399E">
        <w:t xml:space="preserve">Storage </w:t>
      </w:r>
      <w:r>
        <w:t>Performance Counter Grooming</w:t>
      </w:r>
    </w:p>
    <w:p w14:paraId="5A7DE0B0" w14:textId="77777777" w:rsidR="00E96364" w:rsidRDefault="00E96364" w:rsidP="0092751A">
      <w:pPr>
        <w:pStyle w:val="BulletedList1"/>
        <w:numPr>
          <w:ilvl w:val="0"/>
          <w:numId w:val="0"/>
        </w:numPr>
        <w:tabs>
          <w:tab w:val="left" w:pos="720"/>
        </w:tabs>
        <w:spacing w:line="260" w:lineRule="exact"/>
        <w:ind w:left="720" w:hanging="360"/>
      </w:pPr>
      <w:r w:rsidRPr="00A07EC5">
        <w:rPr>
          <w:rFonts w:ascii="Symbol" w:eastAsia="Symbol" w:hAnsi="Symbol" w:cs="Symbol"/>
        </w:rPr>
        <w:t></w:t>
      </w:r>
      <w:r>
        <w:rPr>
          <w:rFonts w:ascii="Symbol" w:hAnsi="Symbol"/>
        </w:rPr>
        <w:tab/>
      </w:r>
      <w:r>
        <w:t xml:space="preserve">Microsoft Azure </w:t>
      </w:r>
      <w:r w:rsidR="00AA399E">
        <w:t>Storage</w:t>
      </w:r>
      <w:r>
        <w:t>.NET Trace Grooming</w:t>
      </w:r>
    </w:p>
    <w:p w14:paraId="2A21A9D0" w14:textId="1FC9D042" w:rsidR="00E96364" w:rsidRDefault="0B53E921" w:rsidP="00E96364">
      <w:r>
        <w:t xml:space="preserve">By default, these grooming rules are disabled. To enable the Operations Manager to periodically groom the data from Microsoft Azure storage, use overrides to enable the rules. By default, the enabled rules run every 24 hours. </w:t>
      </w:r>
    </w:p>
    <w:p w14:paraId="0613B9BA" w14:textId="0FBE39C1" w:rsidR="00E96364" w:rsidRPr="00E96364" w:rsidRDefault="0B53E921" w:rsidP="00E96364">
      <w:r>
        <w:t xml:space="preserve">The event log can be used to track the data grooming on the root management server. Event 34023 is logged when the grooming starts. Event 34014 is logged when the grooming is completed, and the event includes the count of deleted </w:t>
      </w:r>
      <w:r w:rsidRPr="0B53E921">
        <w:rPr>
          <w:noProof/>
        </w:rPr>
        <w:t>rows</w:t>
      </w:r>
      <w:r>
        <w:t xml:space="preserve"> and the time when the grooming occurred.</w:t>
      </w:r>
    </w:p>
    <w:p w14:paraId="3DC8BFE1" w14:textId="58E1E09E" w:rsidR="00E15614" w:rsidRDefault="00712D63" w:rsidP="005C3EFB">
      <w:pPr>
        <w:pStyle w:val="Heading3"/>
      </w:pPr>
      <w:bookmarkStart w:id="103" w:name="_Toc433058661"/>
      <w:bookmarkStart w:id="104" w:name="_Toc517979727"/>
      <w:bookmarkStart w:id="105" w:name="_Toc2268362"/>
      <w:bookmarkStart w:id="106" w:name="_Toc2346322"/>
      <w:bookmarkStart w:id="107" w:name="_Toc111213662"/>
      <w:r>
        <w:t xml:space="preserve">Enable </w:t>
      </w:r>
      <w:r w:rsidR="00E15614">
        <w:t>Disabled Monitors</w:t>
      </w:r>
      <w:bookmarkEnd w:id="103"/>
      <w:bookmarkEnd w:id="104"/>
      <w:bookmarkEnd w:id="105"/>
      <w:bookmarkEnd w:id="106"/>
      <w:bookmarkEnd w:id="107"/>
    </w:p>
    <w:p w14:paraId="5975F420" w14:textId="77777777" w:rsidR="00E15614" w:rsidRDefault="0B53E921" w:rsidP="00E15614">
      <w:r>
        <w:t>The following monitors are disabled by default and need to be manually enabled:</w:t>
      </w:r>
    </w:p>
    <w:p w14:paraId="1D236437" w14:textId="77777777" w:rsidR="00E15614" w:rsidRDefault="0B53E921" w:rsidP="00143773">
      <w:pPr>
        <w:pStyle w:val="ListParagraph"/>
        <w:numPr>
          <w:ilvl w:val="0"/>
          <w:numId w:val="15"/>
        </w:numPr>
      </w:pPr>
      <w:r>
        <w:t>Microsoft Azure Subscription Certificate Expiration Monitor</w:t>
      </w:r>
    </w:p>
    <w:p w14:paraId="6D644052" w14:textId="0BB795A7" w:rsidR="009F208B" w:rsidRPr="00E15614" w:rsidRDefault="0B53E921" w:rsidP="00143773">
      <w:pPr>
        <w:pStyle w:val="ListParagraph"/>
        <w:numPr>
          <w:ilvl w:val="0"/>
          <w:numId w:val="15"/>
        </w:numPr>
      </w:pPr>
      <w:r>
        <w:t>Microsoft Azure Cloud Service Certificate Expiration Monitor</w:t>
      </w:r>
    </w:p>
    <w:p w14:paraId="45DBB234" w14:textId="447B04D9" w:rsidR="00E96364" w:rsidRDefault="00712D63" w:rsidP="00E96364">
      <w:pPr>
        <w:pStyle w:val="Heading3"/>
      </w:pPr>
      <w:bookmarkStart w:id="108" w:name="AzureInChina"/>
      <w:bookmarkStart w:id="109" w:name="_Toc433058663"/>
      <w:bookmarkStart w:id="110" w:name="_Toc517979729"/>
      <w:bookmarkStart w:id="111" w:name="_Toc2268364"/>
      <w:bookmarkStart w:id="112" w:name="_Toc2346324"/>
      <w:bookmarkStart w:id="113" w:name="_Toc111213663"/>
      <w:bookmarkEnd w:id="108"/>
      <w:r>
        <w:t xml:space="preserve">Write </w:t>
      </w:r>
      <w:r w:rsidR="00E96364">
        <w:t>Rules to Collect Events</w:t>
      </w:r>
      <w:r w:rsidR="008D4770">
        <w:t xml:space="preserve"> </w:t>
      </w:r>
      <w:r w:rsidR="00464832">
        <w:t>and Performance</w:t>
      </w:r>
      <w:bookmarkEnd w:id="109"/>
      <w:r w:rsidR="002D3366">
        <w:t xml:space="preserve"> </w:t>
      </w:r>
      <w:r w:rsidR="008D4770">
        <w:t xml:space="preserve">from Azure </w:t>
      </w:r>
      <w:r>
        <w:t>Table Storage</w:t>
      </w:r>
      <w:bookmarkEnd w:id="110"/>
      <w:bookmarkEnd w:id="111"/>
      <w:bookmarkEnd w:id="112"/>
      <w:bookmarkEnd w:id="113"/>
    </w:p>
    <w:p w14:paraId="5B5C53F1" w14:textId="281926F2" w:rsidR="0026487F" w:rsidRDefault="0B53E921" w:rsidP="002761CC">
      <w:r>
        <w:t>Microsoft Azure Diagnostics can write event logs and performance counters to Azure table storage.</w:t>
      </w:r>
    </w:p>
    <w:p w14:paraId="092495C6" w14:textId="3D0DA871" w:rsidR="00DC3ACB" w:rsidRDefault="0B53E921" w:rsidP="00E96364">
      <w:r>
        <w:t>Refer to Azure.AlertExample.xml file included with this management pack for an example of how to generate an alert for an event logged to Azure storage. This file is for Classic Virtual Machines only.</w:t>
      </w:r>
    </w:p>
    <w:p w14:paraId="13C68352" w14:textId="254EF451" w:rsidR="00ED6552" w:rsidRDefault="0B53E921" w:rsidP="00E96364">
      <w:r w:rsidRPr="0B53E921">
        <w:rPr>
          <w:b/>
          <w:bCs/>
        </w:rPr>
        <w:t>Note:</w:t>
      </w:r>
      <w:r>
        <w:t xml:space="preserve"> These samples are purely illustrative of how to create custom monitoring. They are not intended for use “as-is”.</w:t>
      </w:r>
    </w:p>
    <w:p w14:paraId="7C0D6B5D" w14:textId="72610575" w:rsidR="00C7755D" w:rsidRDefault="5F3E9C4C" w:rsidP="00E96364">
      <w:r>
        <w:t xml:space="preserve">This example looks for an Event with ID 7036 and generates an Alert. One rule is targeted to Virtual Machines, and the </w:t>
      </w:r>
      <w:r w:rsidRPr="5F3E9C4C">
        <w:rPr>
          <w:noProof/>
        </w:rPr>
        <w:t>second</w:t>
      </w:r>
      <w:r>
        <w:t xml:space="preserve"> one is targeted to Web and Worker Roles (Azure.AlertExample.Role.EventID.AlertRule)</w:t>
      </w:r>
    </w:p>
    <w:p w14:paraId="29DCC15A" w14:textId="77777777" w:rsidR="007740A0" w:rsidRDefault="0B53E921" w:rsidP="00E96364">
      <w:r>
        <w:t xml:space="preserve">If you have Azure diagnostics configured to collect Informational Events from the System event log, this example management pack will generate an alert whenever Service Control Manager detects a service has stopped or started. </w:t>
      </w:r>
    </w:p>
    <w:p w14:paraId="1ECC03E9" w14:textId="5003D71C" w:rsidR="008D4770" w:rsidRDefault="0B53E921" w:rsidP="00E96364">
      <w:r w:rsidRPr="0B53E921">
        <w:rPr>
          <w:noProof/>
        </w:rPr>
        <w:t>In</w:t>
      </w:r>
      <w:r>
        <w:t xml:space="preserve"> web roles, these events are generated quite frequently.</w:t>
      </w:r>
    </w:p>
    <w:p w14:paraId="499F65A9" w14:textId="5FB7AA68" w:rsidR="00234102" w:rsidRDefault="0B53E921" w:rsidP="00234102">
      <w:r>
        <w:t>For each virtual machine that does not have diagnostics enabled (or if diagnostics are enabled but no data is specified to be collected), the following message will be logged in the Operations Manager event log on the management server:</w:t>
      </w:r>
    </w:p>
    <w:p w14:paraId="56E99C4A" w14:textId="77777777" w:rsidR="00D00D83" w:rsidRPr="00234102" w:rsidRDefault="0B53E921" w:rsidP="0B53E921">
      <w:pPr>
        <w:ind w:left="360"/>
        <w:rPr>
          <w:rFonts w:ascii="Segoe UI" w:hAnsi="Segoe UI" w:cs="Segoe UI"/>
          <w:sz w:val="18"/>
          <w:szCs w:val="18"/>
        </w:rPr>
      </w:pPr>
      <w:r w:rsidRPr="0B53E921">
        <w:rPr>
          <w:rFonts w:ascii="Segoe UI" w:eastAsia="Segoe UI" w:hAnsi="Segoe UI" w:cs="Segoe UI"/>
          <w:sz w:val="18"/>
          <w:szCs w:val="18"/>
        </w:rPr>
        <w:t>Provider = Health Service Modules</w:t>
      </w:r>
    </w:p>
    <w:p w14:paraId="5B1DAFFA" w14:textId="77777777" w:rsidR="00D00D83" w:rsidRPr="00234102" w:rsidRDefault="5F3E9C4C" w:rsidP="5F3E9C4C">
      <w:pPr>
        <w:ind w:left="360"/>
        <w:rPr>
          <w:rFonts w:ascii="Segoe UI" w:hAnsi="Segoe UI" w:cs="Segoe UI"/>
          <w:sz w:val="18"/>
          <w:szCs w:val="18"/>
        </w:rPr>
      </w:pPr>
      <w:r w:rsidRPr="5F3E9C4C">
        <w:rPr>
          <w:rFonts w:ascii="Segoe UI" w:eastAsia="Segoe UI" w:hAnsi="Segoe UI" w:cs="Segoe UI"/>
          <w:sz w:val="18"/>
          <w:szCs w:val="18"/>
        </w:rPr>
        <w:t xml:space="preserve">EventID = 34024 </w:t>
      </w:r>
    </w:p>
    <w:p w14:paraId="1CF4F5A5" w14:textId="77777777" w:rsidR="00D00D83" w:rsidRPr="00234102" w:rsidRDefault="0B53E921" w:rsidP="0B53E921">
      <w:pPr>
        <w:ind w:left="360"/>
        <w:rPr>
          <w:rFonts w:ascii="Segoe UI" w:hAnsi="Segoe UI" w:cs="Segoe UI"/>
          <w:sz w:val="18"/>
          <w:szCs w:val="18"/>
        </w:rPr>
      </w:pPr>
      <w:r w:rsidRPr="0B53E921">
        <w:rPr>
          <w:rFonts w:ascii="Segoe UI" w:eastAsia="Segoe UI" w:hAnsi="Segoe UI" w:cs="Segoe UI"/>
          <w:sz w:val="18"/>
          <w:szCs w:val="18"/>
        </w:rPr>
        <w:t xml:space="preserve">Level = 3 (Warning) </w:t>
      </w:r>
    </w:p>
    <w:p w14:paraId="7C807D06" w14:textId="77777777" w:rsidR="00D00D83" w:rsidRDefault="00D00D83" w:rsidP="00D00D83"/>
    <w:p w14:paraId="68495752" w14:textId="77777777" w:rsidR="00D00D83" w:rsidRDefault="0B53E921" w:rsidP="0B53E921">
      <w:pPr>
        <w:autoSpaceDE w:val="0"/>
        <w:autoSpaceDN w:val="0"/>
        <w:adjustRightInd w:val="0"/>
        <w:ind w:left="360"/>
        <w:rPr>
          <w:rFonts w:ascii="Segoe UI" w:hAnsi="Segoe UI" w:cs="Segoe UI"/>
          <w:sz w:val="18"/>
          <w:szCs w:val="18"/>
        </w:rPr>
      </w:pPr>
      <w:r w:rsidRPr="0B53E921">
        <w:rPr>
          <w:rFonts w:ascii="Segoe UI" w:eastAsia="Segoe UI" w:hAnsi="Segoe UI" w:cs="Segoe UI"/>
          <w:sz w:val="18"/>
          <w:szCs w:val="18"/>
        </w:rPr>
        <w:t xml:space="preserve">Storage account for Windows Azure Diagnostics is not specified. </w:t>
      </w:r>
    </w:p>
    <w:p w14:paraId="60A7E6A3" w14:textId="77777777" w:rsidR="00D00D83" w:rsidRDefault="00D00D83" w:rsidP="00D00D83">
      <w:pPr>
        <w:autoSpaceDE w:val="0"/>
        <w:autoSpaceDN w:val="0"/>
        <w:adjustRightInd w:val="0"/>
        <w:ind w:left="360"/>
        <w:rPr>
          <w:rFonts w:ascii="Segoe UI" w:hAnsi="Segoe UI" w:cs="Segoe UI"/>
          <w:sz w:val="18"/>
          <w:szCs w:val="18"/>
        </w:rPr>
      </w:pPr>
    </w:p>
    <w:p w14:paraId="2447F31A" w14:textId="77777777" w:rsidR="00D00D83" w:rsidRDefault="5F3E9C4C" w:rsidP="5F3E9C4C">
      <w:pPr>
        <w:autoSpaceDE w:val="0"/>
        <w:autoSpaceDN w:val="0"/>
        <w:adjustRightInd w:val="0"/>
        <w:ind w:left="360"/>
        <w:rPr>
          <w:rFonts w:ascii="Segoe UI" w:hAnsi="Segoe UI" w:cs="Segoe UI"/>
          <w:sz w:val="18"/>
          <w:szCs w:val="18"/>
        </w:rPr>
      </w:pPr>
      <w:r w:rsidRPr="5F3E9C4C">
        <w:rPr>
          <w:rFonts w:ascii="Segoe UI" w:eastAsia="Segoe UI" w:hAnsi="Segoe UI" w:cs="Segoe UI"/>
          <w:sz w:val="18"/>
          <w:szCs w:val="18"/>
        </w:rPr>
        <w:t xml:space="preserve">Subscription ID: &lt;Azure subscription guid&gt; </w:t>
      </w:r>
    </w:p>
    <w:p w14:paraId="7745F7E5" w14:textId="77777777" w:rsidR="00D00D83" w:rsidRDefault="0B53E921" w:rsidP="0B53E921">
      <w:pPr>
        <w:autoSpaceDE w:val="0"/>
        <w:autoSpaceDN w:val="0"/>
        <w:adjustRightInd w:val="0"/>
        <w:ind w:left="360"/>
        <w:rPr>
          <w:rFonts w:ascii="Segoe UI" w:hAnsi="Segoe UI" w:cs="Segoe UI"/>
          <w:sz w:val="18"/>
          <w:szCs w:val="18"/>
        </w:rPr>
      </w:pPr>
      <w:r w:rsidRPr="0B53E921">
        <w:rPr>
          <w:rFonts w:ascii="Segoe UI" w:eastAsia="Segoe UI" w:hAnsi="Segoe UI" w:cs="Segoe UI"/>
          <w:sz w:val="18"/>
          <w:szCs w:val="18"/>
        </w:rPr>
        <w:t xml:space="preserve">Service name: &lt;virtual machine name&gt; </w:t>
      </w:r>
    </w:p>
    <w:p w14:paraId="52440905" w14:textId="77777777" w:rsidR="00D00D83" w:rsidRDefault="5F3E9C4C" w:rsidP="5F3E9C4C">
      <w:pPr>
        <w:autoSpaceDE w:val="0"/>
        <w:autoSpaceDN w:val="0"/>
        <w:adjustRightInd w:val="0"/>
        <w:ind w:left="360"/>
        <w:rPr>
          <w:rFonts w:ascii="Segoe UI" w:hAnsi="Segoe UI" w:cs="Segoe UI"/>
          <w:sz w:val="18"/>
          <w:szCs w:val="18"/>
        </w:rPr>
      </w:pPr>
      <w:r w:rsidRPr="5F3E9C4C">
        <w:rPr>
          <w:rFonts w:ascii="Segoe UI" w:eastAsia="Segoe UI" w:hAnsi="Segoe UI" w:cs="Segoe UI"/>
          <w:sz w:val="18"/>
          <w:szCs w:val="18"/>
        </w:rPr>
        <w:t>Deployment ID: &lt;deployment guid&gt;</w:t>
      </w:r>
    </w:p>
    <w:p w14:paraId="171AF656" w14:textId="77777777" w:rsidR="00D00D83" w:rsidRDefault="0B53E921" w:rsidP="0B53E921">
      <w:pPr>
        <w:autoSpaceDE w:val="0"/>
        <w:autoSpaceDN w:val="0"/>
        <w:adjustRightInd w:val="0"/>
        <w:ind w:left="360"/>
        <w:rPr>
          <w:rFonts w:ascii="Segoe UI" w:hAnsi="Segoe UI" w:cs="Segoe UI"/>
          <w:sz w:val="18"/>
          <w:szCs w:val="18"/>
        </w:rPr>
      </w:pPr>
      <w:r w:rsidRPr="0B53E921">
        <w:rPr>
          <w:rFonts w:ascii="Segoe UI" w:eastAsia="Segoe UI" w:hAnsi="Segoe UI" w:cs="Segoe UI"/>
          <w:sz w:val="18"/>
          <w:szCs w:val="18"/>
        </w:rPr>
        <w:t xml:space="preserve">Deployment slot: Production </w:t>
      </w:r>
    </w:p>
    <w:p w14:paraId="0068FBD7" w14:textId="77777777" w:rsidR="00D00D83" w:rsidRDefault="0B53E921" w:rsidP="0B53E921">
      <w:pPr>
        <w:autoSpaceDE w:val="0"/>
        <w:autoSpaceDN w:val="0"/>
        <w:adjustRightInd w:val="0"/>
        <w:ind w:left="360"/>
        <w:rPr>
          <w:rFonts w:ascii="Segoe UI" w:hAnsi="Segoe UI" w:cs="Segoe UI"/>
          <w:sz w:val="18"/>
          <w:szCs w:val="18"/>
        </w:rPr>
      </w:pPr>
      <w:r w:rsidRPr="0B53E921">
        <w:rPr>
          <w:rFonts w:ascii="Segoe UI" w:eastAsia="Segoe UI" w:hAnsi="Segoe UI" w:cs="Segoe UI"/>
          <w:sz w:val="18"/>
          <w:szCs w:val="18"/>
        </w:rPr>
        <w:t xml:space="preserve">Role name: &lt;virtual machine name&gt; </w:t>
      </w:r>
    </w:p>
    <w:p w14:paraId="56921C3B" w14:textId="77777777" w:rsidR="00D00D83" w:rsidRDefault="00D00D83" w:rsidP="00D00D83">
      <w:pPr>
        <w:autoSpaceDE w:val="0"/>
        <w:autoSpaceDN w:val="0"/>
        <w:adjustRightInd w:val="0"/>
        <w:ind w:left="360"/>
        <w:rPr>
          <w:rFonts w:ascii="Segoe UI" w:hAnsi="Segoe UI" w:cs="Segoe UI"/>
          <w:sz w:val="18"/>
          <w:szCs w:val="18"/>
        </w:rPr>
      </w:pPr>
    </w:p>
    <w:p w14:paraId="3E51D4F5" w14:textId="77777777" w:rsidR="00D00D83" w:rsidRDefault="5F3E9C4C" w:rsidP="5F3E9C4C">
      <w:pPr>
        <w:autoSpaceDE w:val="0"/>
        <w:autoSpaceDN w:val="0"/>
        <w:adjustRightInd w:val="0"/>
        <w:ind w:left="360"/>
        <w:rPr>
          <w:rFonts w:ascii="Segoe UI" w:hAnsi="Segoe UI" w:cs="Segoe UI"/>
          <w:sz w:val="18"/>
          <w:szCs w:val="18"/>
        </w:rPr>
      </w:pPr>
      <w:r w:rsidRPr="5F3E9C4C">
        <w:rPr>
          <w:rFonts w:ascii="Segoe UI" w:eastAsia="Segoe UI" w:hAnsi="Segoe UI" w:cs="Segoe UI"/>
          <w:sz w:val="18"/>
          <w:szCs w:val="18"/>
        </w:rPr>
        <w:t xml:space="preserve">Workflow name: Azure.AlertExample.EventID.AlertRule </w:t>
      </w:r>
    </w:p>
    <w:p w14:paraId="646394D7" w14:textId="77777777" w:rsidR="00D00D83" w:rsidRDefault="5F3E9C4C" w:rsidP="5F3E9C4C">
      <w:pPr>
        <w:autoSpaceDE w:val="0"/>
        <w:autoSpaceDN w:val="0"/>
        <w:adjustRightInd w:val="0"/>
        <w:ind w:left="360"/>
        <w:rPr>
          <w:rFonts w:ascii="Segoe UI" w:hAnsi="Segoe UI" w:cs="Segoe UI"/>
          <w:sz w:val="18"/>
          <w:szCs w:val="18"/>
        </w:rPr>
      </w:pPr>
      <w:r w:rsidRPr="5F3E9C4C">
        <w:rPr>
          <w:rFonts w:ascii="Segoe UI" w:eastAsia="Segoe UI" w:hAnsi="Segoe UI" w:cs="Segoe UI"/>
          <w:sz w:val="18"/>
          <w:szCs w:val="18"/>
        </w:rPr>
        <w:t>Instance name: &lt;virtual machine name&gt; (Microsoft.ClassicCompute/</w:t>
      </w:r>
      <w:r w:rsidRPr="5F3E9C4C">
        <w:rPr>
          <w:rFonts w:ascii="Segoe UI" w:eastAsia="Segoe UI" w:hAnsi="Segoe UI" w:cs="Segoe UI"/>
          <w:noProof/>
          <w:sz w:val="18"/>
          <w:szCs w:val="18"/>
        </w:rPr>
        <w:t>virtualMachines</w:t>
      </w:r>
      <w:r w:rsidRPr="5F3E9C4C">
        <w:rPr>
          <w:rFonts w:ascii="Segoe UI" w:eastAsia="Segoe UI" w:hAnsi="Segoe UI" w:cs="Segoe UI"/>
          <w:sz w:val="18"/>
          <w:szCs w:val="18"/>
        </w:rPr>
        <w:t xml:space="preserve">) </w:t>
      </w:r>
    </w:p>
    <w:p w14:paraId="5B51F424" w14:textId="77777777" w:rsidR="00D00D83" w:rsidRDefault="5F3E9C4C" w:rsidP="5F3E9C4C">
      <w:pPr>
        <w:autoSpaceDE w:val="0"/>
        <w:autoSpaceDN w:val="0"/>
        <w:adjustRightInd w:val="0"/>
        <w:ind w:left="360"/>
        <w:rPr>
          <w:rFonts w:ascii="Segoe UI" w:hAnsi="Segoe UI" w:cs="Segoe UI"/>
          <w:sz w:val="18"/>
          <w:szCs w:val="18"/>
        </w:rPr>
      </w:pPr>
      <w:r w:rsidRPr="5F3E9C4C">
        <w:rPr>
          <w:rFonts w:ascii="Segoe UI" w:eastAsia="Segoe UI" w:hAnsi="Segoe UI" w:cs="Segoe UI"/>
          <w:sz w:val="18"/>
          <w:szCs w:val="18"/>
        </w:rPr>
        <w:t xml:space="preserve">Instance ID: {guid} </w:t>
      </w:r>
    </w:p>
    <w:p w14:paraId="0B7D07DE" w14:textId="20D8DA10" w:rsidR="00234102" w:rsidRDefault="0B53E921" w:rsidP="002E0878">
      <w:pPr>
        <w:autoSpaceDE w:val="0"/>
        <w:autoSpaceDN w:val="0"/>
        <w:adjustRightInd w:val="0"/>
        <w:ind w:left="360"/>
      </w:pPr>
      <w:r w:rsidRPr="0B53E921">
        <w:rPr>
          <w:rFonts w:ascii="Segoe UI" w:eastAsia="Segoe UI" w:hAnsi="Segoe UI" w:cs="Segoe UI"/>
          <w:sz w:val="18"/>
          <w:szCs w:val="18"/>
        </w:rPr>
        <w:t>Management group: &lt;management group name&gt;</w:t>
      </w:r>
    </w:p>
    <w:p w14:paraId="56A37EA1" w14:textId="77777777" w:rsidR="00464832" w:rsidRDefault="0B53E921" w:rsidP="00464832">
      <w:pPr>
        <w:pStyle w:val="Heading4"/>
      </w:pPr>
      <w:r>
        <w:t>Custom Performance Rules</w:t>
      </w:r>
    </w:p>
    <w:p w14:paraId="09113E21" w14:textId="3E6021C4" w:rsidR="008D4770" w:rsidRDefault="0B53E921" w:rsidP="008D4770">
      <w:r>
        <w:t>Refer to Azure.CustomPerformanceMonitoring.xml file included with this management pack for an example of how to collect performance counters for Virtual Machines and web/worker roles transferred to Azure storage. Note that this file is for Classic Virtual Machines only.</w:t>
      </w:r>
    </w:p>
    <w:p w14:paraId="17A775C0" w14:textId="737BC883" w:rsidR="00F86BAC" w:rsidRPr="00F86BAC" w:rsidRDefault="5F3E9C4C" w:rsidP="00F86BAC">
      <w:r>
        <w:t>This example collects the ISAPIExtensionRequestsPerSec counter.</w:t>
      </w:r>
    </w:p>
    <w:p w14:paraId="0E5D0B50" w14:textId="14A00F89" w:rsidR="00B0424C" w:rsidRDefault="00B0424C" w:rsidP="00FE6245">
      <w:pPr>
        <w:pStyle w:val="Heading3"/>
      </w:pPr>
      <w:bookmarkStart w:id="114" w:name="_Toc433058665"/>
      <w:bookmarkStart w:id="115" w:name="_Toc517979730"/>
      <w:bookmarkStart w:id="116" w:name="_Toc2268365"/>
      <w:bookmarkStart w:id="117" w:name="_Toc2346325"/>
      <w:bookmarkStart w:id="118" w:name="_Toc111213664"/>
      <w:r>
        <w:t>Monitor Large Number of Azure Instances</w:t>
      </w:r>
      <w:bookmarkEnd w:id="114"/>
      <w:bookmarkEnd w:id="115"/>
      <w:bookmarkEnd w:id="116"/>
      <w:bookmarkEnd w:id="117"/>
      <w:bookmarkEnd w:id="118"/>
    </w:p>
    <w:p w14:paraId="7558B6C4" w14:textId="0D5264F5" w:rsidR="004476BC" w:rsidRPr="00801C2E" w:rsidRDefault="004476BC" w:rsidP="004476BC">
      <w:pPr>
        <w:pStyle w:val="Heading4"/>
        <w:rPr>
          <w:bCs/>
          <w:lang w:eastAsia="ru-RU"/>
        </w:rPr>
      </w:pPr>
      <w:r w:rsidRPr="001C6DFB">
        <w:rPr>
          <w:bCs/>
          <w:lang w:eastAsia="ru-RU"/>
        </w:rPr>
        <w:t xml:space="preserve">Monitor large number of Azure </w:t>
      </w:r>
      <w:r w:rsidRPr="00801C2E">
        <w:rPr>
          <w:bCs/>
          <w:lang w:eastAsia="ru-RU"/>
        </w:rPr>
        <w:t>services</w:t>
      </w:r>
      <w:r w:rsidRPr="001C6DFB">
        <w:rPr>
          <w:bCs/>
          <w:lang w:eastAsia="ru-RU"/>
        </w:rPr>
        <w:t xml:space="preserve"> instances  </w:t>
      </w:r>
    </w:p>
    <w:p w14:paraId="67686101" w14:textId="2C47EECE" w:rsidR="004476BC" w:rsidRDefault="004476BC" w:rsidP="004476BC">
      <w:pPr>
        <w:spacing w:before="240"/>
        <w:rPr>
          <w:lang w:eastAsia="ru-RU"/>
        </w:rPr>
      </w:pPr>
      <w:r>
        <w:rPr>
          <w:lang w:eastAsia="ru-RU"/>
        </w:rPr>
        <w:t>Below provided an example of how to configure monitoring of many Virtual Machines. It is recommended to apply the similar approach (increase interval of workflows based on your environment configuration) to monitor many other service instances.</w:t>
      </w:r>
    </w:p>
    <w:p w14:paraId="2A5E6178" w14:textId="77777777" w:rsidR="004476BC" w:rsidRDefault="004476BC" w:rsidP="004476BC">
      <w:pPr>
        <w:spacing w:before="240"/>
        <w:rPr>
          <w:lang w:eastAsia="ru-RU"/>
        </w:rPr>
      </w:pPr>
      <w:r>
        <w:rPr>
          <w:lang w:eastAsia="ru-RU"/>
        </w:rPr>
        <w:t xml:space="preserve">To monitor a large number of Virtual Machines, perform the following configuration: </w:t>
      </w:r>
    </w:p>
    <w:p w14:paraId="01CE06F9" w14:textId="77777777" w:rsidR="004476BC" w:rsidRDefault="004476BC" w:rsidP="004476BC">
      <w:pPr>
        <w:pStyle w:val="ListParagraph"/>
        <w:numPr>
          <w:ilvl w:val="0"/>
          <w:numId w:val="63"/>
        </w:numPr>
        <w:spacing w:before="240" w:line="256" w:lineRule="auto"/>
        <w:rPr>
          <w:lang w:eastAsia="ru-RU"/>
        </w:rPr>
      </w:pPr>
      <w:r>
        <w:rPr>
          <w:rFonts w:eastAsia="Segoe UI"/>
        </w:rPr>
        <w:t xml:space="preserve">Increase the number of Maximum CLR threads in the system registry (see Minimal recommended configuration section). </w:t>
      </w:r>
    </w:p>
    <w:p w14:paraId="57EE31C8" w14:textId="77777777" w:rsidR="004476BC" w:rsidRDefault="004476BC" w:rsidP="004476BC">
      <w:pPr>
        <w:pStyle w:val="ListParagraph"/>
        <w:spacing w:before="240"/>
        <w:rPr>
          <w:lang w:eastAsia="ru-RU"/>
        </w:rPr>
      </w:pPr>
    </w:p>
    <w:p w14:paraId="67F8AFC1" w14:textId="77777777" w:rsidR="004476BC" w:rsidRDefault="004476BC" w:rsidP="004476BC">
      <w:pPr>
        <w:pStyle w:val="ListParagraph"/>
        <w:numPr>
          <w:ilvl w:val="0"/>
          <w:numId w:val="63"/>
        </w:numPr>
        <w:spacing w:before="240" w:line="256" w:lineRule="auto"/>
        <w:rPr>
          <w:lang w:eastAsia="ru-RU"/>
        </w:rPr>
      </w:pPr>
      <w:r>
        <w:rPr>
          <w:lang w:eastAsia="ru-RU"/>
        </w:rPr>
        <w:t xml:space="preserve">Create override with 3600 seconds interval for each Virtual Machines Performance Collection rule. </w:t>
      </w:r>
    </w:p>
    <w:p w14:paraId="4A7B77BF" w14:textId="77777777" w:rsidR="004476BC" w:rsidRDefault="004476BC" w:rsidP="004476BC">
      <w:pPr>
        <w:pStyle w:val="ListParagraph"/>
        <w:spacing w:before="240"/>
        <w:rPr>
          <w:lang w:eastAsia="ru-RU"/>
        </w:rPr>
      </w:pPr>
      <w:r>
        <w:rPr>
          <w:lang w:eastAsia="ru-RU"/>
        </w:rPr>
        <w:t xml:space="preserve">For this scope rules to </w:t>
      </w:r>
      <w:r>
        <w:rPr>
          <w:i/>
          <w:iCs/>
          <w:lang w:eastAsia="ru-RU"/>
        </w:rPr>
        <w:t>Microsoft Azure virtualMachines (Microsoft.Compute) for &lt;YourSubscriptionID&gt;</w:t>
      </w:r>
      <w:r>
        <w:rPr>
          <w:lang w:eastAsia="ru-RU"/>
        </w:rPr>
        <w:t xml:space="preserve"> and set override for each.</w:t>
      </w:r>
    </w:p>
    <w:p w14:paraId="7DADC528" w14:textId="366FCF8D" w:rsidR="004476BC" w:rsidRDefault="6BA43722" w:rsidP="004476BC">
      <w:pPr>
        <w:pStyle w:val="ListParagraph"/>
        <w:spacing w:before="240"/>
        <w:rPr>
          <w:lang w:eastAsia="ru-RU"/>
        </w:rPr>
      </w:pPr>
      <w:r>
        <w:rPr>
          <w:noProof/>
        </w:rPr>
        <w:drawing>
          <wp:inline distT="0" distB="0" distL="0" distR="0" wp14:anchorId="055F0485" wp14:editId="081E1C4D">
            <wp:extent cx="5486400" cy="2943225"/>
            <wp:effectExtent l="0" t="0" r="0" b="9525"/>
            <wp:docPr id="667772231" name="Picture 5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94">
                      <a:extLst>
                        <a:ext uri="{28A0092B-C50C-407E-A947-70E740481C1C}">
                          <a14:useLocalDpi xmlns:a14="http://schemas.microsoft.com/office/drawing/2010/main" val="0"/>
                        </a:ext>
                      </a:extLst>
                    </a:blip>
                    <a:stretch>
                      <a:fillRect/>
                    </a:stretch>
                  </pic:blipFill>
                  <pic:spPr>
                    <a:xfrm>
                      <a:off x="0" y="0"/>
                      <a:ext cx="5486400" cy="2943225"/>
                    </a:xfrm>
                    <a:prstGeom prst="rect">
                      <a:avLst/>
                    </a:prstGeom>
                  </pic:spPr>
                </pic:pic>
              </a:graphicData>
            </a:graphic>
          </wp:inline>
        </w:drawing>
      </w:r>
    </w:p>
    <w:p w14:paraId="0E718985" w14:textId="77777777" w:rsidR="004476BC" w:rsidRDefault="004476BC" w:rsidP="004476BC">
      <w:pPr>
        <w:pStyle w:val="ListParagraph"/>
        <w:spacing w:before="240"/>
        <w:rPr>
          <w:lang w:eastAsia="ru-RU"/>
        </w:rPr>
      </w:pPr>
    </w:p>
    <w:p w14:paraId="34B55BB4" w14:textId="77777777" w:rsidR="004476BC" w:rsidRDefault="004476BC" w:rsidP="004476BC">
      <w:pPr>
        <w:pStyle w:val="ListParagraph"/>
        <w:numPr>
          <w:ilvl w:val="0"/>
          <w:numId w:val="63"/>
        </w:numPr>
        <w:spacing w:before="240" w:line="256" w:lineRule="auto"/>
        <w:rPr>
          <w:lang w:eastAsia="ru-RU"/>
        </w:rPr>
      </w:pPr>
      <w:r>
        <w:rPr>
          <w:lang w:eastAsia="ru-RU"/>
        </w:rPr>
        <w:t xml:space="preserve">Create override with 900 seconds interval for </w:t>
      </w:r>
      <w:r>
        <w:rPr>
          <w:i/>
          <w:iCs/>
          <w:lang w:eastAsia="ru-RU"/>
        </w:rPr>
        <w:t>Microsoft Azure Virtual Machine Turn Off Monitor for  &lt;YourSubscriptionID&gt;.</w:t>
      </w:r>
    </w:p>
    <w:p w14:paraId="2C8BDE8F" w14:textId="6018EEB9" w:rsidR="004476BC" w:rsidRDefault="6BA43722" w:rsidP="004476BC">
      <w:pPr>
        <w:pStyle w:val="ListParagraph"/>
        <w:spacing w:before="240"/>
        <w:rPr>
          <w:lang w:eastAsia="ru-RU"/>
        </w:rPr>
      </w:pPr>
      <w:r>
        <w:rPr>
          <w:noProof/>
        </w:rPr>
        <w:drawing>
          <wp:inline distT="0" distB="0" distL="0" distR="0" wp14:anchorId="293D21C8" wp14:editId="1FB61B0C">
            <wp:extent cx="5486400" cy="4181475"/>
            <wp:effectExtent l="0" t="0" r="0" b="9525"/>
            <wp:docPr id="667772230" name="Picture 5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95">
                      <a:extLst>
                        <a:ext uri="{28A0092B-C50C-407E-A947-70E740481C1C}">
                          <a14:useLocalDpi xmlns:a14="http://schemas.microsoft.com/office/drawing/2010/main" val="0"/>
                        </a:ext>
                      </a:extLst>
                    </a:blip>
                    <a:stretch>
                      <a:fillRect/>
                    </a:stretch>
                  </pic:blipFill>
                  <pic:spPr>
                    <a:xfrm>
                      <a:off x="0" y="0"/>
                      <a:ext cx="5486400" cy="4181475"/>
                    </a:xfrm>
                    <a:prstGeom prst="rect">
                      <a:avLst/>
                    </a:prstGeom>
                  </pic:spPr>
                </pic:pic>
              </a:graphicData>
            </a:graphic>
          </wp:inline>
        </w:drawing>
      </w:r>
      <w:r w:rsidRPr="34DCC0AE">
        <w:rPr>
          <w:noProof/>
        </w:rPr>
        <w:t xml:space="preserve"> </w:t>
      </w:r>
    </w:p>
    <w:p w14:paraId="0CE5E972" w14:textId="77777777" w:rsidR="004476BC" w:rsidRDefault="004476BC" w:rsidP="004476BC">
      <w:pPr>
        <w:pStyle w:val="ListParagraph"/>
        <w:spacing w:before="240"/>
        <w:rPr>
          <w:lang w:eastAsia="ru-RU"/>
        </w:rPr>
      </w:pPr>
    </w:p>
    <w:p w14:paraId="6B39778E" w14:textId="77777777" w:rsidR="004476BC" w:rsidRDefault="004476BC" w:rsidP="004476BC">
      <w:pPr>
        <w:pStyle w:val="ListParagraph"/>
        <w:numPr>
          <w:ilvl w:val="0"/>
          <w:numId w:val="63"/>
        </w:numPr>
        <w:spacing w:before="240" w:line="256" w:lineRule="auto"/>
        <w:rPr>
          <w:lang w:eastAsia="ru-RU"/>
        </w:rPr>
      </w:pPr>
      <w:r>
        <w:rPr>
          <w:lang w:eastAsia="ru-RU"/>
        </w:rPr>
        <w:t xml:space="preserve">Be careful to enable Monitoring of all Virtual Machines metrics from the Azure MP in Authoring Wizard. Specify reasonable thresholds and select only desired metrics. </w:t>
      </w:r>
    </w:p>
    <w:p w14:paraId="16AC64D2" w14:textId="43CE5AAB" w:rsidR="004476BC" w:rsidRDefault="6BA43722" w:rsidP="004476BC">
      <w:pPr>
        <w:pStyle w:val="ListParagraph"/>
        <w:spacing w:before="240"/>
        <w:rPr>
          <w:lang w:eastAsia="ru-RU"/>
        </w:rPr>
      </w:pPr>
      <w:r>
        <w:rPr>
          <w:noProof/>
        </w:rPr>
        <w:drawing>
          <wp:inline distT="0" distB="0" distL="0" distR="0" wp14:anchorId="2945C9BA" wp14:editId="60E3DB50">
            <wp:extent cx="2333625" cy="2076450"/>
            <wp:effectExtent l="0" t="0" r="9525" b="0"/>
            <wp:docPr id="667772229" name="Picture 5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96">
                      <a:extLst>
                        <a:ext uri="{28A0092B-C50C-407E-A947-70E740481C1C}">
                          <a14:useLocalDpi xmlns:a14="http://schemas.microsoft.com/office/drawing/2010/main" val="0"/>
                        </a:ext>
                      </a:extLst>
                    </a:blip>
                    <a:stretch>
                      <a:fillRect/>
                    </a:stretch>
                  </pic:blipFill>
                  <pic:spPr>
                    <a:xfrm>
                      <a:off x="0" y="0"/>
                      <a:ext cx="2333625" cy="2076450"/>
                    </a:xfrm>
                    <a:prstGeom prst="rect">
                      <a:avLst/>
                    </a:prstGeom>
                  </pic:spPr>
                </pic:pic>
              </a:graphicData>
            </a:graphic>
          </wp:inline>
        </w:drawing>
      </w:r>
    </w:p>
    <w:p w14:paraId="5E130475" w14:textId="77777777" w:rsidR="004476BC" w:rsidRPr="00801C2E" w:rsidRDefault="004476BC" w:rsidP="001C6DFB"/>
    <w:p w14:paraId="26C5A210" w14:textId="7BFFAD33" w:rsidR="00634763" w:rsidRDefault="00634763" w:rsidP="0B53E921">
      <w:pPr>
        <w:spacing w:before="240"/>
        <w:rPr>
          <w:lang w:eastAsia="ru-RU"/>
        </w:rPr>
      </w:pPr>
      <w:r>
        <w:t>Azure REST API itself has the following limitation</w:t>
      </w:r>
      <w:hyperlink r:id="rId97" w:history="1">
        <w:r>
          <w:rPr>
            <w:rStyle w:val="Hyperlink"/>
          </w:rPr>
          <w:t xml:space="preserve">: </w:t>
        </w:r>
        <w:r>
          <w:rPr>
            <w:rStyle w:val="Hyperlink"/>
            <w:b/>
            <w:bCs/>
          </w:rPr>
          <w:t>12000 read requests per hour</w:t>
        </w:r>
        <w:r>
          <w:rPr>
            <w:rStyle w:val="Hyperlink"/>
          </w:rPr>
          <w:t>.</w:t>
        </w:r>
      </w:hyperlink>
      <w:r>
        <w:t xml:space="preserve"> You can </w:t>
      </w:r>
      <w:r>
        <w:rPr>
          <w:lang w:eastAsia="ru-RU"/>
        </w:rPr>
        <w:t>calculate minimum monitoring interval as 10 minutes for every 2000 monitored entities. For example, if the cloud contains 6000 databases, the minimal interval for all rules and monitors should be (6000/2000) *10 = 30 minutes.</w:t>
      </w:r>
    </w:p>
    <w:p w14:paraId="4C72E000" w14:textId="1AA46B3A" w:rsidR="00635786" w:rsidRDefault="00935B15" w:rsidP="0B53E921">
      <w:pPr>
        <w:spacing w:before="240"/>
        <w:rPr>
          <w:lang w:eastAsia="ru-RU"/>
        </w:rPr>
      </w:pPr>
      <w:r>
        <w:rPr>
          <w:lang w:eastAsia="ru-RU"/>
        </w:rPr>
        <w:t xml:space="preserve">For Azure Subscription that contains more than 1000 instances Warning will </w:t>
      </w:r>
      <w:r w:rsidR="00634763">
        <w:rPr>
          <w:lang w:eastAsia="ru-RU"/>
        </w:rPr>
        <w:t>pop up</w:t>
      </w:r>
      <w:r>
        <w:rPr>
          <w:lang w:eastAsia="ru-RU"/>
        </w:rPr>
        <w:t xml:space="preserve"> in Wizard with recommendation to check SCOM pre-requisites configuration. </w:t>
      </w:r>
    </w:p>
    <w:p w14:paraId="481BD202" w14:textId="21A31C50" w:rsidR="00634763" w:rsidRDefault="00634763" w:rsidP="0B53E921">
      <w:pPr>
        <w:spacing w:before="240"/>
        <w:rPr>
          <w:lang w:eastAsia="ru-RU"/>
        </w:rPr>
      </w:pPr>
      <w:r>
        <w:rPr>
          <w:lang w:eastAsia="ru-RU"/>
        </w:rPr>
        <w:t>Note: Due to certain performance issues, a separate management server should be dedicated for this management pack</w:t>
      </w:r>
      <w:r w:rsidR="002064F0">
        <w:rPr>
          <w:lang w:eastAsia="ru-RU"/>
        </w:rPr>
        <w:t>.</w:t>
      </w:r>
    </w:p>
    <w:p w14:paraId="2A29B57B" w14:textId="76022C18" w:rsidR="00635786" w:rsidRDefault="54C49EBD" w:rsidP="00F9062C">
      <w:pPr>
        <w:spacing w:before="240"/>
        <w:jc w:val="center"/>
        <w:rPr>
          <w:lang w:eastAsia="ru-RU"/>
        </w:rPr>
      </w:pPr>
      <w:r>
        <w:rPr>
          <w:noProof/>
        </w:rPr>
        <w:drawing>
          <wp:inline distT="0" distB="0" distL="0" distR="0" wp14:anchorId="4C62936C" wp14:editId="3F20B818">
            <wp:extent cx="2481263" cy="2551623"/>
            <wp:effectExtent l="19050" t="19050" r="14605" b="20320"/>
            <wp:docPr id="2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481263" cy="2551623"/>
                    </a:xfrm>
                    <a:prstGeom prst="rect">
                      <a:avLst/>
                    </a:prstGeom>
                    <a:ln w="3175">
                      <a:solidFill>
                        <a:schemeClr val="accent1"/>
                      </a:solidFill>
                    </a:ln>
                  </pic:spPr>
                </pic:pic>
              </a:graphicData>
            </a:graphic>
          </wp:inline>
        </w:drawing>
      </w:r>
    </w:p>
    <w:p w14:paraId="57470909" w14:textId="4BB5E39A" w:rsidR="00C7587B" w:rsidRPr="00F715F9" w:rsidRDefault="0B53E921" w:rsidP="00143773">
      <w:pPr>
        <w:pStyle w:val="ListParagraph"/>
        <w:numPr>
          <w:ilvl w:val="0"/>
          <w:numId w:val="41"/>
        </w:numPr>
        <w:spacing w:before="240"/>
        <w:ind w:left="360"/>
        <w:rPr>
          <w:lang w:eastAsia="ru-RU"/>
        </w:rPr>
      </w:pPr>
      <w:r w:rsidRPr="61C2B97B">
        <w:rPr>
          <w:b/>
          <w:bCs/>
          <w:lang w:eastAsia="ru-RU"/>
        </w:rPr>
        <w:t xml:space="preserve">Important: </w:t>
      </w:r>
      <w:r w:rsidRPr="61C2B97B">
        <w:rPr>
          <w:lang w:eastAsia="ru-RU"/>
        </w:rPr>
        <w:t xml:space="preserve">Do not monitor more than 6500 instances at once.  </w:t>
      </w:r>
      <w:r>
        <w:br/>
      </w:r>
      <w:r w:rsidRPr="61C2B97B">
        <w:rPr>
          <w:lang w:eastAsia="ru-RU"/>
        </w:rPr>
        <w:t xml:space="preserve">Adding more instances to monitoring will result in Operations Manager performance issues.  </w:t>
      </w:r>
    </w:p>
    <w:p w14:paraId="051C7C12" w14:textId="5C8B1FD1" w:rsidR="00B044D3" w:rsidRDefault="0B53E921" w:rsidP="0B53E921">
      <w:pPr>
        <w:spacing w:before="240"/>
        <w:rPr>
          <w:lang w:eastAsia="ru-RU"/>
        </w:rPr>
      </w:pPr>
      <w:r w:rsidRPr="0B53E921">
        <w:rPr>
          <w:lang w:eastAsia="ru-RU"/>
        </w:rPr>
        <w:t>For example, in Service Types dialog subscription has 6137 Virtual Machines and 6157 Network Interfaces</w:t>
      </w:r>
      <w:r w:rsidR="00A37EC1">
        <w:rPr>
          <w:lang w:eastAsia="ru-RU"/>
        </w:rPr>
        <w:t>.</w:t>
      </w:r>
      <w:r w:rsidRPr="0B53E921">
        <w:rPr>
          <w:lang w:eastAsia="ru-RU"/>
        </w:rPr>
        <w:t xml:space="preserve"> To monitor 6137 Virtual Machines leave only this checkbox checked. </w:t>
      </w:r>
    </w:p>
    <w:p w14:paraId="1BCFE3F2" w14:textId="0DF74B73" w:rsidR="0042506C" w:rsidRDefault="07FA5CE7" w:rsidP="009A34D9">
      <w:pPr>
        <w:spacing w:before="240"/>
        <w:rPr>
          <w:lang w:eastAsia="ru-RU"/>
        </w:rPr>
      </w:pPr>
      <w:r>
        <w:rPr>
          <w:noProof/>
        </w:rPr>
        <w:drawing>
          <wp:inline distT="0" distB="0" distL="0" distR="0" wp14:anchorId="33A50227" wp14:editId="3BED2E6F">
            <wp:extent cx="3167373" cy="3182400"/>
            <wp:effectExtent l="19050" t="19050" r="14605" b="18415"/>
            <wp:docPr id="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99">
                      <a:extLst>
                        <a:ext uri="{28A0092B-C50C-407E-A947-70E740481C1C}">
                          <a14:useLocalDpi xmlns:a14="http://schemas.microsoft.com/office/drawing/2010/main" val="0"/>
                        </a:ext>
                      </a:extLst>
                    </a:blip>
                    <a:stretch>
                      <a:fillRect/>
                    </a:stretch>
                  </pic:blipFill>
                  <pic:spPr>
                    <a:xfrm>
                      <a:off x="0" y="0"/>
                      <a:ext cx="3167373" cy="3182400"/>
                    </a:xfrm>
                    <a:prstGeom prst="rect">
                      <a:avLst/>
                    </a:prstGeom>
                    <a:ln w="3175">
                      <a:solidFill>
                        <a:schemeClr val="accent1"/>
                      </a:solidFill>
                    </a:ln>
                  </pic:spPr>
                </pic:pic>
              </a:graphicData>
            </a:graphic>
          </wp:inline>
        </w:drawing>
      </w:r>
    </w:p>
    <w:p w14:paraId="1903E3E8" w14:textId="125B248D" w:rsidR="00D6127F" w:rsidRDefault="0B53E921" w:rsidP="0B53E921">
      <w:pPr>
        <w:pStyle w:val="Heading4"/>
        <w:rPr>
          <w:lang w:eastAsia="ru-RU"/>
        </w:rPr>
      </w:pPr>
      <w:r w:rsidRPr="0B53E921">
        <w:rPr>
          <w:lang w:eastAsia="ru-RU"/>
        </w:rPr>
        <w:t>Known issues while monitoring a large number of Azure instances</w:t>
      </w:r>
    </w:p>
    <w:p w14:paraId="445B279A" w14:textId="0B461F2C" w:rsidR="00601B01" w:rsidRPr="00C521FA" w:rsidRDefault="0B53E921" w:rsidP="00F715F9">
      <w:pPr>
        <w:pStyle w:val="Heading5"/>
      </w:pPr>
      <w:r>
        <w:t xml:space="preserve">Issue: Management Pack State Views in Operations Manager Monitoring is in “Loading …” state up to 5 minutes before objects appear in it. </w:t>
      </w:r>
    </w:p>
    <w:p w14:paraId="780B09B8" w14:textId="0A44EC9F" w:rsidR="00601B01" w:rsidRDefault="0B53E921" w:rsidP="00601B01">
      <w:r w:rsidRPr="0B53E921">
        <w:rPr>
          <w:b/>
          <w:bCs/>
        </w:rPr>
        <w:t>Resolution:</w:t>
      </w:r>
      <w:r>
        <w:t xml:space="preserve">  Alternative, you can create </w:t>
      </w:r>
      <w:hyperlink w:anchor="_How_create_Dashboard" w:history="1">
        <w:r w:rsidRPr="006F34BF">
          <w:rPr>
            <w:rStyle w:val="Hyperlink"/>
            <w:sz w:val="22"/>
            <w:szCs w:val="22"/>
          </w:rPr>
          <w:t>Dashboard View</w:t>
        </w:r>
      </w:hyperlink>
      <w:r>
        <w:t xml:space="preserve"> and specify objects you want to monitor. </w:t>
      </w:r>
    </w:p>
    <w:p w14:paraId="572CA9A2" w14:textId="10C8B342" w:rsidR="004C0FC7" w:rsidRPr="00C521FA" w:rsidRDefault="0B53E921" w:rsidP="004C0FC7">
      <w:pPr>
        <w:pStyle w:val="Heading5"/>
      </w:pPr>
      <w:r>
        <w:t xml:space="preserve">Issue: Health Service Private Bytes exceeded threshold of 1500 MB when monitor large number of instances with Azure Management pack. Management Server health is Critical. </w:t>
      </w:r>
    </w:p>
    <w:p w14:paraId="2602F959" w14:textId="2082C528" w:rsidR="006543DD" w:rsidRDefault="0B53E921" w:rsidP="004C0FC7">
      <w:r w:rsidRPr="0B53E921">
        <w:rPr>
          <w:b/>
          <w:bCs/>
        </w:rPr>
        <w:t>Resolution:</w:t>
      </w:r>
      <w:r>
        <w:t xml:space="preserve">  To monitor several thousands of instances Health Service running a lot of rules and monitors that causes it to consume more resources. In order to meet Operations Manager default threshold values user needs to define priorities of what instances and what metrics are in most demand for monitoring, and perform following actions: </w:t>
      </w:r>
    </w:p>
    <w:p w14:paraId="5313503D" w14:textId="6DD8E702" w:rsidR="006543DD" w:rsidRDefault="0B53E921" w:rsidP="00143773">
      <w:pPr>
        <w:pStyle w:val="ListParagraph"/>
        <w:numPr>
          <w:ilvl w:val="0"/>
          <w:numId w:val="17"/>
        </w:numPr>
      </w:pPr>
      <w:r>
        <w:t>disable  monitoring of less used metrics and services in management pack Wizard</w:t>
      </w:r>
    </w:p>
    <w:p w14:paraId="0E73FC11" w14:textId="30B2408D" w:rsidR="00C86294" w:rsidRDefault="0B53E921" w:rsidP="00143773">
      <w:pPr>
        <w:pStyle w:val="ListParagraph"/>
        <w:numPr>
          <w:ilvl w:val="0"/>
          <w:numId w:val="17"/>
        </w:numPr>
      </w:pPr>
      <w:r>
        <w:t xml:space="preserve">increase default intervals for monitoring workflows. Please, see an example in “Monitor a large number of Virtual Machines” </w:t>
      </w:r>
      <w:r w:rsidR="005E506A">
        <w:t>section.</w:t>
      </w:r>
    </w:p>
    <w:p w14:paraId="6EFD8706" w14:textId="416328B4" w:rsidR="004C0FC7" w:rsidRDefault="0B53E921" w:rsidP="00F715F9">
      <w:pPr>
        <w:ind w:left="720"/>
      </w:pPr>
      <w:r>
        <w:t xml:space="preserve">Alternative, user can configure Health Service Private Bytes Threshold </w:t>
      </w:r>
      <w:r w:rsidR="005E506A">
        <w:t>monitor to</w:t>
      </w:r>
      <w:r>
        <w:t xml:space="preserve"> trigger Critical state on higher Threshold value( for example to 3,000MB for 6000 instances) . </w:t>
      </w:r>
    </w:p>
    <w:p w14:paraId="013B9F2E" w14:textId="0D901774" w:rsidR="00A74397" w:rsidRPr="00B30F35" w:rsidRDefault="0B53E921" w:rsidP="00A74397">
      <w:pPr>
        <w:pStyle w:val="Heading5"/>
      </w:pPr>
      <w:r>
        <w:t>Issue: “An error occurred while sending the request” warning with event id 11422 from MS Azure MP Module</w:t>
      </w:r>
    </w:p>
    <w:p w14:paraId="4393CAFE" w14:textId="0718EAE8" w:rsidR="00B30F35" w:rsidRDefault="0B53E921" w:rsidP="00A74397">
      <w:r w:rsidRPr="0B53E921">
        <w:rPr>
          <w:b/>
          <w:bCs/>
        </w:rPr>
        <w:t>Resolution:</w:t>
      </w:r>
      <w:r>
        <w:t xml:space="preserve">  Issue periodically might occur when monitor large number of instances because of too many requests have been made to Azure API.   Resolution – increase interval of workflows for monitored objects or exclude some services from monitoring in Azure Wizard. </w:t>
      </w:r>
    </w:p>
    <w:p w14:paraId="007721D3" w14:textId="041272CB" w:rsidR="00E00575" w:rsidRPr="00C521FA" w:rsidRDefault="0B53E921" w:rsidP="00E00575">
      <w:pPr>
        <w:pStyle w:val="Heading5"/>
      </w:pPr>
      <w:r>
        <w:t>Azure Issue: When start simultaneously 100 or more Virtual machines on Azure Portal actual state for some Virtual Machines will not be changed in SCOM Console</w:t>
      </w:r>
    </w:p>
    <w:p w14:paraId="75595651" w14:textId="61F867C6" w:rsidR="00E00575" w:rsidRDefault="0B53E921" w:rsidP="00E00575">
      <w:r w:rsidRPr="0B53E921">
        <w:rPr>
          <w:b/>
          <w:bCs/>
        </w:rPr>
        <w:t>Resolution:</w:t>
      </w:r>
      <w:r>
        <w:t xml:space="preserve">  Issue happens because some state change events on bulk start returned with unexpected values for Virtual Machines states from the Azure API. Resolution – stop and start individual Virtual Machines that did not change their state on previous bulk run.</w:t>
      </w:r>
    </w:p>
    <w:p w14:paraId="1BD7CA00" w14:textId="6B2916F8" w:rsidR="00B30F35" w:rsidRPr="00594993" w:rsidRDefault="0B53E921" w:rsidP="00B30F35">
      <w:pPr>
        <w:pStyle w:val="Heading5"/>
      </w:pPr>
      <w:r>
        <w:t xml:space="preserve">SCOM Issue: Console crashes when bulk remove large number monitored objects in Azure subscription. “Object reference not set to an instance of an object” error. </w:t>
      </w:r>
    </w:p>
    <w:p w14:paraId="7BD9BEA3" w14:textId="5395613E" w:rsidR="00853FEB" w:rsidRDefault="0B53E921" w:rsidP="00B30F35">
      <w:r w:rsidRPr="0B53E921">
        <w:rPr>
          <w:b/>
          <w:bCs/>
        </w:rPr>
        <w:t>Resolution:</w:t>
      </w:r>
      <w:r>
        <w:t xml:space="preserve">  Restart Console and refresh state view. Number of objects will be updated with their actual state in subscription. </w:t>
      </w:r>
    </w:p>
    <w:p w14:paraId="406D1B8C" w14:textId="24C076F2" w:rsidR="00B30F35" w:rsidRDefault="5F3E9C4C" w:rsidP="00F715F9">
      <w:pPr>
        <w:pStyle w:val="Heading5"/>
      </w:pPr>
      <w:r>
        <w:t>Issue: Too many OpsMgr SDK Warnings with id 26373 in event log</w:t>
      </w:r>
    </w:p>
    <w:p w14:paraId="4D95F716" w14:textId="68362186" w:rsidR="00D6127F" w:rsidRDefault="0B53E921" w:rsidP="0B53E921">
      <w:r w:rsidRPr="0B53E921">
        <w:rPr>
          <w:b/>
          <w:bCs/>
        </w:rPr>
        <w:t>Resolution:</w:t>
      </w:r>
      <w:r>
        <w:t xml:space="preserve">  Issue periodically might occur when monitor large number of instances.   Resolution – increase interval of workflows for monitored objects or exclude some services from monitoring in Azure Wizard. </w:t>
      </w:r>
    </w:p>
    <w:p w14:paraId="580F7FB6" w14:textId="5691487D" w:rsidR="007C61AE" w:rsidRDefault="007C61AE" w:rsidP="007C61AE">
      <w:pPr>
        <w:pStyle w:val="Heading5"/>
      </w:pPr>
      <w:r>
        <w:t xml:space="preserve">Issue: </w:t>
      </w:r>
      <w:r w:rsidR="00CD5FAF">
        <w:t>I</w:t>
      </w:r>
      <w:r w:rsidR="00255EFF">
        <w:t>ntermittent error “</w:t>
      </w:r>
      <w:r>
        <w:t>Unexpected Error occurred. Module name: ArmPerformanceCollectionProbe</w:t>
      </w:r>
      <w:r w:rsidR="00255EFF">
        <w:t xml:space="preserve">” with Event id: 6420 and error Level: Warning while monitoring more than 1000 instances. </w:t>
      </w:r>
    </w:p>
    <w:p w14:paraId="2D539735" w14:textId="79643BF7" w:rsidR="00255EFF" w:rsidRDefault="007C61AE" w:rsidP="007C61AE">
      <w:pPr>
        <w:rPr>
          <w:bCs/>
        </w:rPr>
      </w:pPr>
      <w:r w:rsidRPr="0B53E921">
        <w:rPr>
          <w:b/>
          <w:bCs/>
        </w:rPr>
        <w:t>Resolution:</w:t>
      </w:r>
      <w:r w:rsidR="00BE6DE2">
        <w:rPr>
          <w:b/>
          <w:bCs/>
        </w:rPr>
        <w:t xml:space="preserve"> </w:t>
      </w:r>
      <w:r w:rsidR="00255EFF">
        <w:rPr>
          <w:b/>
          <w:bCs/>
        </w:rPr>
        <w:br/>
      </w:r>
      <w:r w:rsidR="00255EFF">
        <w:rPr>
          <w:bCs/>
        </w:rPr>
        <w:t xml:space="preserve">The following recommendations </w:t>
      </w:r>
      <w:r w:rsidR="00255EFF" w:rsidRPr="00255EFF">
        <w:rPr>
          <w:bCs/>
        </w:rPr>
        <w:t>should minimize load</w:t>
      </w:r>
      <w:r w:rsidR="00255EFF">
        <w:rPr>
          <w:bCs/>
        </w:rPr>
        <w:t>:</w:t>
      </w:r>
      <w:r w:rsidR="00255EFF">
        <w:rPr>
          <w:bCs/>
        </w:rPr>
        <w:br/>
        <w:t xml:space="preserve">1. </w:t>
      </w:r>
      <w:r w:rsidR="00BE6DE2">
        <w:rPr>
          <w:bCs/>
        </w:rPr>
        <w:t>Increase interval for all performance collection</w:t>
      </w:r>
      <w:r w:rsidR="00FF01B0">
        <w:rPr>
          <w:bCs/>
        </w:rPr>
        <w:t xml:space="preserve"> rules from 900 seconds up to 3600. Interval depends on number of instances monitored</w:t>
      </w:r>
      <w:r w:rsidR="00E24F27">
        <w:rPr>
          <w:bCs/>
        </w:rPr>
        <w:t>, hardware used</w:t>
      </w:r>
      <w:r w:rsidR="00FF01B0">
        <w:rPr>
          <w:bCs/>
        </w:rPr>
        <w:t xml:space="preserve"> and can vary from 900 to 3600 </w:t>
      </w:r>
      <w:r w:rsidR="00E24F27">
        <w:rPr>
          <w:bCs/>
        </w:rPr>
        <w:t>based on user p</w:t>
      </w:r>
      <w:r w:rsidR="003A00DA">
        <w:rPr>
          <w:bCs/>
        </w:rPr>
        <w:t>riorities</w:t>
      </w:r>
      <w:r w:rsidR="00FF01B0">
        <w:rPr>
          <w:bCs/>
        </w:rPr>
        <w:t xml:space="preserve">. </w:t>
      </w:r>
    </w:p>
    <w:p w14:paraId="66389B72" w14:textId="77777777" w:rsidR="00255EFF" w:rsidRDefault="00255EFF" w:rsidP="007C61AE">
      <w:pPr>
        <w:rPr>
          <w:bCs/>
        </w:rPr>
      </w:pPr>
      <w:r>
        <w:rPr>
          <w:bCs/>
        </w:rPr>
        <w:t>2.</w:t>
      </w:r>
      <w:r w:rsidR="00BE6DE2">
        <w:rPr>
          <w:bCs/>
        </w:rPr>
        <w:t xml:space="preserve"> In </w:t>
      </w:r>
      <w:r w:rsidR="00BE6DE2" w:rsidRPr="00255EFF">
        <w:rPr>
          <w:bCs/>
          <w:i/>
        </w:rPr>
        <w:t>Azure Wizard -</w:t>
      </w:r>
      <w:r w:rsidRPr="00255EFF">
        <w:rPr>
          <w:bCs/>
          <w:i/>
        </w:rPr>
        <w:t>&gt;</w:t>
      </w:r>
      <w:r w:rsidR="00BE6DE2" w:rsidRPr="00255EFF">
        <w:rPr>
          <w:bCs/>
          <w:i/>
        </w:rPr>
        <w:t>Services</w:t>
      </w:r>
      <w:r w:rsidR="00BE6DE2">
        <w:rPr>
          <w:bCs/>
        </w:rPr>
        <w:t xml:space="preserve"> tab uncheck services that are not required to be monitored.</w:t>
      </w:r>
    </w:p>
    <w:p w14:paraId="09C5924F" w14:textId="227E5DC3" w:rsidR="007C61AE" w:rsidRDefault="00255EFF" w:rsidP="007C61AE">
      <w:pPr>
        <w:rPr>
          <w:bCs/>
        </w:rPr>
      </w:pPr>
      <w:r>
        <w:rPr>
          <w:bCs/>
        </w:rPr>
        <w:t xml:space="preserve">3. In </w:t>
      </w:r>
      <w:r w:rsidRPr="00255EFF">
        <w:rPr>
          <w:bCs/>
          <w:i/>
        </w:rPr>
        <w:t>Azure Wizard -&gt;</w:t>
      </w:r>
      <w:r>
        <w:rPr>
          <w:bCs/>
        </w:rPr>
        <w:t xml:space="preserve"> </w:t>
      </w:r>
      <w:r w:rsidR="00A207C0" w:rsidRPr="00255EFF">
        <w:rPr>
          <w:bCs/>
          <w:i/>
        </w:rPr>
        <w:t>Metrics tab –&gt; Collect Data</w:t>
      </w:r>
      <w:r w:rsidR="00A207C0">
        <w:rPr>
          <w:bCs/>
        </w:rPr>
        <w:t xml:space="preserve"> column uncheck metrics that are n</w:t>
      </w:r>
      <w:r>
        <w:rPr>
          <w:bCs/>
        </w:rPr>
        <w:t>ot required to be collected.</w:t>
      </w:r>
    </w:p>
    <w:p w14:paraId="64DFC7E5" w14:textId="30B3F48E" w:rsidR="00723B86" w:rsidRDefault="001561B1" w:rsidP="007C61AE">
      <w:pPr>
        <w:rPr>
          <w:bCs/>
        </w:rPr>
      </w:pPr>
      <w:r>
        <w:rPr>
          <w:bCs/>
        </w:rPr>
        <w:t xml:space="preserve">4. Increase number of CPU cores. </w:t>
      </w:r>
    </w:p>
    <w:p w14:paraId="4C318A6E" w14:textId="398584B0" w:rsidR="00255EFF" w:rsidRPr="007C61AE" w:rsidRDefault="00255EFF" w:rsidP="007C61AE"/>
    <w:p w14:paraId="27B30015" w14:textId="77777777" w:rsidR="00B86EB8" w:rsidRDefault="0B53E921" w:rsidP="00B86EB8">
      <w:pPr>
        <w:pStyle w:val="Heading4"/>
      </w:pPr>
      <w:r>
        <w:t>Minimal recommended configuration for monitoring 1000+ objects is as follows:</w:t>
      </w:r>
    </w:p>
    <w:p w14:paraId="1916ECD0" w14:textId="37CF0967" w:rsidR="00B86EB8" w:rsidRDefault="0B53E921" w:rsidP="00143773">
      <w:pPr>
        <w:pStyle w:val="ListParagraph"/>
        <w:numPr>
          <w:ilvl w:val="0"/>
          <w:numId w:val="23"/>
        </w:numPr>
        <w:spacing w:before="240"/>
      </w:pPr>
      <w:r>
        <w:t xml:space="preserve">SCOM 2016 </w:t>
      </w:r>
      <w:r w:rsidR="002064F0">
        <w:t>/ 2019</w:t>
      </w:r>
    </w:p>
    <w:p w14:paraId="1F87B078" w14:textId="2166809C" w:rsidR="00B86EB8" w:rsidRDefault="0B53E921" w:rsidP="00143773">
      <w:pPr>
        <w:pStyle w:val="ListParagraph"/>
        <w:numPr>
          <w:ilvl w:val="0"/>
          <w:numId w:val="23"/>
        </w:numPr>
        <w:spacing w:before="240"/>
      </w:pPr>
      <w:r>
        <w:t>Windows Server 2012 R2 as a server OS</w:t>
      </w:r>
      <w:r w:rsidR="00C0211F">
        <w:t xml:space="preserve"> and higher</w:t>
      </w:r>
    </w:p>
    <w:p w14:paraId="3389BB52" w14:textId="46E56539" w:rsidR="00B86EB8" w:rsidRDefault="0B53E921" w:rsidP="00143773">
      <w:pPr>
        <w:pStyle w:val="ListParagraph"/>
        <w:numPr>
          <w:ilvl w:val="0"/>
          <w:numId w:val="23"/>
        </w:numPr>
        <w:spacing w:before="240"/>
      </w:pPr>
      <w:r>
        <w:t xml:space="preserve">A dedicated Run As account for “Microsoft Azure Run </w:t>
      </w:r>
      <w:r w:rsidR="00D0164F">
        <w:t>as</w:t>
      </w:r>
      <w:r>
        <w:t xml:space="preserve"> Profile </w:t>
      </w:r>
      <w:r w:rsidR="00D0164F">
        <w:t>Proxy.</w:t>
      </w:r>
      <w:r>
        <w:t>”</w:t>
      </w:r>
    </w:p>
    <w:p w14:paraId="281FA300" w14:textId="012CD95C" w:rsidR="00325368" w:rsidRDefault="5F3E9C4C" w:rsidP="00143773">
      <w:pPr>
        <w:pStyle w:val="ListParagraph"/>
        <w:numPr>
          <w:ilvl w:val="0"/>
          <w:numId w:val="23"/>
        </w:numPr>
        <w:spacing w:before="240"/>
      </w:pPr>
      <w:r>
        <w:t xml:space="preserve">A dedicated server for the SCOM Operations DB SQL </w:t>
      </w:r>
      <w:r w:rsidR="00D0164F">
        <w:t>Server (</w:t>
      </w:r>
      <w:r>
        <w:t xml:space="preserve">minimum database file size is 10 000 MB and </w:t>
      </w:r>
      <w:r w:rsidR="00D0164F">
        <w:t>auto-growth</w:t>
      </w:r>
      <w:r>
        <w:t xml:space="preserve"> enabled) </w:t>
      </w:r>
    </w:p>
    <w:p w14:paraId="5572ACC9" w14:textId="52F4E6F7" w:rsidR="00B86EB8" w:rsidRDefault="5F3E9C4C" w:rsidP="00143773">
      <w:pPr>
        <w:pStyle w:val="ListParagraph"/>
        <w:numPr>
          <w:ilvl w:val="0"/>
          <w:numId w:val="23"/>
        </w:numPr>
        <w:spacing w:before="240"/>
      </w:pPr>
      <w:r>
        <w:t xml:space="preserve">A dedicated server for the SCOM DW DB SQL </w:t>
      </w:r>
      <w:r w:rsidR="00D0164F">
        <w:t>Server (</w:t>
      </w:r>
      <w:r>
        <w:t xml:space="preserve">minimum database file size is 10 000 MB and </w:t>
      </w:r>
      <w:r w:rsidR="00D0164F">
        <w:t>auto-growth</w:t>
      </w:r>
      <w:r>
        <w:t xml:space="preserve"> enabled) </w:t>
      </w:r>
    </w:p>
    <w:p w14:paraId="2B5B8365" w14:textId="77777777" w:rsidR="00B86EB8" w:rsidRDefault="0B53E921" w:rsidP="00143773">
      <w:pPr>
        <w:pStyle w:val="ListParagraph"/>
        <w:numPr>
          <w:ilvl w:val="0"/>
          <w:numId w:val="23"/>
        </w:numPr>
        <w:spacing w:before="240"/>
      </w:pPr>
      <w:r>
        <w:t>A dedicated SCOM Management server for the Azure management pack:</w:t>
      </w:r>
    </w:p>
    <w:p w14:paraId="70CC9480" w14:textId="55900CF9" w:rsidR="00B86EB8" w:rsidRDefault="00B546C1" w:rsidP="00143773">
      <w:pPr>
        <w:pStyle w:val="ListParagraph"/>
        <w:numPr>
          <w:ilvl w:val="0"/>
          <w:numId w:val="24"/>
        </w:numPr>
        <w:spacing w:before="240"/>
      </w:pPr>
      <w:r>
        <w:t>4</w:t>
      </w:r>
      <w:r w:rsidR="0B53E921">
        <w:t xml:space="preserve"> (V)CPU 2.0 GHz (or more) </w:t>
      </w:r>
    </w:p>
    <w:p w14:paraId="7369F865" w14:textId="77777777" w:rsidR="00B86EB8" w:rsidRDefault="0B53E921" w:rsidP="00143773">
      <w:pPr>
        <w:pStyle w:val="ListParagraph"/>
        <w:numPr>
          <w:ilvl w:val="0"/>
          <w:numId w:val="24"/>
        </w:numPr>
        <w:spacing w:before="240"/>
      </w:pPr>
      <w:r>
        <w:t xml:space="preserve">16 GB RAM (or more) </w:t>
      </w:r>
    </w:p>
    <w:p w14:paraId="436B2B4F" w14:textId="70A9B934" w:rsidR="00B24479" w:rsidRPr="00E84A32" w:rsidRDefault="0B53E921" w:rsidP="00143773">
      <w:pPr>
        <w:pStyle w:val="ListParagraph"/>
        <w:numPr>
          <w:ilvl w:val="0"/>
          <w:numId w:val="24"/>
        </w:numPr>
        <w:spacing w:before="240"/>
        <w:rPr>
          <w:b/>
        </w:rPr>
      </w:pPr>
      <w:r>
        <w:t xml:space="preserve">A dedicated Separate </w:t>
      </w:r>
      <w:r w:rsidR="00D0164F">
        <w:t>HDD formatted</w:t>
      </w:r>
      <w:r>
        <w:t xml:space="preserve"> with 64K Cluster Size for the SCOM Health</w:t>
      </w:r>
      <w:r w:rsidR="007D5499">
        <w:t xml:space="preserve"> Service </w:t>
      </w:r>
      <w:r>
        <w:t xml:space="preserve">State </w:t>
      </w:r>
      <w:r w:rsidRPr="61C2B97B">
        <w:rPr>
          <w:noProof/>
        </w:rPr>
        <w:t>folder</w:t>
      </w:r>
      <w:r w:rsidR="00B24479" w:rsidRPr="61C2B97B">
        <w:rPr>
          <w:noProof/>
        </w:rPr>
        <w:t xml:space="preserve">; </w:t>
      </w:r>
      <w:r w:rsidR="00B24479">
        <w:t>one SSD recommended</w:t>
      </w:r>
      <w:r w:rsidR="00E84A32">
        <w:t xml:space="preserve">. See </w:t>
      </w:r>
      <w:r w:rsidR="00E84A32" w:rsidRPr="61C2B97B">
        <w:rPr>
          <w:b/>
          <w:bCs/>
        </w:rPr>
        <w:t xml:space="preserve">“Move Health Service State folder to new location” </w:t>
      </w:r>
      <w:r w:rsidR="00D0164F">
        <w:t>section.</w:t>
      </w:r>
    </w:p>
    <w:p w14:paraId="01694FD8" w14:textId="0F7A3944" w:rsidR="00B86EB8" w:rsidRDefault="0B53E921" w:rsidP="00143773">
      <w:pPr>
        <w:pStyle w:val="ListParagraph"/>
        <w:numPr>
          <w:ilvl w:val="0"/>
          <w:numId w:val="38"/>
        </w:numPr>
      </w:pPr>
      <w:r>
        <w:t xml:space="preserve">It is </w:t>
      </w:r>
      <w:r w:rsidR="0063643C">
        <w:t>recommended</w:t>
      </w:r>
      <w:r>
        <w:t xml:space="preserve"> to update/create the registry settings on the dedicated SCOM Management Server (watcher node) as follows:</w:t>
      </w:r>
    </w:p>
    <w:p w14:paraId="4028B24A" w14:textId="77777777" w:rsidR="00B86EB8" w:rsidRPr="00594993" w:rsidRDefault="0B53E921" w:rsidP="00143773">
      <w:pPr>
        <w:pStyle w:val="ListParagraph"/>
        <w:numPr>
          <w:ilvl w:val="0"/>
          <w:numId w:val="39"/>
        </w:numPr>
        <w:autoSpaceDE w:val="0"/>
        <w:autoSpaceDN w:val="0"/>
        <w:spacing w:before="40" w:after="40" w:line="240" w:lineRule="auto"/>
        <w:rPr>
          <w:rFonts w:eastAsia="Times New Roman"/>
        </w:rPr>
      </w:pPr>
      <w:r w:rsidRPr="61C2B97B">
        <w:rPr>
          <w:rFonts w:eastAsia="Segoe UI"/>
        </w:rPr>
        <w:t xml:space="preserve">Increase the number of Maximum CLR threads in pool via registry. </w:t>
      </w:r>
    </w:p>
    <w:p w14:paraId="744C89C9" w14:textId="090EF10F" w:rsidR="00B86EB8" w:rsidRPr="00594993" w:rsidRDefault="0B53E921" w:rsidP="0B53E921">
      <w:pPr>
        <w:pStyle w:val="ListParagraph"/>
        <w:autoSpaceDE w:val="0"/>
        <w:autoSpaceDN w:val="0"/>
        <w:spacing w:before="40" w:after="40" w:line="240" w:lineRule="auto"/>
        <w:ind w:left="1080"/>
        <w:rPr>
          <w:rFonts w:eastAsia="Times New Roman"/>
        </w:rPr>
      </w:pPr>
      <w:r w:rsidRPr="0B53E921">
        <w:rPr>
          <w:rFonts w:eastAsia="Segoe UI"/>
        </w:rPr>
        <w:t>For this create “Thread Pool CLR Max Thread Count</w:t>
      </w:r>
      <w:r w:rsidR="007C61AE">
        <w:rPr>
          <w:rFonts w:eastAsia="Segoe UI"/>
        </w:rPr>
        <w:t xml:space="preserve"> Min</w:t>
      </w:r>
      <w:r w:rsidRPr="0B53E921">
        <w:rPr>
          <w:rFonts w:eastAsia="Segoe UI"/>
        </w:rPr>
        <w:t xml:space="preserve">” DWORD (32-bit) parameter: </w:t>
      </w:r>
    </w:p>
    <w:p w14:paraId="374EE592" w14:textId="7B1156D2" w:rsidR="00B86EB8" w:rsidRDefault="5F3E9C4C" w:rsidP="5F3E9C4C">
      <w:pPr>
        <w:pStyle w:val="ListParagraph"/>
        <w:autoSpaceDE w:val="0"/>
        <w:autoSpaceDN w:val="0"/>
        <w:spacing w:before="40" w:after="40" w:line="240" w:lineRule="auto"/>
        <w:ind w:left="1080"/>
        <w:rPr>
          <w:rFonts w:eastAsia="Segoe UI"/>
        </w:rPr>
      </w:pPr>
      <w:r w:rsidRPr="5F3E9C4C">
        <w:rPr>
          <w:rFonts w:eastAsia="Segoe UI"/>
        </w:rPr>
        <w:t>“HKLM\System\CurrentControlSet\Services\HealthService\Parameters\Thread Pool CLR Max Thread Count</w:t>
      </w:r>
      <w:r w:rsidR="007C61AE">
        <w:rPr>
          <w:rFonts w:eastAsia="Segoe UI"/>
        </w:rPr>
        <w:t xml:space="preserve"> Min</w:t>
      </w:r>
      <w:r w:rsidRPr="5F3E9C4C">
        <w:rPr>
          <w:rFonts w:eastAsia="Segoe UI"/>
        </w:rPr>
        <w:t>” and set Decimal value from 150-512 (512 is maximum) depending on your Server configuration (10 threads per CPU core; for example if you have 48 cores, set the value to 480; if you have 50 cores and more, set the value to 512</w:t>
      </w:r>
      <w:r w:rsidRPr="007D1A9E">
        <w:rPr>
          <w:rFonts w:eastAsia="Segoe UI"/>
        </w:rPr>
        <w:t xml:space="preserve">; </w:t>
      </w:r>
      <w:r w:rsidR="00774E06">
        <w:rPr>
          <w:rFonts w:eastAsia="Segoe UI"/>
        </w:rPr>
        <w:t xml:space="preserve">for </w:t>
      </w:r>
      <w:r w:rsidRPr="007D1A9E">
        <w:rPr>
          <w:rFonts w:eastAsia="Segoe UI"/>
        </w:rPr>
        <w:t xml:space="preserve">8 cores, set max value to </w:t>
      </w:r>
      <w:r w:rsidR="00C13A93">
        <w:rPr>
          <w:rFonts w:eastAsia="Segoe UI"/>
        </w:rPr>
        <w:t>80</w:t>
      </w:r>
      <w:r w:rsidR="007D1A9E">
        <w:rPr>
          <w:rFonts w:eastAsia="Segoe UI"/>
        </w:rPr>
        <w:t>-512</w:t>
      </w:r>
      <w:r w:rsidRPr="007D1A9E">
        <w:rPr>
          <w:rFonts w:eastAsia="Segoe UI"/>
        </w:rPr>
        <w:t>).</w:t>
      </w:r>
    </w:p>
    <w:p w14:paraId="65E7552B" w14:textId="77777777" w:rsidR="00CD5FAF" w:rsidRDefault="00CD5FAF" w:rsidP="5F3E9C4C">
      <w:pPr>
        <w:pStyle w:val="ListParagraph"/>
        <w:autoSpaceDE w:val="0"/>
        <w:autoSpaceDN w:val="0"/>
        <w:spacing w:before="40" w:after="40" w:line="240" w:lineRule="auto"/>
        <w:ind w:left="1080"/>
        <w:rPr>
          <w:rFonts w:eastAsia="Segoe UI"/>
        </w:rPr>
      </w:pPr>
    </w:p>
    <w:p w14:paraId="41E1598F" w14:textId="77777777" w:rsidR="00CD5FAF" w:rsidRPr="00594993" w:rsidRDefault="00CD5FAF" w:rsidP="00143773">
      <w:pPr>
        <w:pStyle w:val="ListParagraph"/>
        <w:numPr>
          <w:ilvl w:val="0"/>
          <w:numId w:val="39"/>
        </w:numPr>
        <w:autoSpaceDE w:val="0"/>
        <w:autoSpaceDN w:val="0"/>
        <w:spacing w:before="40" w:after="40" w:line="240" w:lineRule="auto"/>
        <w:rPr>
          <w:rFonts w:eastAsia="Times New Roman"/>
        </w:rPr>
      </w:pPr>
      <w:r w:rsidRPr="61C2B97B">
        <w:rPr>
          <w:rFonts w:eastAsia="Segoe UI"/>
        </w:rPr>
        <w:t>Increase the number of Minimum CLR threads in pool via registry.</w:t>
      </w:r>
    </w:p>
    <w:p w14:paraId="7D35A6C0" w14:textId="3A32E92A" w:rsidR="00CD5FAF" w:rsidRDefault="00CD5FAF" w:rsidP="00CD5FAF">
      <w:pPr>
        <w:pStyle w:val="ListParagraph"/>
        <w:autoSpaceDE w:val="0"/>
        <w:autoSpaceDN w:val="0"/>
        <w:spacing w:before="40" w:after="40" w:line="240" w:lineRule="auto"/>
        <w:ind w:left="1080"/>
        <w:rPr>
          <w:rFonts w:eastAsia="Segoe UI"/>
        </w:rPr>
      </w:pPr>
      <w:r w:rsidRPr="0B53E921">
        <w:rPr>
          <w:rFonts w:eastAsia="Segoe UI"/>
        </w:rPr>
        <w:t xml:space="preserve">For this create “Thread Pool CLR Min Thread Count” DWORD (32-bit) </w:t>
      </w:r>
      <w:r w:rsidR="00D0164F" w:rsidRPr="0B53E921">
        <w:rPr>
          <w:rFonts w:eastAsia="Segoe UI"/>
        </w:rPr>
        <w:t>parameter:</w:t>
      </w:r>
    </w:p>
    <w:p w14:paraId="70CB07A1" w14:textId="4E27D20A" w:rsidR="007D2567" w:rsidRPr="00594993" w:rsidRDefault="00CD5FAF" w:rsidP="00D0164F">
      <w:pPr>
        <w:pStyle w:val="ListParagraph"/>
        <w:autoSpaceDE w:val="0"/>
        <w:autoSpaceDN w:val="0"/>
        <w:spacing w:before="40" w:after="40" w:line="240" w:lineRule="auto"/>
        <w:ind w:left="1080"/>
        <w:rPr>
          <w:rFonts w:eastAsia="Times New Roman"/>
        </w:rPr>
      </w:pPr>
      <w:r w:rsidRPr="5F3E9C4C">
        <w:rPr>
          <w:rFonts w:eastAsia="Segoe UI"/>
        </w:rPr>
        <w:t>“HKLM\System\CurrentControlSet\Services\HealthService\Parameters\Thread Pool CLR Min Thread Count” and set Decimal  value to 50 or value calculated based on number of cores you have ( for example, if you have 4 cores, set value to 40) .</w:t>
      </w:r>
    </w:p>
    <w:p w14:paraId="368EA59C" w14:textId="77777777" w:rsidR="00B86EB8" w:rsidRDefault="00B86EB8" w:rsidP="001C6DFB">
      <w:pPr>
        <w:pStyle w:val="ListParagraph"/>
        <w:autoSpaceDE w:val="0"/>
        <w:autoSpaceDN w:val="0"/>
        <w:spacing w:before="40" w:after="40" w:line="240" w:lineRule="auto"/>
        <w:ind w:left="1080"/>
        <w:rPr>
          <w:rFonts w:eastAsia="Times New Roman"/>
          <w:b/>
        </w:rPr>
      </w:pPr>
    </w:p>
    <w:p w14:paraId="18151982" w14:textId="68B1A50B" w:rsidR="00B86EB8" w:rsidRPr="00801C2E" w:rsidRDefault="0B53E921" w:rsidP="001C6DFB">
      <w:pPr>
        <w:pStyle w:val="ListParagraph"/>
        <w:numPr>
          <w:ilvl w:val="0"/>
          <w:numId w:val="57"/>
        </w:numPr>
        <w:autoSpaceDE w:val="0"/>
        <w:autoSpaceDN w:val="0"/>
        <w:spacing w:before="40" w:after="40" w:line="240" w:lineRule="auto"/>
        <w:rPr>
          <w:rFonts w:eastAsia="Times New Roman" w:cs="Times New Roman"/>
        </w:rPr>
      </w:pPr>
      <w:r w:rsidRPr="61C2B97B">
        <w:rPr>
          <w:rFonts w:eastAsia="Times New Roman"/>
          <w:b/>
          <w:bCs/>
        </w:rPr>
        <w:t>Important.</w:t>
      </w:r>
      <w:r w:rsidRPr="61C2B97B">
        <w:rPr>
          <w:rFonts w:eastAsia="Times New Roman"/>
        </w:rPr>
        <w:t xml:space="preserve"> </w:t>
      </w:r>
      <w:r>
        <w:t xml:space="preserve">Restart Microsoft Monitoring agent upon a </w:t>
      </w:r>
      <w:r w:rsidRPr="61C2B97B">
        <w:rPr>
          <w:noProof/>
        </w:rPr>
        <w:t>change</w:t>
      </w:r>
      <w:r>
        <w:t xml:space="preserve"> of the registry settings.</w:t>
      </w:r>
    </w:p>
    <w:tbl>
      <w:tblPr>
        <w:tblStyle w:val="TablewithHeader"/>
        <w:tblW w:w="8640" w:type="dxa"/>
        <w:tblInd w:w="-15" w:type="dxa"/>
        <w:tblLook w:val="01E0" w:firstRow="1" w:lastRow="1" w:firstColumn="1" w:lastColumn="1" w:noHBand="0" w:noVBand="0"/>
      </w:tblPr>
      <w:tblGrid>
        <w:gridCol w:w="7438"/>
        <w:gridCol w:w="1202"/>
      </w:tblGrid>
      <w:tr w:rsidR="00B86EB8" w:rsidRPr="00D046FF" w14:paraId="2C5E6CFC" w14:textId="77777777" w:rsidTr="5F3E9C4C">
        <w:trPr>
          <w:cnfStyle w:val="100000000000" w:firstRow="1" w:lastRow="0" w:firstColumn="0" w:lastColumn="0" w:oddVBand="0" w:evenVBand="0" w:oddHBand="0" w:evenHBand="0" w:firstRowFirstColumn="0" w:firstRowLastColumn="0" w:lastRowFirstColumn="0" w:lastRowLastColumn="0"/>
        </w:trPr>
        <w:tc>
          <w:tcPr>
            <w:tcW w:w="7438" w:type="dxa"/>
            <w:tcBorders>
              <w:bottom w:val="single" w:sz="6" w:space="0" w:color="808080" w:themeColor="text1" w:themeTint="7F"/>
            </w:tcBorders>
            <w:shd w:val="clear" w:color="auto" w:fill="7F7F7F" w:themeFill="background1" w:themeFillShade="7F"/>
            <w:hideMark/>
          </w:tcPr>
          <w:p w14:paraId="7C8043D9" w14:textId="77777777" w:rsidR="00B86EB8" w:rsidRPr="00A07EC5" w:rsidRDefault="5F3E9C4C" w:rsidP="5F3E9C4C">
            <w:pPr>
              <w:spacing w:before="0" w:after="0" w:line="240" w:lineRule="exact"/>
              <w:jc w:val="both"/>
              <w:rPr>
                <w:rFonts w:eastAsia="Times New Roman"/>
              </w:rPr>
            </w:pPr>
            <w:r w:rsidRPr="5F3E9C4C">
              <w:rPr>
                <w:rFonts w:eastAsia="Arial"/>
              </w:rPr>
              <w:t>HKLM\SYSTEM\CurrentControlSet\services\HealthService\Parameters</w:t>
            </w:r>
          </w:p>
        </w:tc>
        <w:tc>
          <w:tcPr>
            <w:tcW w:w="1202" w:type="dxa"/>
            <w:tcBorders>
              <w:bottom w:val="single" w:sz="6" w:space="0" w:color="808080" w:themeColor="text1" w:themeTint="7F"/>
            </w:tcBorders>
            <w:shd w:val="clear" w:color="auto" w:fill="7F7F7F" w:themeFill="background1" w:themeFillShade="7F"/>
            <w:hideMark/>
          </w:tcPr>
          <w:p w14:paraId="5FB7E1CD" w14:textId="77777777" w:rsidR="00B86EB8" w:rsidRPr="00A07EC5" w:rsidRDefault="0B53E921" w:rsidP="0B53E921">
            <w:pPr>
              <w:spacing w:before="0" w:after="0" w:line="240" w:lineRule="exact"/>
            </w:pPr>
            <w:r w:rsidRPr="0B53E921">
              <w:rPr>
                <w:rFonts w:eastAsia="Arial"/>
              </w:rPr>
              <w:t>Value in Decimal</w:t>
            </w:r>
          </w:p>
        </w:tc>
      </w:tr>
      <w:tr w:rsidR="00B86EB8" w:rsidRPr="00D046FF" w14:paraId="1AF75876" w14:textId="77777777" w:rsidTr="5F3E9C4C">
        <w:tc>
          <w:tcPr>
            <w:tcW w:w="7438" w:type="dxa"/>
            <w:tcBorders>
              <w:top w:val="single" w:sz="6" w:space="0" w:color="808080" w:themeColor="text1" w:themeTint="7F"/>
              <w:left w:val="single" w:sz="12" w:space="0" w:color="808080" w:themeColor="text1" w:themeTint="7F"/>
              <w:bottom w:val="single" w:sz="6" w:space="0" w:color="808080" w:themeColor="text1" w:themeTint="7F"/>
              <w:right w:val="single" w:sz="6" w:space="0" w:color="808080" w:themeColor="text1" w:themeTint="7F"/>
            </w:tcBorders>
            <w:hideMark/>
          </w:tcPr>
          <w:p w14:paraId="3D87CE86" w14:textId="77777777" w:rsidR="00B86EB8" w:rsidRPr="00A07EC5" w:rsidRDefault="0B53E921" w:rsidP="0B53E921">
            <w:pPr>
              <w:jc w:val="both"/>
            </w:pPr>
            <w:r w:rsidRPr="0B53E921">
              <w:rPr>
                <w:rFonts w:eastAsia="Arial"/>
              </w:rPr>
              <w:t>Persistence Cache Maximum</w:t>
            </w:r>
          </w:p>
        </w:tc>
        <w:tc>
          <w:tcPr>
            <w:tcW w:w="1202" w:type="dxa"/>
            <w:tcBorders>
              <w:top w:val="single" w:sz="6" w:space="0" w:color="808080" w:themeColor="text1" w:themeTint="7F"/>
              <w:left w:val="single" w:sz="12" w:space="0" w:color="808080" w:themeColor="text1" w:themeTint="7F"/>
              <w:bottom w:val="single" w:sz="6" w:space="0" w:color="808080" w:themeColor="text1" w:themeTint="7F"/>
              <w:right w:val="single" w:sz="12" w:space="0" w:color="808080" w:themeColor="text1" w:themeTint="7F"/>
            </w:tcBorders>
            <w:hideMark/>
          </w:tcPr>
          <w:p w14:paraId="1E0AAF64" w14:textId="77777777" w:rsidR="00B86EB8" w:rsidRPr="00A07EC5" w:rsidRDefault="5F3E9C4C" w:rsidP="00B86EB8">
            <w:pPr>
              <w:jc w:val="both"/>
            </w:pPr>
            <w:r w:rsidRPr="5F3E9C4C">
              <w:rPr>
                <w:rFonts w:eastAsia="Arial"/>
              </w:rPr>
              <w:t>262144</w:t>
            </w:r>
          </w:p>
        </w:tc>
      </w:tr>
      <w:tr w:rsidR="00B86EB8" w:rsidRPr="00D046FF" w14:paraId="7A230438" w14:textId="77777777" w:rsidTr="5F3E9C4C">
        <w:tc>
          <w:tcPr>
            <w:tcW w:w="7438" w:type="dxa"/>
            <w:tcBorders>
              <w:top w:val="single" w:sz="6" w:space="0" w:color="808080" w:themeColor="text1" w:themeTint="7F"/>
              <w:left w:val="single" w:sz="12" w:space="0" w:color="808080" w:themeColor="text1" w:themeTint="7F"/>
              <w:bottom w:val="single" w:sz="6" w:space="0" w:color="808080" w:themeColor="text1" w:themeTint="7F"/>
              <w:right w:val="single" w:sz="6" w:space="0" w:color="808080" w:themeColor="text1" w:themeTint="7F"/>
            </w:tcBorders>
            <w:hideMark/>
          </w:tcPr>
          <w:p w14:paraId="1E096523" w14:textId="77777777" w:rsidR="00B86EB8" w:rsidRPr="00A07EC5" w:rsidRDefault="0B53E921" w:rsidP="0B53E921">
            <w:pPr>
              <w:jc w:val="both"/>
            </w:pPr>
            <w:r w:rsidRPr="0B53E921">
              <w:rPr>
                <w:rFonts w:eastAsia="Arial"/>
              </w:rPr>
              <w:t>Persistence Version Store Maximum</w:t>
            </w:r>
          </w:p>
        </w:tc>
        <w:tc>
          <w:tcPr>
            <w:tcW w:w="1202" w:type="dxa"/>
            <w:tcBorders>
              <w:top w:val="single" w:sz="6" w:space="0" w:color="808080" w:themeColor="text1" w:themeTint="7F"/>
              <w:left w:val="single" w:sz="12" w:space="0" w:color="808080" w:themeColor="text1" w:themeTint="7F"/>
              <w:bottom w:val="single" w:sz="6" w:space="0" w:color="808080" w:themeColor="text1" w:themeTint="7F"/>
              <w:right w:val="single" w:sz="12" w:space="0" w:color="808080" w:themeColor="text1" w:themeTint="7F"/>
            </w:tcBorders>
            <w:hideMark/>
          </w:tcPr>
          <w:p w14:paraId="6979A104" w14:textId="77777777" w:rsidR="00B86EB8" w:rsidRPr="00A07EC5" w:rsidRDefault="5F3E9C4C" w:rsidP="00B86EB8">
            <w:pPr>
              <w:jc w:val="both"/>
            </w:pPr>
            <w:r w:rsidRPr="5F3E9C4C">
              <w:rPr>
                <w:rFonts w:eastAsia="Arial"/>
              </w:rPr>
              <w:t>131072</w:t>
            </w:r>
          </w:p>
        </w:tc>
      </w:tr>
      <w:tr w:rsidR="00B86EB8" w:rsidRPr="00D046FF" w14:paraId="03B2DB01" w14:textId="77777777" w:rsidTr="5F3E9C4C">
        <w:tc>
          <w:tcPr>
            <w:tcW w:w="7438" w:type="dxa"/>
            <w:tcBorders>
              <w:top w:val="single" w:sz="6" w:space="0" w:color="808080" w:themeColor="text1" w:themeTint="7F"/>
              <w:left w:val="single" w:sz="12" w:space="0" w:color="808080" w:themeColor="text1" w:themeTint="7F"/>
              <w:bottom w:val="single" w:sz="6" w:space="0" w:color="808080" w:themeColor="text1" w:themeTint="7F"/>
              <w:right w:val="single" w:sz="6" w:space="0" w:color="808080" w:themeColor="text1" w:themeTint="7F"/>
            </w:tcBorders>
            <w:hideMark/>
          </w:tcPr>
          <w:p w14:paraId="2C65DC85" w14:textId="77777777" w:rsidR="00B86EB8" w:rsidRPr="00A07EC5" w:rsidRDefault="0B53E921" w:rsidP="0B53E921">
            <w:pPr>
              <w:jc w:val="both"/>
            </w:pPr>
            <w:r w:rsidRPr="0B53E921">
              <w:rPr>
                <w:rFonts w:eastAsia="Arial"/>
              </w:rPr>
              <w:t>Persistence Page Hint Cache Size</w:t>
            </w:r>
          </w:p>
        </w:tc>
        <w:tc>
          <w:tcPr>
            <w:tcW w:w="1202" w:type="dxa"/>
            <w:tcBorders>
              <w:top w:val="single" w:sz="6" w:space="0" w:color="808080" w:themeColor="text1" w:themeTint="7F"/>
              <w:left w:val="single" w:sz="12" w:space="0" w:color="808080" w:themeColor="text1" w:themeTint="7F"/>
              <w:bottom w:val="single" w:sz="6" w:space="0" w:color="808080" w:themeColor="text1" w:themeTint="7F"/>
              <w:right w:val="single" w:sz="12" w:space="0" w:color="808080" w:themeColor="text1" w:themeTint="7F"/>
            </w:tcBorders>
            <w:hideMark/>
          </w:tcPr>
          <w:p w14:paraId="5AC99DAD" w14:textId="77777777" w:rsidR="00B86EB8" w:rsidRPr="00A07EC5" w:rsidRDefault="5F3E9C4C" w:rsidP="00B86EB8">
            <w:pPr>
              <w:jc w:val="both"/>
            </w:pPr>
            <w:r w:rsidRPr="5F3E9C4C">
              <w:rPr>
                <w:rFonts w:eastAsia="Arial"/>
              </w:rPr>
              <w:t>262144</w:t>
            </w:r>
          </w:p>
        </w:tc>
      </w:tr>
      <w:tr w:rsidR="00B86EB8" w:rsidRPr="00D046FF" w14:paraId="7B0018A7" w14:textId="77777777" w:rsidTr="5F3E9C4C">
        <w:tc>
          <w:tcPr>
            <w:tcW w:w="7438" w:type="dxa"/>
            <w:tcBorders>
              <w:top w:val="single" w:sz="6" w:space="0" w:color="808080" w:themeColor="text1" w:themeTint="7F"/>
              <w:left w:val="single" w:sz="12" w:space="0" w:color="808080" w:themeColor="text1" w:themeTint="7F"/>
              <w:bottom w:val="single" w:sz="6" w:space="0" w:color="808080" w:themeColor="text1" w:themeTint="7F"/>
              <w:right w:val="single" w:sz="6" w:space="0" w:color="808080" w:themeColor="text1" w:themeTint="7F"/>
            </w:tcBorders>
            <w:hideMark/>
          </w:tcPr>
          <w:p w14:paraId="7F887114" w14:textId="77777777" w:rsidR="00B86EB8" w:rsidRPr="00A07EC5" w:rsidRDefault="0B53E921" w:rsidP="0B53E921">
            <w:pPr>
              <w:jc w:val="both"/>
            </w:pPr>
            <w:r w:rsidRPr="0B53E921">
              <w:rPr>
                <w:rFonts w:eastAsia="Arial"/>
              </w:rPr>
              <w:t>Persistence Checkpoint Depth Maximum</w:t>
            </w:r>
          </w:p>
        </w:tc>
        <w:tc>
          <w:tcPr>
            <w:tcW w:w="1202" w:type="dxa"/>
            <w:tcBorders>
              <w:top w:val="single" w:sz="6" w:space="0" w:color="808080" w:themeColor="text1" w:themeTint="7F"/>
              <w:left w:val="single" w:sz="12" w:space="0" w:color="808080" w:themeColor="text1" w:themeTint="7F"/>
              <w:bottom w:val="single" w:sz="6" w:space="0" w:color="808080" w:themeColor="text1" w:themeTint="7F"/>
              <w:right w:val="single" w:sz="12" w:space="0" w:color="808080" w:themeColor="text1" w:themeTint="7F"/>
            </w:tcBorders>
            <w:hideMark/>
          </w:tcPr>
          <w:p w14:paraId="3067038E" w14:textId="77777777" w:rsidR="00B86EB8" w:rsidRPr="00A07EC5" w:rsidRDefault="5F3E9C4C" w:rsidP="00B86EB8">
            <w:pPr>
              <w:jc w:val="both"/>
            </w:pPr>
            <w:r w:rsidRPr="5F3E9C4C">
              <w:rPr>
                <w:rFonts w:eastAsia="Arial"/>
              </w:rPr>
              <w:t>20971520</w:t>
            </w:r>
          </w:p>
        </w:tc>
      </w:tr>
    </w:tbl>
    <w:p w14:paraId="7076CB40" w14:textId="021587EB" w:rsidR="00744FA8" w:rsidRDefault="00744FA8" w:rsidP="00744FA8">
      <w:pPr>
        <w:pStyle w:val="Heading5"/>
      </w:pPr>
      <w:r>
        <w:t>M</w:t>
      </w:r>
      <w:r w:rsidRPr="00744FA8">
        <w:t>ove Health Service</w:t>
      </w:r>
      <w:r w:rsidR="00CF1231">
        <w:t xml:space="preserve"> State</w:t>
      </w:r>
      <w:r w:rsidRPr="00744FA8">
        <w:t xml:space="preserve"> folder</w:t>
      </w:r>
      <w:r>
        <w:t xml:space="preserve"> to new </w:t>
      </w:r>
      <w:r w:rsidR="00D133FD">
        <w:t>location.</w:t>
      </w:r>
    </w:p>
    <w:p w14:paraId="1EDC9C80" w14:textId="77777777" w:rsidR="00744FA8" w:rsidRPr="00B24479" w:rsidRDefault="00744FA8" w:rsidP="00744FA8">
      <w:pPr>
        <w:spacing w:after="0"/>
        <w:ind w:left="360"/>
        <w:rPr>
          <w:sz w:val="20"/>
        </w:rPr>
      </w:pPr>
      <w:r w:rsidRPr="00B24479">
        <w:rPr>
          <w:bCs/>
          <w:sz w:val="20"/>
        </w:rPr>
        <w:t>To move folder the following steps can be performed:</w:t>
      </w:r>
    </w:p>
    <w:p w14:paraId="106C921A" w14:textId="0F0BEB96" w:rsidR="00744FA8" w:rsidRDefault="00744FA8" w:rsidP="00143773">
      <w:pPr>
        <w:numPr>
          <w:ilvl w:val="0"/>
          <w:numId w:val="48"/>
        </w:numPr>
        <w:spacing w:after="0" w:line="240" w:lineRule="auto"/>
        <w:ind w:left="1080"/>
        <w:rPr>
          <w:rFonts w:eastAsia="Times New Roman"/>
          <w:bCs/>
          <w:sz w:val="20"/>
        </w:rPr>
      </w:pPr>
      <w:r w:rsidRPr="61C2B97B">
        <w:rPr>
          <w:rFonts w:eastAsia="Times New Roman"/>
          <w:sz w:val="20"/>
          <w:szCs w:val="20"/>
        </w:rPr>
        <w:t xml:space="preserve">Stop HealthService with command “net stop </w:t>
      </w:r>
      <w:r w:rsidR="005E506A" w:rsidRPr="61C2B97B">
        <w:rPr>
          <w:rFonts w:eastAsia="Times New Roman"/>
          <w:sz w:val="20"/>
          <w:szCs w:val="20"/>
        </w:rPr>
        <w:t>healthservice”.</w:t>
      </w:r>
    </w:p>
    <w:p w14:paraId="302D9A61" w14:textId="20F2353D" w:rsidR="00744FA8" w:rsidRPr="00B24479" w:rsidRDefault="00744FA8" w:rsidP="00143773">
      <w:pPr>
        <w:numPr>
          <w:ilvl w:val="0"/>
          <w:numId w:val="48"/>
        </w:numPr>
        <w:spacing w:after="0" w:line="240" w:lineRule="auto"/>
        <w:ind w:left="1080"/>
        <w:rPr>
          <w:rFonts w:eastAsia="Times New Roman"/>
          <w:bCs/>
          <w:sz w:val="20"/>
        </w:rPr>
      </w:pPr>
      <w:r w:rsidRPr="61C2B97B">
        <w:rPr>
          <w:rFonts w:eastAsia="Times New Roman"/>
          <w:sz w:val="20"/>
          <w:szCs w:val="20"/>
        </w:rPr>
        <w:t xml:space="preserve">Change path in registry. </w:t>
      </w:r>
      <w:r w:rsidRPr="61C2B97B">
        <w:rPr>
          <w:sz w:val="20"/>
          <w:szCs w:val="20"/>
        </w:rPr>
        <w:t xml:space="preserve">Folder location can be found under the following registry </w:t>
      </w:r>
      <w:r w:rsidR="00D133FD" w:rsidRPr="61C2B97B">
        <w:rPr>
          <w:sz w:val="20"/>
          <w:szCs w:val="20"/>
        </w:rPr>
        <w:t>path:</w:t>
      </w:r>
      <w:r w:rsidRPr="61C2B97B">
        <w:rPr>
          <w:sz w:val="20"/>
          <w:szCs w:val="20"/>
        </w:rPr>
        <w:t xml:space="preserve"> “HKLM\ SYSTEM\CurrentControlSet\Services\HealthService\Parameters\State </w:t>
      </w:r>
      <w:r w:rsidR="00D133FD" w:rsidRPr="61C2B97B">
        <w:rPr>
          <w:sz w:val="20"/>
          <w:szCs w:val="20"/>
        </w:rPr>
        <w:t>Directory.</w:t>
      </w:r>
      <w:r w:rsidRPr="61C2B97B">
        <w:rPr>
          <w:sz w:val="20"/>
          <w:szCs w:val="20"/>
        </w:rPr>
        <w:t>”</w:t>
      </w:r>
    </w:p>
    <w:p w14:paraId="60885826" w14:textId="4DF39B14" w:rsidR="00744FA8" w:rsidRPr="00B24479" w:rsidRDefault="00744FA8" w:rsidP="00143773">
      <w:pPr>
        <w:numPr>
          <w:ilvl w:val="0"/>
          <w:numId w:val="48"/>
        </w:numPr>
        <w:spacing w:after="0" w:line="240" w:lineRule="auto"/>
        <w:ind w:left="1080"/>
        <w:rPr>
          <w:rFonts w:eastAsia="Times New Roman"/>
          <w:bCs/>
          <w:sz w:val="20"/>
        </w:rPr>
      </w:pPr>
      <w:r w:rsidRPr="61C2B97B">
        <w:rPr>
          <w:rFonts w:eastAsia="Times New Roman"/>
          <w:sz w:val="20"/>
          <w:szCs w:val="20"/>
        </w:rPr>
        <w:t>Move old folder data to new location to save old data (otherwise SCOM creates it from scratch in new location)</w:t>
      </w:r>
    </w:p>
    <w:p w14:paraId="69AA8CA2" w14:textId="06F11D5C" w:rsidR="00744FA8" w:rsidRPr="00B24479" w:rsidRDefault="00744FA8" w:rsidP="00143773">
      <w:pPr>
        <w:numPr>
          <w:ilvl w:val="0"/>
          <w:numId w:val="48"/>
        </w:numPr>
        <w:spacing w:after="0" w:line="240" w:lineRule="auto"/>
        <w:ind w:left="1080"/>
        <w:rPr>
          <w:rFonts w:eastAsia="Times New Roman"/>
          <w:bCs/>
          <w:sz w:val="20"/>
        </w:rPr>
      </w:pPr>
      <w:r w:rsidRPr="61C2B97B">
        <w:rPr>
          <w:rFonts w:eastAsia="Times New Roman"/>
          <w:sz w:val="20"/>
          <w:szCs w:val="20"/>
        </w:rPr>
        <w:t xml:space="preserve">Check that SYSTEM account has Modify writes to the new folder and all </w:t>
      </w:r>
      <w:r w:rsidR="00D133FD" w:rsidRPr="61C2B97B">
        <w:rPr>
          <w:rFonts w:eastAsia="Times New Roman"/>
          <w:sz w:val="20"/>
          <w:szCs w:val="20"/>
        </w:rPr>
        <w:t>subfolders.</w:t>
      </w:r>
    </w:p>
    <w:p w14:paraId="4EE21318" w14:textId="6B000EBD" w:rsidR="00744FA8" w:rsidRDefault="00744FA8" w:rsidP="00143773">
      <w:pPr>
        <w:numPr>
          <w:ilvl w:val="0"/>
          <w:numId w:val="48"/>
        </w:numPr>
        <w:spacing w:after="0" w:line="240" w:lineRule="auto"/>
        <w:ind w:left="1080"/>
        <w:rPr>
          <w:rFonts w:eastAsia="Times New Roman"/>
          <w:bCs/>
          <w:sz w:val="20"/>
        </w:rPr>
      </w:pPr>
      <w:r w:rsidRPr="61C2B97B">
        <w:rPr>
          <w:rFonts w:eastAsia="Times New Roman"/>
          <w:sz w:val="20"/>
          <w:szCs w:val="20"/>
        </w:rPr>
        <w:t xml:space="preserve">Start HealthService with command “net start </w:t>
      </w:r>
      <w:r w:rsidR="00D133FD" w:rsidRPr="61C2B97B">
        <w:rPr>
          <w:rFonts w:eastAsia="Times New Roman"/>
          <w:sz w:val="20"/>
          <w:szCs w:val="20"/>
        </w:rPr>
        <w:t>healthservice.</w:t>
      </w:r>
      <w:r w:rsidRPr="61C2B97B">
        <w:rPr>
          <w:rFonts w:eastAsia="Times New Roman"/>
          <w:sz w:val="20"/>
          <w:szCs w:val="20"/>
        </w:rPr>
        <w:t>”</w:t>
      </w:r>
    </w:p>
    <w:p w14:paraId="43DE39D4" w14:textId="77777777" w:rsidR="00744FA8" w:rsidRPr="00744FA8" w:rsidRDefault="00744FA8" w:rsidP="00744FA8"/>
    <w:p w14:paraId="6AD8EB99" w14:textId="7C424AF6" w:rsidR="008B7011" w:rsidRPr="00F715F9" w:rsidRDefault="0B53E921" w:rsidP="0B53E921">
      <w:pPr>
        <w:pStyle w:val="Heading4"/>
        <w:rPr>
          <w:lang w:eastAsia="ru-RU"/>
        </w:rPr>
      </w:pPr>
      <w:r w:rsidRPr="0B53E921">
        <w:rPr>
          <w:lang w:eastAsia="ru-RU"/>
        </w:rPr>
        <w:t xml:space="preserve"> Monitor a Large number of Virtual </w:t>
      </w:r>
      <w:r w:rsidR="00D133FD" w:rsidRPr="0B53E921">
        <w:rPr>
          <w:lang w:eastAsia="ru-RU"/>
        </w:rPr>
        <w:t>Machines.</w:t>
      </w:r>
      <w:r w:rsidRPr="0B53E921">
        <w:rPr>
          <w:lang w:eastAsia="ru-RU"/>
        </w:rPr>
        <w:t xml:space="preserve">  </w:t>
      </w:r>
    </w:p>
    <w:p w14:paraId="57E55DF3" w14:textId="6DD599BD" w:rsidR="00531DD6" w:rsidRDefault="0B53E921" w:rsidP="0B53E921">
      <w:pPr>
        <w:spacing w:before="240"/>
        <w:rPr>
          <w:lang w:eastAsia="ru-RU"/>
        </w:rPr>
      </w:pPr>
      <w:r w:rsidRPr="0B53E921">
        <w:rPr>
          <w:lang w:eastAsia="ru-RU"/>
        </w:rPr>
        <w:t>Below provided an example of how to configure monitoring of a large number of Virtual Machines. It is recommended to apply the similar approach (increase interval of workflows based on your environment configuration) to monitor a large number of other service instances.</w:t>
      </w:r>
    </w:p>
    <w:p w14:paraId="34A1628F" w14:textId="6779D0F2" w:rsidR="0042506C" w:rsidRDefault="0B53E921" w:rsidP="0B53E921">
      <w:pPr>
        <w:spacing w:before="240"/>
        <w:rPr>
          <w:lang w:eastAsia="ru-RU"/>
        </w:rPr>
      </w:pPr>
      <w:r w:rsidRPr="0B53E921">
        <w:rPr>
          <w:lang w:eastAsia="ru-RU"/>
        </w:rPr>
        <w:t xml:space="preserve">To monitor a large number of Virtual Machines perform the following configuration: </w:t>
      </w:r>
    </w:p>
    <w:p w14:paraId="7CB948E1" w14:textId="77777777" w:rsidR="00C7587B" w:rsidRDefault="0B53E921" w:rsidP="00143773">
      <w:pPr>
        <w:pStyle w:val="ListParagraph"/>
        <w:numPr>
          <w:ilvl w:val="0"/>
          <w:numId w:val="40"/>
        </w:numPr>
        <w:spacing w:before="240"/>
        <w:rPr>
          <w:lang w:eastAsia="ru-RU"/>
        </w:rPr>
      </w:pPr>
      <w:r w:rsidRPr="0B53E921">
        <w:rPr>
          <w:rFonts w:eastAsia="Segoe UI"/>
        </w:rPr>
        <w:t xml:space="preserve">Increase the number of Maximum CLR threads in the system registry (see Minimal recommended configuration section). </w:t>
      </w:r>
    </w:p>
    <w:p w14:paraId="56DE432A" w14:textId="77777777" w:rsidR="00C7587B" w:rsidRDefault="00C7587B" w:rsidP="00F715F9">
      <w:pPr>
        <w:pStyle w:val="ListParagraph"/>
        <w:spacing w:before="240"/>
        <w:rPr>
          <w:lang w:eastAsia="ru-RU"/>
        </w:rPr>
      </w:pPr>
    </w:p>
    <w:p w14:paraId="300E09A5" w14:textId="33A634F0" w:rsidR="004D4CC4" w:rsidRPr="00F715F9" w:rsidRDefault="0B53E921" w:rsidP="00143773">
      <w:pPr>
        <w:pStyle w:val="ListParagraph"/>
        <w:numPr>
          <w:ilvl w:val="0"/>
          <w:numId w:val="40"/>
        </w:numPr>
        <w:spacing w:before="240"/>
        <w:rPr>
          <w:lang w:eastAsia="ru-RU"/>
        </w:rPr>
      </w:pPr>
      <w:r w:rsidRPr="0B53E921">
        <w:rPr>
          <w:lang w:eastAsia="ru-RU"/>
        </w:rPr>
        <w:t xml:space="preserve">Create override with 3600 seconds interval for each Virtual Machines Performance Collection rule. </w:t>
      </w:r>
    </w:p>
    <w:p w14:paraId="384F8473" w14:textId="28880D93" w:rsidR="008C2C5F" w:rsidRDefault="5F3E9C4C" w:rsidP="5F3E9C4C">
      <w:pPr>
        <w:pStyle w:val="ListParagraph"/>
        <w:spacing w:before="240"/>
        <w:rPr>
          <w:lang w:eastAsia="ru-RU"/>
        </w:rPr>
      </w:pPr>
      <w:r w:rsidRPr="5F3E9C4C">
        <w:rPr>
          <w:lang w:eastAsia="ru-RU"/>
        </w:rPr>
        <w:t xml:space="preserve">For this scope rules to </w:t>
      </w:r>
      <w:r w:rsidRPr="5F3E9C4C">
        <w:rPr>
          <w:i/>
          <w:iCs/>
          <w:lang w:eastAsia="ru-RU"/>
        </w:rPr>
        <w:t>Microsoft Azure virtualMachines (Microsoft.Compute) for &lt;YourSubscriptionID&gt;</w:t>
      </w:r>
      <w:r w:rsidRPr="5F3E9C4C">
        <w:rPr>
          <w:lang w:eastAsia="ru-RU"/>
        </w:rPr>
        <w:t xml:space="preserve"> and set override for each.</w:t>
      </w:r>
    </w:p>
    <w:p w14:paraId="345904B5" w14:textId="60EF8C2D" w:rsidR="008C2C5F" w:rsidRPr="00F715F9" w:rsidRDefault="008C2C5F" w:rsidP="00F715F9">
      <w:pPr>
        <w:pStyle w:val="ListParagraph"/>
        <w:spacing w:before="240"/>
        <w:rPr>
          <w:lang w:eastAsia="ru-RU"/>
        </w:rPr>
      </w:pPr>
      <w:r>
        <w:rPr>
          <w:noProof/>
        </w:rPr>
        <w:drawing>
          <wp:inline distT="0" distB="0" distL="0" distR="0" wp14:anchorId="60E171F0" wp14:editId="454A3CD1">
            <wp:extent cx="5486400" cy="2943860"/>
            <wp:effectExtent l="0" t="0" r="0" b="8890"/>
            <wp:docPr id="1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486400" cy="2943860"/>
                    </a:xfrm>
                    <a:prstGeom prst="rect">
                      <a:avLst/>
                    </a:prstGeom>
                  </pic:spPr>
                </pic:pic>
              </a:graphicData>
            </a:graphic>
          </wp:inline>
        </w:drawing>
      </w:r>
    </w:p>
    <w:p w14:paraId="22BB9793" w14:textId="77777777" w:rsidR="008C2C5F" w:rsidRDefault="008C2C5F" w:rsidP="00F715F9">
      <w:pPr>
        <w:pStyle w:val="ListParagraph"/>
        <w:spacing w:before="240"/>
        <w:rPr>
          <w:lang w:eastAsia="ru-RU"/>
        </w:rPr>
      </w:pPr>
    </w:p>
    <w:p w14:paraId="6278D9C4" w14:textId="054E03AB" w:rsidR="00835ABA" w:rsidRPr="00F715F9" w:rsidRDefault="5F3E9C4C" w:rsidP="00143773">
      <w:pPr>
        <w:pStyle w:val="ListParagraph"/>
        <w:numPr>
          <w:ilvl w:val="0"/>
          <w:numId w:val="40"/>
        </w:numPr>
        <w:spacing w:before="240"/>
        <w:rPr>
          <w:lang w:eastAsia="ru-RU"/>
        </w:rPr>
      </w:pPr>
      <w:r w:rsidRPr="5F3E9C4C">
        <w:rPr>
          <w:lang w:eastAsia="ru-RU"/>
        </w:rPr>
        <w:t xml:space="preserve">Create override with 900 seconds interval for </w:t>
      </w:r>
      <w:r w:rsidRPr="5F3E9C4C">
        <w:rPr>
          <w:i/>
          <w:iCs/>
          <w:lang w:eastAsia="ru-RU"/>
        </w:rPr>
        <w:t>Microsoft Azure Virtual Machine(Non-Classic) Turn Off Monitor for  &lt;YourSubscriptionID&gt;.</w:t>
      </w:r>
    </w:p>
    <w:p w14:paraId="1F4181CC" w14:textId="260D55F3" w:rsidR="0092026A" w:rsidRPr="00F715F9" w:rsidRDefault="29E46C79" w:rsidP="00F715F9">
      <w:pPr>
        <w:pStyle w:val="ListParagraph"/>
        <w:spacing w:before="240"/>
        <w:rPr>
          <w:lang w:eastAsia="ru-RU"/>
        </w:rPr>
      </w:pPr>
      <w:r>
        <w:rPr>
          <w:noProof/>
        </w:rPr>
        <w:drawing>
          <wp:inline distT="0" distB="0" distL="0" distR="0" wp14:anchorId="6120F612" wp14:editId="539A7924">
            <wp:extent cx="5486400" cy="4184015"/>
            <wp:effectExtent l="0" t="0" r="0" b="6985"/>
            <wp:docPr id="5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95">
                      <a:extLst>
                        <a:ext uri="{28A0092B-C50C-407E-A947-70E740481C1C}">
                          <a14:useLocalDpi xmlns:a14="http://schemas.microsoft.com/office/drawing/2010/main" val="0"/>
                        </a:ext>
                      </a:extLst>
                    </a:blip>
                    <a:stretch>
                      <a:fillRect/>
                    </a:stretch>
                  </pic:blipFill>
                  <pic:spPr>
                    <a:xfrm>
                      <a:off x="0" y="0"/>
                      <a:ext cx="5486400" cy="4184015"/>
                    </a:xfrm>
                    <a:prstGeom prst="rect">
                      <a:avLst/>
                    </a:prstGeom>
                  </pic:spPr>
                </pic:pic>
              </a:graphicData>
            </a:graphic>
          </wp:inline>
        </w:drawing>
      </w:r>
      <w:r w:rsidR="53DFB1C7" w:rsidRPr="34DCC0AE">
        <w:rPr>
          <w:noProof/>
        </w:rPr>
        <w:t xml:space="preserve"> </w:t>
      </w:r>
    </w:p>
    <w:p w14:paraId="2F4C1781" w14:textId="77777777" w:rsidR="0092026A" w:rsidRDefault="0092026A" w:rsidP="00F715F9">
      <w:pPr>
        <w:pStyle w:val="ListParagraph"/>
        <w:spacing w:before="240"/>
        <w:rPr>
          <w:lang w:eastAsia="ru-RU"/>
        </w:rPr>
      </w:pPr>
    </w:p>
    <w:p w14:paraId="4338EA36" w14:textId="674EA653" w:rsidR="008C2C5F" w:rsidRPr="00F715F9" w:rsidRDefault="0B53E921" w:rsidP="00143773">
      <w:pPr>
        <w:pStyle w:val="ListParagraph"/>
        <w:numPr>
          <w:ilvl w:val="0"/>
          <w:numId w:val="40"/>
        </w:numPr>
        <w:spacing w:before="240"/>
        <w:rPr>
          <w:lang w:eastAsia="ru-RU"/>
        </w:rPr>
      </w:pPr>
      <w:r w:rsidRPr="0B53E921">
        <w:rPr>
          <w:lang w:eastAsia="ru-RU"/>
        </w:rPr>
        <w:t xml:space="preserve">Be careful to enable Monitoring of all Virtual Machines metrics from the Azure MP in Authoring Wizard. Specify reasonable thresholds and select only desired metrics. </w:t>
      </w:r>
    </w:p>
    <w:p w14:paraId="51E4BD16" w14:textId="77777777" w:rsidR="002650CC" w:rsidRDefault="009A79AF" w:rsidP="00F715F9">
      <w:pPr>
        <w:pStyle w:val="ListParagraph"/>
        <w:spacing w:before="240"/>
        <w:rPr>
          <w:lang w:eastAsia="ru-RU"/>
        </w:rPr>
      </w:pPr>
      <w:r>
        <w:rPr>
          <w:noProof/>
        </w:rPr>
        <w:drawing>
          <wp:inline distT="0" distB="0" distL="0" distR="0" wp14:anchorId="4520E7FC" wp14:editId="255BDCBE">
            <wp:extent cx="2335871" cy="2073897"/>
            <wp:effectExtent l="0" t="0" r="7620" b="3175"/>
            <wp:docPr id="1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338868" cy="2076558"/>
                    </a:xfrm>
                    <a:prstGeom prst="rect">
                      <a:avLst/>
                    </a:prstGeom>
                  </pic:spPr>
                </pic:pic>
              </a:graphicData>
            </a:graphic>
          </wp:inline>
        </w:drawing>
      </w:r>
    </w:p>
    <w:p w14:paraId="59D855C6" w14:textId="77777777" w:rsidR="002650CC" w:rsidRDefault="002650CC" w:rsidP="00F715F9">
      <w:pPr>
        <w:pStyle w:val="ListParagraph"/>
        <w:spacing w:before="240"/>
        <w:rPr>
          <w:lang w:eastAsia="ru-RU"/>
        </w:rPr>
      </w:pPr>
    </w:p>
    <w:p w14:paraId="4D7FF897" w14:textId="77777777" w:rsidR="002650CC" w:rsidRDefault="002650CC" w:rsidP="00F715F9">
      <w:pPr>
        <w:pStyle w:val="ListParagraph"/>
        <w:spacing w:before="240"/>
        <w:rPr>
          <w:lang w:eastAsia="ru-RU"/>
        </w:rPr>
      </w:pPr>
    </w:p>
    <w:p w14:paraId="2BD835B0" w14:textId="4B9ECEE2" w:rsidR="00B202CB" w:rsidRDefault="002650CC" w:rsidP="0B53E921">
      <w:pPr>
        <w:pStyle w:val="Heading4"/>
        <w:rPr>
          <w:lang w:eastAsia="ru-RU"/>
        </w:rPr>
      </w:pPr>
      <w:bookmarkStart w:id="119" w:name="_How_create_Dashboard"/>
      <w:bookmarkEnd w:id="119"/>
      <w:r>
        <w:rPr>
          <w:lang w:eastAsia="ru-RU"/>
        </w:rPr>
        <w:t>How create Da</w:t>
      </w:r>
      <w:r w:rsidR="00A72AB1">
        <w:rPr>
          <w:lang w:eastAsia="ru-RU"/>
        </w:rPr>
        <w:t xml:space="preserve">shboard View </w:t>
      </w:r>
      <w:r w:rsidR="00E954BA">
        <w:rPr>
          <w:lang w:eastAsia="ru-RU"/>
        </w:rPr>
        <w:t xml:space="preserve">to monitor </w:t>
      </w:r>
      <w:r w:rsidR="00D133FD">
        <w:rPr>
          <w:lang w:eastAsia="ru-RU"/>
        </w:rPr>
        <w:t xml:space="preserve">Azure </w:t>
      </w:r>
      <w:r w:rsidR="005E506A">
        <w:rPr>
          <w:lang w:eastAsia="ru-RU"/>
        </w:rPr>
        <w:t>objects</w:t>
      </w:r>
    </w:p>
    <w:p w14:paraId="2CD6F70C" w14:textId="191D4528" w:rsidR="00B202CB" w:rsidRPr="00C14936" w:rsidRDefault="0B53E921" w:rsidP="0B53E921">
      <w:pPr>
        <w:rPr>
          <w:lang w:eastAsia="ru-RU"/>
        </w:rPr>
      </w:pPr>
      <w:r w:rsidRPr="0B53E921">
        <w:rPr>
          <w:lang w:eastAsia="ru-RU"/>
        </w:rPr>
        <w:t xml:space="preserve">Below </w:t>
      </w:r>
      <w:r w:rsidR="001665D6">
        <w:rPr>
          <w:lang w:eastAsia="ru-RU"/>
        </w:rPr>
        <w:t xml:space="preserve">there are </w:t>
      </w:r>
      <w:r w:rsidRPr="0B53E921">
        <w:rPr>
          <w:lang w:eastAsia="ru-RU"/>
        </w:rPr>
        <w:t xml:space="preserve">an example of how to create alternative Dashboard view in Operations Manager to monitor a state of Virtual Machines. </w:t>
      </w:r>
    </w:p>
    <w:p w14:paraId="4DD0646B" w14:textId="77777777" w:rsidR="00B202CB" w:rsidRDefault="0B53E921" w:rsidP="0B53E921">
      <w:pPr>
        <w:rPr>
          <w:lang w:eastAsia="ru-RU"/>
        </w:rPr>
      </w:pPr>
      <w:r w:rsidRPr="0B53E921">
        <w:rPr>
          <w:lang w:eastAsia="ru-RU"/>
        </w:rPr>
        <w:t xml:space="preserve">In Monitoring tab of Operations Manager select unsealed management pack that you created to monitor Azure resources </w:t>
      </w:r>
    </w:p>
    <w:p w14:paraId="4EA94DA3" w14:textId="77777777" w:rsidR="00B202CB" w:rsidRDefault="0B53E921" w:rsidP="0B53E921">
      <w:pPr>
        <w:rPr>
          <w:lang w:eastAsia="ru-RU"/>
        </w:rPr>
      </w:pPr>
      <w:r w:rsidRPr="0B53E921">
        <w:rPr>
          <w:lang w:eastAsia="ru-RU"/>
        </w:rPr>
        <w:t>Select New - &gt; Dashboard View</w:t>
      </w:r>
    </w:p>
    <w:p w14:paraId="50144E37" w14:textId="77777777" w:rsidR="00B202CB" w:rsidRDefault="00B202CB" w:rsidP="00F715F9">
      <w:pPr>
        <w:rPr>
          <w:lang w:eastAsia="ru-RU"/>
        </w:rPr>
      </w:pPr>
      <w:r>
        <w:rPr>
          <w:noProof/>
        </w:rPr>
        <w:drawing>
          <wp:inline distT="0" distB="0" distL="0" distR="0" wp14:anchorId="62784276" wp14:editId="3A9A9CEF">
            <wp:extent cx="1756756" cy="1137795"/>
            <wp:effectExtent l="0" t="0" r="0" b="5715"/>
            <wp:docPr id="2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775671" cy="1150045"/>
                    </a:xfrm>
                    <a:prstGeom prst="rect">
                      <a:avLst/>
                    </a:prstGeom>
                  </pic:spPr>
                </pic:pic>
              </a:graphicData>
            </a:graphic>
          </wp:inline>
        </w:drawing>
      </w:r>
    </w:p>
    <w:p w14:paraId="36097251" w14:textId="77777777" w:rsidR="00B202CB" w:rsidRDefault="0B53E921" w:rsidP="00143773">
      <w:pPr>
        <w:pStyle w:val="ListParagraph"/>
        <w:numPr>
          <w:ilvl w:val="0"/>
          <w:numId w:val="43"/>
        </w:numPr>
        <w:spacing w:after="0" w:line="240" w:lineRule="auto"/>
        <w:rPr>
          <w:lang w:eastAsia="ru-RU"/>
        </w:rPr>
      </w:pPr>
      <w:r w:rsidRPr="0B53E921">
        <w:rPr>
          <w:lang w:eastAsia="ru-RU"/>
        </w:rPr>
        <w:t>Dashboard and Widget Wizard will open.  Configure it.</w:t>
      </w:r>
    </w:p>
    <w:p w14:paraId="23735B34" w14:textId="77777777" w:rsidR="00B202CB" w:rsidRDefault="0B53E921" w:rsidP="00143773">
      <w:pPr>
        <w:pStyle w:val="ListParagraph"/>
        <w:numPr>
          <w:ilvl w:val="0"/>
          <w:numId w:val="44"/>
        </w:numPr>
        <w:spacing w:after="0" w:line="240" w:lineRule="auto"/>
        <w:rPr>
          <w:lang w:eastAsia="ru-RU"/>
        </w:rPr>
      </w:pPr>
      <w:r w:rsidRPr="61C2B97B">
        <w:rPr>
          <w:lang w:eastAsia="ru-RU"/>
        </w:rPr>
        <w:t>Select Column Layout template</w:t>
      </w:r>
    </w:p>
    <w:p w14:paraId="1B7EA233" w14:textId="77777777" w:rsidR="00B202CB" w:rsidRDefault="0B53E921" w:rsidP="00143773">
      <w:pPr>
        <w:pStyle w:val="ListParagraph"/>
        <w:numPr>
          <w:ilvl w:val="0"/>
          <w:numId w:val="44"/>
        </w:numPr>
        <w:spacing w:after="0" w:line="240" w:lineRule="auto"/>
        <w:rPr>
          <w:lang w:eastAsia="ru-RU"/>
        </w:rPr>
      </w:pPr>
      <w:r w:rsidRPr="61C2B97B">
        <w:rPr>
          <w:lang w:eastAsia="ru-RU"/>
        </w:rPr>
        <w:t>Give a name to your view, for example “Virtual Machines State”</w:t>
      </w:r>
    </w:p>
    <w:p w14:paraId="64213CDE" w14:textId="77777777" w:rsidR="00B202CB" w:rsidRDefault="0B53E921" w:rsidP="00143773">
      <w:pPr>
        <w:pStyle w:val="ListParagraph"/>
        <w:numPr>
          <w:ilvl w:val="0"/>
          <w:numId w:val="44"/>
        </w:numPr>
        <w:spacing w:after="0" w:line="240" w:lineRule="auto"/>
        <w:rPr>
          <w:lang w:eastAsia="ru-RU"/>
        </w:rPr>
      </w:pPr>
      <w:r w:rsidRPr="61C2B97B">
        <w:rPr>
          <w:lang w:eastAsia="ru-RU"/>
        </w:rPr>
        <w:t>For Column Count  specify 1</w:t>
      </w:r>
    </w:p>
    <w:p w14:paraId="6A28EF48" w14:textId="77777777" w:rsidR="00B202CB" w:rsidRDefault="0B53E921" w:rsidP="00143773">
      <w:pPr>
        <w:pStyle w:val="ListParagraph"/>
        <w:numPr>
          <w:ilvl w:val="0"/>
          <w:numId w:val="44"/>
        </w:numPr>
        <w:spacing w:after="0" w:line="240" w:lineRule="auto"/>
        <w:rPr>
          <w:lang w:eastAsia="ru-RU"/>
        </w:rPr>
      </w:pPr>
      <w:r w:rsidRPr="61C2B97B">
        <w:rPr>
          <w:lang w:eastAsia="ru-RU"/>
        </w:rPr>
        <w:t>Create View</w:t>
      </w:r>
    </w:p>
    <w:p w14:paraId="3F7086CE" w14:textId="77777777" w:rsidR="00B202CB" w:rsidRDefault="0B53E921" w:rsidP="0B53E921">
      <w:pPr>
        <w:spacing w:after="0" w:line="240" w:lineRule="auto"/>
        <w:rPr>
          <w:lang w:eastAsia="ru-RU"/>
        </w:rPr>
      </w:pPr>
      <w:r w:rsidRPr="0B53E921">
        <w:rPr>
          <w:lang w:eastAsia="ru-RU"/>
        </w:rPr>
        <w:t xml:space="preserve">                New Dashboard will appear with one column </w:t>
      </w:r>
    </w:p>
    <w:p w14:paraId="5AF06B05" w14:textId="77777777" w:rsidR="00B202CB" w:rsidRDefault="0B53E921" w:rsidP="00143773">
      <w:pPr>
        <w:pStyle w:val="ListParagraph"/>
        <w:numPr>
          <w:ilvl w:val="0"/>
          <w:numId w:val="43"/>
        </w:numPr>
        <w:spacing w:after="0" w:line="240" w:lineRule="auto"/>
        <w:rPr>
          <w:lang w:eastAsia="ru-RU"/>
        </w:rPr>
      </w:pPr>
      <w:r w:rsidRPr="0B53E921">
        <w:rPr>
          <w:lang w:eastAsia="ru-RU"/>
        </w:rPr>
        <w:t>In New Dashboard select “Click to add widget”</w:t>
      </w:r>
    </w:p>
    <w:p w14:paraId="54468505" w14:textId="77777777" w:rsidR="00B202CB" w:rsidRDefault="0B53E921" w:rsidP="00143773">
      <w:pPr>
        <w:pStyle w:val="ListParagraph"/>
        <w:numPr>
          <w:ilvl w:val="0"/>
          <w:numId w:val="45"/>
        </w:numPr>
        <w:spacing w:after="0" w:line="240" w:lineRule="auto"/>
        <w:rPr>
          <w:lang w:eastAsia="ru-RU"/>
        </w:rPr>
      </w:pPr>
      <w:r w:rsidRPr="61C2B97B">
        <w:rPr>
          <w:lang w:eastAsia="ru-RU"/>
        </w:rPr>
        <w:t>Dashboard and Widget Wizard will open.  Configure it.</w:t>
      </w:r>
    </w:p>
    <w:p w14:paraId="3069E15E" w14:textId="77777777" w:rsidR="00B202CB" w:rsidRDefault="0B53E921" w:rsidP="00143773">
      <w:pPr>
        <w:pStyle w:val="ListParagraph"/>
        <w:numPr>
          <w:ilvl w:val="0"/>
          <w:numId w:val="45"/>
        </w:numPr>
        <w:spacing w:after="0" w:line="240" w:lineRule="auto"/>
        <w:rPr>
          <w:lang w:eastAsia="ru-RU"/>
        </w:rPr>
      </w:pPr>
      <w:r w:rsidRPr="61C2B97B">
        <w:rPr>
          <w:lang w:eastAsia="ru-RU"/>
        </w:rPr>
        <w:t>Select State Widget template</w:t>
      </w:r>
    </w:p>
    <w:p w14:paraId="68F790BD" w14:textId="77777777" w:rsidR="00B202CB" w:rsidRDefault="0B53E921" w:rsidP="00143773">
      <w:pPr>
        <w:pStyle w:val="ListParagraph"/>
        <w:numPr>
          <w:ilvl w:val="0"/>
          <w:numId w:val="45"/>
        </w:numPr>
        <w:spacing w:after="0" w:line="240" w:lineRule="auto"/>
        <w:rPr>
          <w:lang w:eastAsia="ru-RU"/>
        </w:rPr>
      </w:pPr>
      <w:r w:rsidRPr="61C2B97B">
        <w:rPr>
          <w:lang w:eastAsia="ru-RU"/>
        </w:rPr>
        <w:t>Give a name to your widget, for example “Virtual Machines State widget”</w:t>
      </w:r>
    </w:p>
    <w:p w14:paraId="7C788856" w14:textId="77777777" w:rsidR="00B202CB" w:rsidRDefault="0B53E921" w:rsidP="00143773">
      <w:pPr>
        <w:pStyle w:val="ListParagraph"/>
        <w:numPr>
          <w:ilvl w:val="0"/>
          <w:numId w:val="45"/>
        </w:numPr>
        <w:spacing w:after="0" w:line="240" w:lineRule="auto"/>
        <w:rPr>
          <w:lang w:eastAsia="ru-RU"/>
        </w:rPr>
      </w:pPr>
      <w:r w:rsidRPr="61C2B97B">
        <w:rPr>
          <w:lang w:eastAsia="ru-RU"/>
        </w:rPr>
        <w:t xml:space="preserve">In Scope press […] under “Select a class to scope the members of the specified groups” and select </w:t>
      </w:r>
      <w:r w:rsidRPr="61C2B97B">
        <w:rPr>
          <w:i/>
          <w:iCs/>
          <w:lang w:eastAsia="ru-RU"/>
        </w:rPr>
        <w:t>Microsoft Azure Virtual Machine</w:t>
      </w:r>
    </w:p>
    <w:p w14:paraId="371337BD" w14:textId="77777777" w:rsidR="00B202CB" w:rsidRDefault="0B53E921" w:rsidP="00143773">
      <w:pPr>
        <w:pStyle w:val="ListParagraph"/>
        <w:numPr>
          <w:ilvl w:val="0"/>
          <w:numId w:val="45"/>
        </w:numPr>
        <w:spacing w:after="0" w:line="240" w:lineRule="auto"/>
        <w:rPr>
          <w:lang w:eastAsia="ru-RU"/>
        </w:rPr>
      </w:pPr>
      <w:r w:rsidRPr="61C2B97B">
        <w:rPr>
          <w:lang w:eastAsia="ru-RU"/>
        </w:rPr>
        <w:t xml:space="preserve">In the Criteria section leave all defaults and press [Next] </w:t>
      </w:r>
    </w:p>
    <w:p w14:paraId="774E2818" w14:textId="77777777" w:rsidR="00B202CB" w:rsidRDefault="0B53E921" w:rsidP="00143773">
      <w:pPr>
        <w:pStyle w:val="ListParagraph"/>
        <w:numPr>
          <w:ilvl w:val="0"/>
          <w:numId w:val="45"/>
        </w:numPr>
        <w:spacing w:after="0" w:line="240" w:lineRule="auto"/>
        <w:rPr>
          <w:lang w:eastAsia="ru-RU"/>
        </w:rPr>
      </w:pPr>
      <w:r w:rsidRPr="61C2B97B">
        <w:rPr>
          <w:lang w:eastAsia="ru-RU"/>
        </w:rPr>
        <w:t>In the Display section select columns to display: Health, Display Name, Resource Group, Virtual Machine Size, Path. Sort objects by Health</w:t>
      </w:r>
    </w:p>
    <w:p w14:paraId="0C652A24" w14:textId="77777777" w:rsidR="00B202CB" w:rsidRDefault="00B202CB" w:rsidP="00B202CB">
      <w:pPr>
        <w:spacing w:after="0" w:line="240" w:lineRule="auto"/>
        <w:ind w:left="1440"/>
        <w:rPr>
          <w:lang w:eastAsia="ru-RU"/>
        </w:rPr>
      </w:pPr>
      <w:r>
        <w:rPr>
          <w:noProof/>
        </w:rPr>
        <w:drawing>
          <wp:inline distT="0" distB="0" distL="0" distR="0" wp14:anchorId="58833E29" wp14:editId="3DF493B8">
            <wp:extent cx="2116975" cy="593840"/>
            <wp:effectExtent l="0" t="0" r="0" b="0"/>
            <wp:docPr id="2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156266" cy="604862"/>
                    </a:xfrm>
                    <a:prstGeom prst="rect">
                      <a:avLst/>
                    </a:prstGeom>
                  </pic:spPr>
                </pic:pic>
              </a:graphicData>
            </a:graphic>
          </wp:inline>
        </w:drawing>
      </w:r>
    </w:p>
    <w:p w14:paraId="200E5FA7" w14:textId="77777777" w:rsidR="00B202CB" w:rsidRDefault="0B53E921" w:rsidP="00143773">
      <w:pPr>
        <w:pStyle w:val="ListParagraph"/>
        <w:numPr>
          <w:ilvl w:val="0"/>
          <w:numId w:val="45"/>
        </w:numPr>
        <w:spacing w:after="0" w:line="240" w:lineRule="auto"/>
        <w:rPr>
          <w:lang w:eastAsia="ru-RU"/>
        </w:rPr>
      </w:pPr>
      <w:r w:rsidRPr="61C2B97B">
        <w:rPr>
          <w:lang w:eastAsia="ru-RU"/>
        </w:rPr>
        <w:t>Next leave all defaults configurations and press [Create]</w:t>
      </w:r>
    </w:p>
    <w:p w14:paraId="7C711A18" w14:textId="34BBC2DC" w:rsidR="00E749D8" w:rsidRDefault="00E749D8" w:rsidP="00E749D8">
      <w:pPr>
        <w:pStyle w:val="Heading3"/>
        <w:rPr>
          <w:lang w:eastAsia="ru-RU"/>
        </w:rPr>
      </w:pPr>
      <w:bookmarkStart w:id="120" w:name="_Toc2268366"/>
      <w:bookmarkStart w:id="121" w:name="_Toc2346326"/>
      <w:bookmarkStart w:id="122" w:name="_Toc111213665"/>
      <w:r>
        <w:rPr>
          <w:lang w:eastAsia="ru-RU"/>
        </w:rPr>
        <w:t>Full Scan</w:t>
      </w:r>
      <w:bookmarkEnd w:id="120"/>
      <w:bookmarkEnd w:id="121"/>
      <w:bookmarkEnd w:id="122"/>
    </w:p>
    <w:p w14:paraId="222F3090" w14:textId="35F8B534" w:rsidR="00E749D8" w:rsidRDefault="00E749D8" w:rsidP="00E749D8">
      <w:pPr>
        <w:rPr>
          <w:lang w:eastAsia="ru-RU"/>
        </w:rPr>
      </w:pPr>
      <w:r>
        <w:rPr>
          <w:lang w:eastAsia="ru-RU"/>
        </w:rPr>
        <w:t xml:space="preserve">In order to enable Full scan option the following registry key must be created on host with SCOM server installed: </w:t>
      </w:r>
    </w:p>
    <w:tbl>
      <w:tblPr>
        <w:tblStyle w:val="TableGrid"/>
        <w:tblW w:w="0" w:type="auto"/>
        <w:tblLook w:val="04A0" w:firstRow="1" w:lastRow="0" w:firstColumn="1" w:lastColumn="0" w:noHBand="0" w:noVBand="1"/>
      </w:tblPr>
      <w:tblGrid>
        <w:gridCol w:w="8630"/>
      </w:tblGrid>
      <w:tr w:rsidR="00635A32" w14:paraId="267D1823" w14:textId="77777777" w:rsidTr="00635A32">
        <w:tc>
          <w:tcPr>
            <w:tcW w:w="8630" w:type="dxa"/>
          </w:tcPr>
          <w:p w14:paraId="47085A4D" w14:textId="7A3CEB66" w:rsidR="00635A32" w:rsidRDefault="00635A32" w:rsidP="00635A32">
            <w:pPr>
              <w:rPr>
                <w:lang w:eastAsia="ru-RU"/>
              </w:rPr>
            </w:pPr>
            <w:r w:rsidRPr="00514B23">
              <w:rPr>
                <w:rFonts w:ascii="Courier New" w:hAnsi="Courier New" w:cs="Courier New"/>
                <w:lang w:eastAsia="ru-RU"/>
              </w:rPr>
              <w:t>HKEY_LOCAL_MACHINE\SOFTWARE\Microsoft\</w:t>
            </w:r>
            <w:r w:rsidRPr="00514B23">
              <w:rPr>
                <w:rFonts w:ascii="Courier New" w:hAnsi="Courier New" w:cs="Courier New"/>
                <w:b/>
                <w:lang w:eastAsia="ru-RU"/>
              </w:rPr>
              <w:t>Windows</w:t>
            </w:r>
            <w:r w:rsidR="003D29D0">
              <w:rPr>
                <w:rFonts w:ascii="Courier New" w:hAnsi="Courier New" w:cs="Courier New"/>
                <w:b/>
                <w:lang w:eastAsia="ru-RU"/>
              </w:rPr>
              <w:t xml:space="preserve"> </w:t>
            </w:r>
            <w:r w:rsidRPr="00514B23">
              <w:rPr>
                <w:rFonts w:ascii="Courier New" w:hAnsi="Courier New" w:cs="Courier New"/>
                <w:b/>
                <w:lang w:eastAsia="ru-RU"/>
              </w:rPr>
              <w:t>Azure Management Pack</w:t>
            </w:r>
            <w:r w:rsidRPr="00514B23">
              <w:rPr>
                <w:rFonts w:ascii="Courier New" w:hAnsi="Courier New" w:cs="Courier New"/>
                <w:lang w:eastAsia="ru-RU"/>
              </w:rPr>
              <w:br/>
              <w:t>String “</w:t>
            </w:r>
            <w:r w:rsidRPr="00514B23">
              <w:rPr>
                <w:rFonts w:ascii="Courier New" w:hAnsi="Courier New" w:cs="Courier New"/>
                <w:b/>
                <w:lang w:eastAsia="ru-RU"/>
              </w:rPr>
              <w:t>EnabledFullScan</w:t>
            </w:r>
            <w:r w:rsidRPr="00514B23">
              <w:rPr>
                <w:rFonts w:ascii="Courier New" w:hAnsi="Courier New" w:cs="Courier New"/>
                <w:lang w:eastAsia="ru-RU"/>
              </w:rPr>
              <w:t xml:space="preserve">” </w:t>
            </w:r>
            <w:r w:rsidRPr="00514B23">
              <w:rPr>
                <w:rFonts w:ascii="Courier New" w:hAnsi="Courier New" w:cs="Courier New"/>
                <w:lang w:eastAsia="ru-RU"/>
              </w:rPr>
              <w:br/>
              <w:t>value “</w:t>
            </w:r>
            <w:r w:rsidRPr="00514B23">
              <w:rPr>
                <w:rFonts w:ascii="Courier New" w:hAnsi="Courier New" w:cs="Courier New"/>
                <w:b/>
                <w:lang w:eastAsia="ru-RU"/>
              </w:rPr>
              <w:t>true</w:t>
            </w:r>
            <w:r w:rsidRPr="00514B23">
              <w:rPr>
                <w:rFonts w:ascii="Courier New" w:hAnsi="Courier New" w:cs="Courier New"/>
                <w:lang w:eastAsia="ru-RU"/>
              </w:rPr>
              <w:t xml:space="preserve">” </w:t>
            </w:r>
          </w:p>
        </w:tc>
      </w:tr>
    </w:tbl>
    <w:p w14:paraId="214C5BC4" w14:textId="77777777" w:rsidR="00635A32" w:rsidRDefault="00635A32" w:rsidP="00E749D8">
      <w:pPr>
        <w:rPr>
          <w:lang w:eastAsia="ru-RU"/>
        </w:rPr>
      </w:pPr>
    </w:p>
    <w:p w14:paraId="71AA3306" w14:textId="2187CB95" w:rsidR="00E749D8" w:rsidRDefault="00E749D8" w:rsidP="00E749D8">
      <w:pPr>
        <w:rPr>
          <w:lang w:eastAsia="ru-RU"/>
        </w:rPr>
      </w:pPr>
      <w:r>
        <w:rPr>
          <w:noProof/>
        </w:rPr>
        <w:drawing>
          <wp:inline distT="0" distB="0" distL="0" distR="0" wp14:anchorId="18E90DDE" wp14:editId="4E6ECCD7">
            <wp:extent cx="5486400" cy="814705"/>
            <wp:effectExtent l="0" t="0" r="0" b="4445"/>
            <wp:docPr id="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486400" cy="814705"/>
                    </a:xfrm>
                    <a:prstGeom prst="rect">
                      <a:avLst/>
                    </a:prstGeom>
                  </pic:spPr>
                </pic:pic>
              </a:graphicData>
            </a:graphic>
          </wp:inline>
        </w:drawing>
      </w:r>
    </w:p>
    <w:p w14:paraId="7199DFB4" w14:textId="4340B201" w:rsidR="00B6767E" w:rsidRDefault="00B6767E" w:rsidP="00E749D8">
      <w:pPr>
        <w:rPr>
          <w:lang w:eastAsia="ru-RU"/>
        </w:rPr>
      </w:pPr>
      <w:r>
        <w:rPr>
          <w:lang w:eastAsia="ru-RU"/>
        </w:rPr>
        <w:t>Full Scan option will become available</w:t>
      </w:r>
      <w:r w:rsidR="00635A32">
        <w:rPr>
          <w:lang w:eastAsia="ru-RU"/>
        </w:rPr>
        <w:t xml:space="preserve"> in Wizard. </w:t>
      </w:r>
    </w:p>
    <w:p w14:paraId="3B268EB2" w14:textId="47C1C5BC" w:rsidR="00B6767E" w:rsidRDefault="00B6767E" w:rsidP="00E749D8">
      <w:pPr>
        <w:rPr>
          <w:lang w:eastAsia="ru-RU"/>
        </w:rPr>
      </w:pPr>
      <w:r>
        <w:rPr>
          <w:noProof/>
        </w:rPr>
        <w:drawing>
          <wp:inline distT="0" distB="0" distL="0" distR="0" wp14:anchorId="78074F6E" wp14:editId="1F36BEC8">
            <wp:extent cx="4381169" cy="2401024"/>
            <wp:effectExtent l="0" t="0" r="635" b="0"/>
            <wp:docPr id="1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391368" cy="2406614"/>
                    </a:xfrm>
                    <a:prstGeom prst="rect">
                      <a:avLst/>
                    </a:prstGeom>
                  </pic:spPr>
                </pic:pic>
              </a:graphicData>
            </a:graphic>
          </wp:inline>
        </w:drawing>
      </w:r>
    </w:p>
    <w:p w14:paraId="0CEB49A5" w14:textId="4CD1EF7F" w:rsidR="000967C7" w:rsidRPr="000967C7" w:rsidRDefault="000967C7" w:rsidP="000967C7">
      <w:pPr>
        <w:spacing w:after="0" w:line="240" w:lineRule="auto"/>
        <w:rPr>
          <w:rFonts w:ascii="Segoe UI" w:eastAsia="Times New Roman" w:hAnsi="Segoe UI" w:cs="Segoe UI"/>
          <w:sz w:val="21"/>
          <w:szCs w:val="21"/>
        </w:rPr>
      </w:pPr>
      <w:r w:rsidRPr="000967C7">
        <w:rPr>
          <w:b/>
          <w:bCs/>
          <w:lang w:eastAsia="ru-RU"/>
        </w:rPr>
        <w:t>NOTE:</w:t>
      </w:r>
      <w:r w:rsidRPr="000967C7">
        <w:rPr>
          <w:rFonts w:ascii="Segoe UI" w:hAnsi="Segoe UI" w:cs="Segoe UI"/>
          <w:sz w:val="21"/>
          <w:szCs w:val="21"/>
        </w:rPr>
        <w:t xml:space="preserve"> </w:t>
      </w:r>
      <w:r w:rsidRPr="000967C7">
        <w:rPr>
          <w:rFonts w:ascii="Segoe UI" w:eastAsia="Times New Roman" w:hAnsi="Segoe UI" w:cs="Segoe UI"/>
          <w:sz w:val="21"/>
          <w:szCs w:val="21"/>
        </w:rPr>
        <w:t> There is a known issue with this feature and may not work as expected</w:t>
      </w:r>
      <w:r>
        <w:rPr>
          <w:rFonts w:ascii="Segoe UI" w:eastAsia="Times New Roman" w:hAnsi="Segoe UI" w:cs="Segoe UI"/>
          <w:sz w:val="21"/>
          <w:szCs w:val="21"/>
        </w:rPr>
        <w:t>.</w:t>
      </w:r>
    </w:p>
    <w:p w14:paraId="2740DCF7" w14:textId="7AE0C8FF" w:rsidR="003B3ECC" w:rsidRDefault="003B3ECC" w:rsidP="00FE6245">
      <w:pPr>
        <w:pStyle w:val="Heading2"/>
      </w:pPr>
      <w:bookmarkStart w:id="123" w:name="Insights"/>
      <w:bookmarkStart w:id="124" w:name="_Toc433058666"/>
      <w:bookmarkStart w:id="125" w:name="_Toc517979732"/>
      <w:bookmarkStart w:id="126" w:name="_Toc2268367"/>
      <w:bookmarkStart w:id="127" w:name="_Toc2346327"/>
      <w:bookmarkStart w:id="128" w:name="_Toc111213666"/>
      <w:bookmarkEnd w:id="123"/>
      <w:r>
        <w:t xml:space="preserve">Files in this </w:t>
      </w:r>
      <w:r w:rsidR="00326152">
        <w:t>Management Pack</w:t>
      </w:r>
      <w:bookmarkEnd w:id="124"/>
      <w:bookmarkEnd w:id="125"/>
      <w:bookmarkEnd w:id="126"/>
      <w:bookmarkEnd w:id="127"/>
      <w:bookmarkEnd w:id="128"/>
      <w:r w:rsidR="00D133FD">
        <w:t xml:space="preserve"> </w:t>
      </w:r>
    </w:p>
    <w:p w14:paraId="7E69BE2D" w14:textId="06823FDE" w:rsidR="003B3ECC" w:rsidRDefault="0B53E921" w:rsidP="003B3ECC">
      <w:r>
        <w:t xml:space="preserve">The management pack for Microsoft Azure includes the following files: </w:t>
      </w:r>
    </w:p>
    <w:p w14:paraId="6A75EF4B" w14:textId="77777777" w:rsidR="00D133FD" w:rsidRDefault="00D133FD" w:rsidP="00D133FD">
      <w:pPr>
        <w:pStyle w:val="BulletedList1"/>
        <w:numPr>
          <w:ilvl w:val="0"/>
          <w:numId w:val="65"/>
        </w:numPr>
        <w:tabs>
          <w:tab w:val="left" w:pos="360"/>
        </w:tabs>
        <w:spacing w:line="260" w:lineRule="exact"/>
      </w:pPr>
      <w:r>
        <w:t>Microsoft.SystemCenter.MicrosoftAzure.mpb</w:t>
      </w:r>
    </w:p>
    <w:p w14:paraId="4969FA32" w14:textId="77777777" w:rsidR="00D133FD" w:rsidRDefault="00D133FD" w:rsidP="00D133FD">
      <w:pPr>
        <w:pStyle w:val="BulletedList1"/>
        <w:numPr>
          <w:ilvl w:val="0"/>
          <w:numId w:val="65"/>
        </w:numPr>
        <w:tabs>
          <w:tab w:val="left" w:pos="360"/>
        </w:tabs>
        <w:spacing w:line="260" w:lineRule="exact"/>
      </w:pPr>
      <w:r>
        <w:t>Microsoft.SystemCenter.</w:t>
      </w:r>
      <w:r w:rsidRPr="61C2B97B">
        <w:rPr>
          <w:rFonts w:ascii="Calibri" w:eastAsia="Calibri" w:hAnsi="Calibri" w:cs="Calibri"/>
        </w:rPr>
        <w:t>Microsoft</w:t>
      </w:r>
      <w:r>
        <w:t>Azure.SLA.mpb</w:t>
      </w:r>
    </w:p>
    <w:p w14:paraId="01B023DD" w14:textId="77777777" w:rsidR="00D133FD" w:rsidRDefault="00D133FD" w:rsidP="00D133FD">
      <w:pPr>
        <w:pStyle w:val="BulletedList1"/>
        <w:numPr>
          <w:ilvl w:val="0"/>
          <w:numId w:val="65"/>
        </w:numPr>
        <w:tabs>
          <w:tab w:val="left" w:pos="360"/>
        </w:tabs>
        <w:spacing w:line="260" w:lineRule="exact"/>
      </w:pPr>
      <w:r>
        <w:t>MicrosoftAzureManagementPackGuide.docx</w:t>
      </w:r>
    </w:p>
    <w:p w14:paraId="7D1890BC" w14:textId="77777777" w:rsidR="003B3ECC" w:rsidRDefault="00920440" w:rsidP="00FE6245">
      <w:pPr>
        <w:pStyle w:val="Heading2"/>
      </w:pPr>
      <w:bookmarkStart w:id="129" w:name="_Toc433058667"/>
      <w:bookmarkStart w:id="130" w:name="_Toc517979733"/>
      <w:bookmarkStart w:id="131" w:name="_Toc2268368"/>
      <w:bookmarkStart w:id="132" w:name="_Toc2346328"/>
      <w:bookmarkStart w:id="133" w:name="_Toc111213667"/>
      <w:r>
        <w:t xml:space="preserve">Management </w:t>
      </w:r>
      <w:r w:rsidR="003B3ECC">
        <w:t>Pack Purpose</w:t>
      </w:r>
      <w:bookmarkStart w:id="134" w:name="zde7c4c32ebbb47e09c9cae5a90b1176f"/>
      <w:bookmarkEnd w:id="129"/>
      <w:bookmarkEnd w:id="130"/>
      <w:bookmarkEnd w:id="131"/>
      <w:bookmarkEnd w:id="132"/>
      <w:bookmarkEnd w:id="133"/>
      <w:bookmarkEnd w:id="134"/>
    </w:p>
    <w:p w14:paraId="32756F9D" w14:textId="77777777" w:rsidR="003B3ECC" w:rsidRPr="00632DE6" w:rsidRDefault="0B53E921" w:rsidP="003B3ECC">
      <w:r>
        <w:t>In this section:</w:t>
      </w:r>
    </w:p>
    <w:p w14:paraId="5E47A27D" w14:textId="77777777" w:rsidR="003B3ECC" w:rsidRPr="00632DE6" w:rsidRDefault="003B3ECC" w:rsidP="003B3ECC">
      <w:pPr>
        <w:pStyle w:val="BulletedList1"/>
        <w:numPr>
          <w:ilvl w:val="0"/>
          <w:numId w:val="0"/>
        </w:numPr>
        <w:tabs>
          <w:tab w:val="left" w:pos="360"/>
        </w:tabs>
        <w:spacing w:line="260" w:lineRule="exact"/>
        <w:ind w:left="360" w:hanging="360"/>
      </w:pPr>
      <w:r w:rsidRPr="00A07EC5">
        <w:rPr>
          <w:rFonts w:ascii="Symbol" w:eastAsia="Symbol" w:hAnsi="Symbol" w:cs="Symbol"/>
        </w:rPr>
        <w:t></w:t>
      </w:r>
      <w:r w:rsidRPr="00632DE6">
        <w:rPr>
          <w:rFonts w:ascii="Symbol" w:hAnsi="Symbol"/>
        </w:rPr>
        <w:tab/>
      </w:r>
      <w:hyperlink w:anchor="z5a9ff008734b4183946f840ae0464ab0" w:history="1">
        <w:r w:rsidRPr="00A07EC5">
          <w:rPr>
            <w:rStyle w:val="Hyperlink"/>
            <w:sz w:val="22"/>
            <w:szCs w:val="22"/>
          </w:rPr>
          <w:t>Monitoring Scenarios</w:t>
        </w:r>
      </w:hyperlink>
    </w:p>
    <w:p w14:paraId="7D31880C" w14:textId="77777777" w:rsidR="003B3ECC" w:rsidRPr="00632DE6" w:rsidRDefault="003B3ECC" w:rsidP="003B3ECC">
      <w:pPr>
        <w:pStyle w:val="BulletedList1"/>
        <w:numPr>
          <w:ilvl w:val="0"/>
          <w:numId w:val="0"/>
        </w:numPr>
        <w:tabs>
          <w:tab w:val="left" w:pos="360"/>
        </w:tabs>
        <w:spacing w:line="260" w:lineRule="exact"/>
        <w:ind w:left="360" w:hanging="360"/>
      </w:pPr>
      <w:r w:rsidRPr="00A07EC5">
        <w:rPr>
          <w:rFonts w:ascii="Symbol" w:eastAsia="Symbol" w:hAnsi="Symbol" w:cs="Symbol"/>
        </w:rPr>
        <w:t></w:t>
      </w:r>
      <w:r w:rsidRPr="00632DE6">
        <w:rPr>
          <w:rFonts w:ascii="Symbol" w:hAnsi="Symbol"/>
        </w:rPr>
        <w:tab/>
      </w:r>
      <w:hyperlink w:anchor="zb8b3e32eb8154a8da8b18b606568e65d" w:history="1">
        <w:r w:rsidRPr="00A07EC5">
          <w:rPr>
            <w:rStyle w:val="Hyperlink"/>
            <w:sz w:val="22"/>
            <w:szCs w:val="22"/>
          </w:rPr>
          <w:t>How Health Rolls Up</w:t>
        </w:r>
      </w:hyperlink>
    </w:p>
    <w:p w14:paraId="703D311D" w14:textId="57E34678" w:rsidR="003B3ECC" w:rsidRDefault="0B53E921" w:rsidP="003B3ECC">
      <w:r>
        <w:t xml:space="preserve">For details on the discoveries, rules, monitors, views, and reports contained in this management pack, see the </w:t>
      </w:r>
      <w:r w:rsidRPr="0B53E921">
        <w:rPr>
          <w:rStyle w:val="Hyperlink"/>
          <w:sz w:val="22"/>
          <w:szCs w:val="22"/>
        </w:rPr>
        <w:t>Appendix: Management Pack Contents</w:t>
      </w:r>
      <w:r>
        <w:t>.</w:t>
      </w:r>
    </w:p>
    <w:p w14:paraId="76921001" w14:textId="37BE09F7" w:rsidR="003B3ECC" w:rsidRDefault="003B3ECC" w:rsidP="00FE6245">
      <w:pPr>
        <w:pStyle w:val="Heading3"/>
      </w:pPr>
      <w:bookmarkStart w:id="135" w:name="_Toc433058668"/>
      <w:bookmarkStart w:id="136" w:name="_Toc517979734"/>
      <w:bookmarkStart w:id="137" w:name="_Toc2268369"/>
      <w:bookmarkStart w:id="138" w:name="_Toc2346329"/>
      <w:bookmarkStart w:id="139" w:name="_Toc111213668"/>
      <w:r>
        <w:t>Monitoring Scenarios</w:t>
      </w:r>
      <w:bookmarkStart w:id="140" w:name="z5a9ff008734b4183946f840ae0464ab0"/>
      <w:bookmarkEnd w:id="135"/>
      <w:bookmarkEnd w:id="136"/>
      <w:bookmarkEnd w:id="137"/>
      <w:bookmarkEnd w:id="138"/>
      <w:bookmarkEnd w:id="139"/>
      <w:bookmarkEnd w:id="140"/>
    </w:p>
    <w:p w14:paraId="5C7CFAE9" w14:textId="77777777" w:rsidR="003B3ECC" w:rsidRDefault="003B3ECC" w:rsidP="003B3ECC">
      <w:pPr>
        <w:pStyle w:val="TableSpacing"/>
      </w:pPr>
    </w:p>
    <w:tbl>
      <w:tblPr>
        <w:tblStyle w:val="TablewithHeader"/>
        <w:tblW w:w="9345" w:type="dxa"/>
        <w:tblLook w:val="01E0" w:firstRow="1" w:lastRow="1" w:firstColumn="1" w:lastColumn="1" w:noHBand="0" w:noVBand="0"/>
      </w:tblPr>
      <w:tblGrid>
        <w:gridCol w:w="3315"/>
        <w:gridCol w:w="6030"/>
      </w:tblGrid>
      <w:tr w:rsidR="008D4010" w14:paraId="32BEC7AF" w14:textId="77777777" w:rsidTr="0B53E921">
        <w:trPr>
          <w:cnfStyle w:val="100000000000" w:firstRow="1" w:lastRow="0" w:firstColumn="0" w:lastColumn="0" w:oddVBand="0" w:evenVBand="0" w:oddHBand="0" w:evenHBand="0" w:firstRowFirstColumn="0" w:firstRowLastColumn="0" w:lastRowFirstColumn="0" w:lastRowLastColumn="0"/>
          <w:trHeight w:val="1050"/>
        </w:trPr>
        <w:tc>
          <w:tcPr>
            <w:tcW w:w="3315" w:type="dxa"/>
          </w:tcPr>
          <w:p w14:paraId="37765480" w14:textId="77777777" w:rsidR="008D4010" w:rsidRPr="00FB2389" w:rsidRDefault="008D4010" w:rsidP="00FB2389">
            <w:pPr>
              <w:rPr>
                <w:b w:val="0"/>
              </w:rPr>
            </w:pPr>
          </w:p>
          <w:p w14:paraId="47644E9E" w14:textId="51948ED0" w:rsidR="008D4010" w:rsidRPr="00FB2389" w:rsidRDefault="0B53E921" w:rsidP="00FB2389">
            <w:r>
              <w:t>Monitoring scenario</w:t>
            </w:r>
          </w:p>
        </w:tc>
        <w:tc>
          <w:tcPr>
            <w:tcW w:w="6030" w:type="dxa"/>
          </w:tcPr>
          <w:p w14:paraId="058AAD8B" w14:textId="77777777" w:rsidR="008D4010" w:rsidRPr="00FB2389" w:rsidRDefault="008D4010" w:rsidP="00FB2389">
            <w:pPr>
              <w:rPr>
                <w:b w:val="0"/>
              </w:rPr>
            </w:pPr>
          </w:p>
          <w:p w14:paraId="6E28EAA6" w14:textId="34306492" w:rsidR="008D4010" w:rsidRPr="00FB2389" w:rsidRDefault="0B53E921" w:rsidP="00FB2389">
            <w:r>
              <w:t>Description</w:t>
            </w:r>
          </w:p>
        </w:tc>
      </w:tr>
      <w:tr w:rsidR="003C4A69" w14:paraId="7B150207" w14:textId="77777777" w:rsidTr="0B53E921">
        <w:tc>
          <w:tcPr>
            <w:tcW w:w="3315" w:type="dxa"/>
          </w:tcPr>
          <w:p w14:paraId="1FEB0DC2" w14:textId="6F04667C" w:rsidR="003C4A69" w:rsidRDefault="0B53E921" w:rsidP="00697A0C">
            <w:r>
              <w:t>Collect performance counters for Azure services</w:t>
            </w:r>
          </w:p>
        </w:tc>
        <w:tc>
          <w:tcPr>
            <w:tcW w:w="6030" w:type="dxa"/>
          </w:tcPr>
          <w:p w14:paraId="177B9522" w14:textId="7177EF38" w:rsidR="003C4A69" w:rsidRDefault="0B53E921" w:rsidP="00FB2389">
            <w:r>
              <w:t xml:space="preserve">For all instances of a service, collect any performance counters exposed by the Azure service. </w:t>
            </w:r>
            <w:r w:rsidRPr="0B53E921">
              <w:rPr>
                <w:noProof/>
              </w:rPr>
              <w:t>The user</w:t>
            </w:r>
            <w:r>
              <w:t xml:space="preserve"> can </w:t>
            </w:r>
            <w:r w:rsidR="00F06F65">
              <w:t>s</w:t>
            </w:r>
            <w:r>
              <w:t xml:space="preserve">elect not to collect specific counters and can exclude specific instances of a service. </w:t>
            </w:r>
          </w:p>
        </w:tc>
      </w:tr>
      <w:tr w:rsidR="0020002D" w14:paraId="32F2D8AC" w14:textId="77777777" w:rsidTr="0B53E921">
        <w:tc>
          <w:tcPr>
            <w:tcW w:w="3315" w:type="dxa"/>
          </w:tcPr>
          <w:p w14:paraId="032447B9" w14:textId="15832DE0" w:rsidR="0020002D" w:rsidRDefault="0B53E921" w:rsidP="00697A0C">
            <w:r>
              <w:t xml:space="preserve">Collect custom performance counters for web roles, worker roles, </w:t>
            </w:r>
            <w:r w:rsidRPr="0B53E921">
              <w:rPr>
                <w:noProof/>
              </w:rPr>
              <w:t>and</w:t>
            </w:r>
            <w:r>
              <w:t xml:space="preserve"> Virtual Machines</w:t>
            </w:r>
          </w:p>
        </w:tc>
        <w:tc>
          <w:tcPr>
            <w:tcW w:w="6030" w:type="dxa"/>
          </w:tcPr>
          <w:p w14:paraId="21E03F8D" w14:textId="471EA2EB" w:rsidR="0020002D" w:rsidRDefault="0B53E921" w:rsidP="0020002D">
            <w:r>
              <w:t>For a web role, worker role, or virtual machine with Azure diagnostics enabled, collect custom performance counters. The performance counter must be collected by Azure diagnostics</w:t>
            </w:r>
            <w:r w:rsidR="00A9524C">
              <w:t xml:space="preserve"> (and by Azure Monitor in case of Virtual Machines)</w:t>
            </w:r>
            <w:r>
              <w:t>.</w:t>
            </w:r>
          </w:p>
        </w:tc>
      </w:tr>
      <w:tr w:rsidR="003C4A69" w14:paraId="5EB70511" w14:textId="77777777" w:rsidTr="0B53E921">
        <w:tc>
          <w:tcPr>
            <w:tcW w:w="3315" w:type="dxa"/>
          </w:tcPr>
          <w:p w14:paraId="6FFBCE16" w14:textId="491DFFF1" w:rsidR="003C4A69" w:rsidRPr="00C7755D" w:rsidRDefault="0B53E921" w:rsidP="0B53E921">
            <w:pPr>
              <w:rPr>
                <w:rStyle w:val="Italic"/>
                <w:i w:val="0"/>
              </w:rPr>
            </w:pPr>
            <w:r w:rsidRPr="0B53E921">
              <w:rPr>
                <w:rStyle w:val="Italic"/>
                <w:i w:val="0"/>
              </w:rPr>
              <w:t>Generate an alert if a performance counter exceeds a specific threshold</w:t>
            </w:r>
          </w:p>
        </w:tc>
        <w:tc>
          <w:tcPr>
            <w:tcW w:w="6030" w:type="dxa"/>
          </w:tcPr>
          <w:p w14:paraId="2A1E1276" w14:textId="3E7027ED" w:rsidR="003C4A69" w:rsidRPr="002761CC" w:rsidRDefault="0B53E921" w:rsidP="0B53E921">
            <w:pPr>
              <w:rPr>
                <w:rStyle w:val="Italic"/>
              </w:rPr>
            </w:pPr>
            <w:r w:rsidRPr="0B53E921">
              <w:rPr>
                <w:rStyle w:val="Italic"/>
                <w:i w:val="0"/>
              </w:rPr>
              <w:t xml:space="preserve">For a collected performance counter, specify a greater than/less than the </w:t>
            </w:r>
            <w:r w:rsidRPr="0B53E921">
              <w:rPr>
                <w:rStyle w:val="Italic"/>
                <w:i w:val="0"/>
                <w:noProof/>
              </w:rPr>
              <w:t>threshold</w:t>
            </w:r>
            <w:r w:rsidRPr="0B53E921">
              <w:rPr>
                <w:rStyle w:val="Italic"/>
                <w:i w:val="0"/>
              </w:rPr>
              <w:t>, which will result in an alert being generated if the threshold is crossed.</w:t>
            </w:r>
          </w:p>
        </w:tc>
      </w:tr>
      <w:tr w:rsidR="003C4A69" w14:paraId="454BFC3B" w14:textId="77777777" w:rsidTr="0B53E921">
        <w:tc>
          <w:tcPr>
            <w:tcW w:w="3315" w:type="dxa"/>
          </w:tcPr>
          <w:p w14:paraId="2E4A52F7" w14:textId="77777777" w:rsidR="003C4A69" w:rsidRPr="007740A0" w:rsidRDefault="0B53E921" w:rsidP="0B53E921">
            <w:pPr>
              <w:rPr>
                <w:rStyle w:val="Italic"/>
                <w:i w:val="0"/>
              </w:rPr>
            </w:pPr>
            <w:r w:rsidRPr="0B53E921">
              <w:rPr>
                <w:rStyle w:val="Italic"/>
                <w:i w:val="0"/>
              </w:rPr>
              <w:t>Generate an alert based on an event log entry for a virtual machine, web role or worker role</w:t>
            </w:r>
          </w:p>
        </w:tc>
        <w:tc>
          <w:tcPr>
            <w:tcW w:w="6030" w:type="dxa"/>
          </w:tcPr>
          <w:p w14:paraId="220B679C" w14:textId="77777777" w:rsidR="0020002D" w:rsidRDefault="0B53E921" w:rsidP="00FB2389">
            <w:r>
              <w:t>For a web role, worker role or virtual machine with Azure diagnostics enabled, generate an alert for specific events.</w:t>
            </w:r>
          </w:p>
          <w:p w14:paraId="745D95E2" w14:textId="2A927FC0" w:rsidR="003C4A69" w:rsidRDefault="0B53E921" w:rsidP="0B53E921">
            <w:pPr>
              <w:rPr>
                <w:rStyle w:val="Italic"/>
              </w:rPr>
            </w:pPr>
            <w:r>
              <w:t>The event must be collected by Azure diagnostics.</w:t>
            </w:r>
          </w:p>
        </w:tc>
      </w:tr>
      <w:tr w:rsidR="003C4A69" w14:paraId="129BFF45" w14:textId="77777777" w:rsidTr="0B53E921">
        <w:tc>
          <w:tcPr>
            <w:tcW w:w="3315" w:type="dxa"/>
          </w:tcPr>
          <w:p w14:paraId="0F184A77" w14:textId="77777777" w:rsidR="003C4A69" w:rsidRPr="006A6F5B" w:rsidRDefault="0B53E921" w:rsidP="0B53E921">
            <w:pPr>
              <w:rPr>
                <w:rStyle w:val="Italic"/>
                <w:i w:val="0"/>
              </w:rPr>
            </w:pPr>
            <w:r w:rsidRPr="0B53E921">
              <w:rPr>
                <w:rStyle w:val="Italic"/>
                <w:i w:val="0"/>
              </w:rPr>
              <w:t>Generate an alert for an Azure notification</w:t>
            </w:r>
          </w:p>
        </w:tc>
        <w:tc>
          <w:tcPr>
            <w:tcW w:w="6030" w:type="dxa"/>
          </w:tcPr>
          <w:p w14:paraId="55AE1658" w14:textId="1BF47ED3" w:rsidR="003C4A69" w:rsidRPr="006A6F5B" w:rsidRDefault="00C351F0" w:rsidP="00C351F0">
            <w:pPr>
              <w:rPr>
                <w:rStyle w:val="Italic"/>
                <w:i w:val="0"/>
              </w:rPr>
            </w:pPr>
            <w:r>
              <w:rPr>
                <w:rStyle w:val="Italic"/>
                <w:i w:val="0"/>
              </w:rPr>
              <w:t xml:space="preserve">For each classic metric alert, </w:t>
            </w:r>
            <w:r w:rsidR="0B53E921" w:rsidRPr="0B53E921">
              <w:rPr>
                <w:rStyle w:val="Italic"/>
                <w:i w:val="0"/>
              </w:rPr>
              <w:t>metric alert</w:t>
            </w:r>
            <w:r>
              <w:rPr>
                <w:rStyle w:val="Italic"/>
                <w:i w:val="0"/>
              </w:rPr>
              <w:t>, scheduled query rule and activity log alert</w:t>
            </w:r>
            <w:r w:rsidR="0B53E921" w:rsidRPr="0B53E921">
              <w:rPr>
                <w:rStyle w:val="Italic"/>
                <w:i w:val="0"/>
              </w:rPr>
              <w:t xml:space="preserve"> in Azure, a corresponding monitor is created in the Operations Manager. When a notification is generated by Azure, a corresponding alert is created in the Operations Manager.</w:t>
            </w:r>
          </w:p>
        </w:tc>
      </w:tr>
      <w:tr w:rsidR="003C4A69" w14:paraId="44F46387" w14:textId="77777777" w:rsidTr="0B53E921">
        <w:tc>
          <w:tcPr>
            <w:tcW w:w="3315" w:type="dxa"/>
          </w:tcPr>
          <w:p w14:paraId="059CB09E" w14:textId="0FDD21AD" w:rsidR="003C4A69" w:rsidRPr="002761CC" w:rsidRDefault="0B53E921" w:rsidP="0B53E921">
            <w:pPr>
              <w:rPr>
                <w:rStyle w:val="Italic"/>
              </w:rPr>
            </w:pPr>
            <w:r w:rsidRPr="0B53E921">
              <w:rPr>
                <w:rStyle w:val="Italic"/>
                <w:i w:val="0"/>
              </w:rPr>
              <w:t>Monitor the health of a hybrid application</w:t>
            </w:r>
          </w:p>
        </w:tc>
        <w:tc>
          <w:tcPr>
            <w:tcW w:w="6030" w:type="dxa"/>
          </w:tcPr>
          <w:p w14:paraId="673059DD" w14:textId="3161AA70" w:rsidR="003C4A69" w:rsidRPr="002761CC" w:rsidRDefault="0B53E921" w:rsidP="0B53E921">
            <w:pPr>
              <w:rPr>
                <w:rStyle w:val="Italic"/>
              </w:rPr>
            </w:pPr>
            <w:r w:rsidRPr="0B53E921">
              <w:rPr>
                <w:rStyle w:val="Italic"/>
                <w:i w:val="0"/>
              </w:rPr>
              <w:t>Use the distributed application designer to model an application that consists of components in Azure and on-premises.</w:t>
            </w:r>
          </w:p>
        </w:tc>
      </w:tr>
      <w:tr w:rsidR="003C4A69" w14:paraId="76B569D9" w14:textId="77777777" w:rsidTr="0B53E921">
        <w:tc>
          <w:tcPr>
            <w:tcW w:w="3315" w:type="dxa"/>
          </w:tcPr>
          <w:p w14:paraId="6E9B0FA0" w14:textId="64F6C62A" w:rsidR="003C4A69" w:rsidRPr="002761CC" w:rsidRDefault="0B53E921" w:rsidP="0B53E921">
            <w:pPr>
              <w:rPr>
                <w:rStyle w:val="Italic"/>
              </w:rPr>
            </w:pPr>
            <w:r w:rsidRPr="0B53E921">
              <w:rPr>
                <w:rStyle w:val="Italic"/>
                <w:i w:val="0"/>
              </w:rPr>
              <w:t xml:space="preserve">View health of resources in the </w:t>
            </w:r>
            <w:r w:rsidRPr="0B53E921">
              <w:rPr>
                <w:rStyle w:val="Italic"/>
                <w:i w:val="0"/>
                <w:noProof/>
              </w:rPr>
              <w:t>resource</w:t>
            </w:r>
            <w:r w:rsidRPr="0B53E921">
              <w:rPr>
                <w:rStyle w:val="Italic"/>
                <w:i w:val="0"/>
              </w:rPr>
              <w:t xml:space="preserve"> group</w:t>
            </w:r>
          </w:p>
        </w:tc>
        <w:tc>
          <w:tcPr>
            <w:tcW w:w="6030" w:type="dxa"/>
          </w:tcPr>
          <w:p w14:paraId="4DB3684E" w14:textId="06E857FE" w:rsidR="003C4A69" w:rsidRPr="002761CC" w:rsidRDefault="0B53E921" w:rsidP="0B53E921">
            <w:pPr>
              <w:rPr>
                <w:rStyle w:val="Italic"/>
              </w:rPr>
            </w:pPr>
            <w:r w:rsidRPr="0B53E921">
              <w:rPr>
                <w:rStyle w:val="Italic"/>
                <w:i w:val="0"/>
              </w:rPr>
              <w:t xml:space="preserve">For each resource </w:t>
            </w:r>
            <w:r w:rsidRPr="0B53E921">
              <w:rPr>
                <w:rStyle w:val="Italic"/>
                <w:i w:val="0"/>
                <w:noProof/>
              </w:rPr>
              <w:t>group,</w:t>
            </w:r>
            <w:r w:rsidRPr="0B53E921">
              <w:rPr>
                <w:rStyle w:val="Italic"/>
                <w:i w:val="0"/>
              </w:rPr>
              <w:t xml:space="preserve"> a rollup monitor is created that contains monitors for each resource instance in the resource group.</w:t>
            </w:r>
          </w:p>
        </w:tc>
      </w:tr>
    </w:tbl>
    <w:p w14:paraId="33D65FD5" w14:textId="77777777" w:rsidR="003B3ECC" w:rsidRDefault="003B3ECC" w:rsidP="003B3ECC">
      <w:pPr>
        <w:pStyle w:val="TableSpacing"/>
      </w:pPr>
    </w:p>
    <w:p w14:paraId="42273410" w14:textId="477687AE" w:rsidR="003B3ECC" w:rsidRDefault="00DD5B88" w:rsidP="00FE6245">
      <w:pPr>
        <w:pStyle w:val="Heading3"/>
      </w:pPr>
      <w:r>
        <w:br w:type="page"/>
      </w:r>
      <w:bookmarkStart w:id="141" w:name="_Toc433058669"/>
      <w:bookmarkStart w:id="142" w:name="_Toc517979735"/>
      <w:bookmarkStart w:id="143" w:name="_Toc2268370"/>
      <w:bookmarkStart w:id="144" w:name="_Toc2346330"/>
      <w:bookmarkStart w:id="145" w:name="_Toc111213669"/>
      <w:r w:rsidR="003B3ECC">
        <w:t>How Health Rolls Up</w:t>
      </w:r>
      <w:bookmarkStart w:id="146" w:name="zb8b3e32eb8154a8da8b18b606568e65d"/>
      <w:bookmarkEnd w:id="141"/>
      <w:bookmarkEnd w:id="142"/>
      <w:bookmarkEnd w:id="143"/>
      <w:bookmarkEnd w:id="144"/>
      <w:bookmarkEnd w:id="145"/>
      <w:bookmarkEnd w:id="146"/>
    </w:p>
    <w:p w14:paraId="4722C394" w14:textId="500EB8D2" w:rsidR="00B944C3" w:rsidRDefault="0B53E921" w:rsidP="00BC24EC">
      <w:r>
        <w:t xml:space="preserve">The following diagram shows, how the health states of objects roll up in this management pack. </w:t>
      </w:r>
    </w:p>
    <w:p w14:paraId="19A27484" w14:textId="5AB22906" w:rsidR="00591F93" w:rsidRDefault="00BC24EC" w:rsidP="003B3ECC">
      <w:r>
        <w:rPr>
          <w:noProof/>
        </w:rPr>
        <w:drawing>
          <wp:inline distT="0" distB="0" distL="0" distR="0" wp14:anchorId="7A0034D1" wp14:editId="391030BA">
            <wp:extent cx="3710979" cy="6092190"/>
            <wp:effectExtent l="0" t="0" r="3810" b="3810"/>
            <wp:docPr id="54" name="Picture 69" descr="C:\Users\vbelko\AppData\Local\Microsoft\Windows\INetCache\Content.Word\Sch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belko\AppData\Local\Microsoft\Windows\INetCache\Content.Word\Scheme.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719131" cy="6105573"/>
                    </a:xfrm>
                    <a:prstGeom prst="rect">
                      <a:avLst/>
                    </a:prstGeom>
                    <a:noFill/>
                    <a:ln>
                      <a:noFill/>
                    </a:ln>
                  </pic:spPr>
                </pic:pic>
              </a:graphicData>
            </a:graphic>
          </wp:inline>
        </w:drawing>
      </w:r>
    </w:p>
    <w:p w14:paraId="2F5EA305" w14:textId="51829E70" w:rsidR="005E21E8" w:rsidRDefault="005E21E8" w:rsidP="00383ED0">
      <w:pPr>
        <w:pStyle w:val="DSTOC3-0"/>
        <w:jc w:val="center"/>
      </w:pPr>
      <w:bookmarkStart w:id="147" w:name="z2"/>
      <w:bookmarkStart w:id="148" w:name="z3"/>
      <w:bookmarkEnd w:id="147"/>
      <w:bookmarkEnd w:id="148"/>
    </w:p>
    <w:p w14:paraId="5CA0BA8D" w14:textId="3E1AD4CB" w:rsidR="00D83187" w:rsidRDefault="00D83187" w:rsidP="00FE6245">
      <w:pPr>
        <w:pStyle w:val="Heading3"/>
      </w:pPr>
      <w:bookmarkStart w:id="149" w:name="_Toc433058670"/>
      <w:bookmarkStart w:id="150" w:name="_Toc517979736"/>
      <w:bookmarkStart w:id="151" w:name="_Toc2268371"/>
      <w:bookmarkStart w:id="152" w:name="_Toc2346331"/>
      <w:bookmarkStart w:id="153" w:name="_Toc111213670"/>
      <w:r>
        <w:t>Topology Dashboard</w:t>
      </w:r>
      <w:bookmarkEnd w:id="149"/>
      <w:bookmarkEnd w:id="150"/>
      <w:bookmarkEnd w:id="151"/>
      <w:bookmarkEnd w:id="152"/>
      <w:bookmarkEnd w:id="153"/>
    </w:p>
    <w:p w14:paraId="1D2194DB" w14:textId="3BF22865" w:rsidR="004905E8" w:rsidRDefault="0B53E921" w:rsidP="00D83187">
      <w:r>
        <w:t xml:space="preserve">This management pack contains a Topology dashboard. The purpose is to show how the Azure objects in your subscriptions are related to each other. Note that it will show all discovered objects for all subscriptions you have configured, not only the “monitored” ones. </w:t>
      </w:r>
    </w:p>
    <w:p w14:paraId="2C586309" w14:textId="77777777" w:rsidR="00D83187" w:rsidRDefault="0B53E921" w:rsidP="00D83187">
      <w:r>
        <w:t>The dashboard has the following functionality:</w:t>
      </w:r>
    </w:p>
    <w:p w14:paraId="55DC2310" w14:textId="4486DADC" w:rsidR="00D83187" w:rsidRDefault="0B53E921" w:rsidP="00143773">
      <w:pPr>
        <w:numPr>
          <w:ilvl w:val="0"/>
          <w:numId w:val="14"/>
        </w:numPr>
      </w:pPr>
      <w:r>
        <w:t xml:space="preserve">Displays of all Cloud Services contained by the Subscriptions you have </w:t>
      </w:r>
      <w:r w:rsidR="005E506A">
        <w:t>defined.</w:t>
      </w:r>
    </w:p>
    <w:p w14:paraId="793A11FF" w14:textId="0486F1C8" w:rsidR="00D83187" w:rsidRDefault="0B53E921" w:rsidP="00143773">
      <w:pPr>
        <w:numPr>
          <w:ilvl w:val="0"/>
          <w:numId w:val="14"/>
        </w:numPr>
      </w:pPr>
      <w:r>
        <w:t>Discovers relationships between these cloud services and displays them in the dashboard as “</w:t>
      </w:r>
      <w:r w:rsidR="005E506A">
        <w:t>connections.</w:t>
      </w:r>
      <w:r>
        <w:t>”</w:t>
      </w:r>
    </w:p>
    <w:p w14:paraId="43D16723" w14:textId="47F6408D" w:rsidR="00D83187" w:rsidRDefault="0B53E921" w:rsidP="00143773">
      <w:pPr>
        <w:numPr>
          <w:ilvl w:val="0"/>
          <w:numId w:val="14"/>
        </w:numPr>
      </w:pPr>
      <w:r>
        <w:t xml:space="preserve">Displays instance details of the cloud </w:t>
      </w:r>
      <w:r w:rsidR="005E506A">
        <w:t>services.</w:t>
      </w:r>
    </w:p>
    <w:p w14:paraId="5077BEBE" w14:textId="4D173238" w:rsidR="004905E8" w:rsidRDefault="0B53E921" w:rsidP="00143773">
      <w:pPr>
        <w:numPr>
          <w:ilvl w:val="0"/>
          <w:numId w:val="14"/>
        </w:numPr>
      </w:pPr>
      <w:r>
        <w:t xml:space="preserve">Ability to filter by a particular </w:t>
      </w:r>
      <w:r w:rsidR="005E506A">
        <w:t>subscription.</w:t>
      </w:r>
    </w:p>
    <w:p w14:paraId="409FA32F" w14:textId="0DEE75C0" w:rsidR="00856572" w:rsidRDefault="0B53E921" w:rsidP="00143773">
      <w:pPr>
        <w:numPr>
          <w:ilvl w:val="0"/>
          <w:numId w:val="14"/>
        </w:numPr>
      </w:pPr>
      <w:r>
        <w:t xml:space="preserve">Ability to filter by a particular Resource </w:t>
      </w:r>
      <w:r w:rsidR="005E506A">
        <w:t>Group.</w:t>
      </w:r>
    </w:p>
    <w:p w14:paraId="1CDD599D" w14:textId="1027ED57" w:rsidR="004905E8" w:rsidRDefault="0B53E921" w:rsidP="00143773">
      <w:pPr>
        <w:numPr>
          <w:ilvl w:val="0"/>
          <w:numId w:val="14"/>
        </w:numPr>
      </w:pPr>
      <w:r>
        <w:t xml:space="preserve">Ability to zoom and </w:t>
      </w:r>
      <w:r w:rsidR="005E506A">
        <w:t>pan.</w:t>
      </w:r>
    </w:p>
    <w:p w14:paraId="56DD9E4D" w14:textId="66C8EAFC" w:rsidR="004905E8" w:rsidRDefault="0B53E921" w:rsidP="00143773">
      <w:pPr>
        <w:numPr>
          <w:ilvl w:val="0"/>
          <w:numId w:val="14"/>
        </w:numPr>
      </w:pPr>
      <w:r>
        <w:t xml:space="preserve">Ability to drill into a Service Vicinity dashboard by selecting a particular service. This dashboard shows the instance details, as well as details of each </w:t>
      </w:r>
      <w:r w:rsidR="005E506A">
        <w:t>connection.</w:t>
      </w:r>
    </w:p>
    <w:p w14:paraId="0F0EC206" w14:textId="01C51458" w:rsidR="005E21E8" w:rsidRDefault="00F114A4" w:rsidP="004905E8">
      <w:r>
        <w:rPr>
          <w:noProof/>
        </w:rPr>
        <w:drawing>
          <wp:anchor distT="0" distB="0" distL="114300" distR="114300" simplePos="0" relativeHeight="251658240" behindDoc="0" locked="0" layoutInCell="1" allowOverlap="1" wp14:anchorId="108813E4" wp14:editId="7CDAFEF2">
            <wp:simplePos x="0" y="0"/>
            <wp:positionH relativeFrom="margin">
              <wp:posOffset>-60325</wp:posOffset>
            </wp:positionH>
            <wp:positionV relativeFrom="margin">
              <wp:posOffset>1401133</wp:posOffset>
            </wp:positionV>
            <wp:extent cx="5486400" cy="3054985"/>
            <wp:effectExtent l="19050" t="19050" r="19050" b="12065"/>
            <wp:wrapSquare wrapText="bothSides"/>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bwMode="auto">
                    <a:xfrm>
                      <a:off x="0" y="0"/>
                      <a:ext cx="5486400" cy="30549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E21E8">
        <w:t xml:space="preserve">A sample </w:t>
      </w:r>
      <w:r w:rsidR="008303EE">
        <w:t>complex topology is shown below</w:t>
      </w:r>
      <w:r w:rsidRPr="236A0C05">
        <w:t>:</w:t>
      </w:r>
    </w:p>
    <w:p w14:paraId="0AE6FA02" w14:textId="3297B9F1" w:rsidR="00352AD9" w:rsidRDefault="00352AD9" w:rsidP="004905E8">
      <w:pPr>
        <w:rPr>
          <w:noProof/>
          <w:lang w:eastAsia="ja-JP"/>
        </w:rPr>
      </w:pPr>
    </w:p>
    <w:p w14:paraId="44360FAF" w14:textId="5BA232CC" w:rsidR="00884596" w:rsidRDefault="00884596" w:rsidP="00FE6245">
      <w:pPr>
        <w:pStyle w:val="Heading3"/>
      </w:pPr>
      <w:bookmarkStart w:id="154" w:name="_Toc433058671"/>
      <w:bookmarkStart w:id="155" w:name="_Toc517979737"/>
      <w:bookmarkStart w:id="156" w:name="_Toc2268372"/>
      <w:bookmarkStart w:id="157" w:name="_Toc2346332"/>
      <w:bookmarkStart w:id="158" w:name="_Toc111213671"/>
      <w:r>
        <w:t xml:space="preserve">Model Hybrid Applications via Distributed Application </w:t>
      </w:r>
      <w:r w:rsidR="00EE3701">
        <w:t>T</w:t>
      </w:r>
      <w:r>
        <w:t>emplate</w:t>
      </w:r>
      <w:bookmarkEnd w:id="154"/>
      <w:bookmarkEnd w:id="155"/>
      <w:bookmarkEnd w:id="156"/>
      <w:bookmarkEnd w:id="157"/>
      <w:bookmarkEnd w:id="158"/>
    </w:p>
    <w:p w14:paraId="69048C8E" w14:textId="4BF88B9B" w:rsidR="00884596" w:rsidRDefault="0B53E921" w:rsidP="00884596">
      <w:r>
        <w:t xml:space="preserve">The management pack contains a new Distributed Application template that enables you to model and monitor hybrid applications, i.e. applications that have some cloud-based resources, and some resources on premise. </w:t>
      </w:r>
    </w:p>
    <w:p w14:paraId="6E911793" w14:textId="78839DF6" w:rsidR="0030725B" w:rsidRDefault="0B53E921" w:rsidP="00884596">
      <w:r>
        <w:t>To create a hybrid-distributed application, you should follow these steps:</w:t>
      </w:r>
    </w:p>
    <w:p w14:paraId="4F424322" w14:textId="77777777" w:rsidR="0030725B" w:rsidRDefault="0B53E921" w:rsidP="00143773">
      <w:pPr>
        <w:numPr>
          <w:ilvl w:val="0"/>
          <w:numId w:val="16"/>
        </w:numPr>
      </w:pPr>
      <w:r>
        <w:t xml:space="preserve">Go to the authoring space in the Operations Manager console. </w:t>
      </w:r>
    </w:p>
    <w:p w14:paraId="3C165C5F" w14:textId="086AA7A5" w:rsidR="0030725B" w:rsidRDefault="0B53E921" w:rsidP="00143773">
      <w:pPr>
        <w:numPr>
          <w:ilvl w:val="0"/>
          <w:numId w:val="16"/>
        </w:numPr>
      </w:pPr>
      <w:r>
        <w:t xml:space="preserve">Right-click </w:t>
      </w:r>
      <w:r w:rsidRPr="0B53E921">
        <w:rPr>
          <w:b/>
          <w:bCs/>
        </w:rPr>
        <w:t>distributed applications</w:t>
      </w:r>
      <w:r>
        <w:t xml:space="preserve"> and select </w:t>
      </w:r>
      <w:r w:rsidRPr="0B53E921">
        <w:rPr>
          <w:b/>
          <w:bCs/>
        </w:rPr>
        <w:t>Create a new distributed application</w:t>
      </w:r>
      <w:r>
        <w:t>.</w:t>
      </w:r>
    </w:p>
    <w:p w14:paraId="40E28D5E" w14:textId="77777777" w:rsidR="0030725B" w:rsidRDefault="0B53E921" w:rsidP="00143773">
      <w:pPr>
        <w:numPr>
          <w:ilvl w:val="0"/>
          <w:numId w:val="16"/>
        </w:numPr>
      </w:pPr>
      <w:r>
        <w:t>Provide a name and description.</w:t>
      </w:r>
    </w:p>
    <w:p w14:paraId="4E56155B" w14:textId="060A873C" w:rsidR="0030725B" w:rsidRDefault="0B53E921" w:rsidP="00143773">
      <w:pPr>
        <w:numPr>
          <w:ilvl w:val="0"/>
          <w:numId w:val="16"/>
        </w:numPr>
      </w:pPr>
      <w:r>
        <w:t xml:space="preserve">For a </w:t>
      </w:r>
      <w:r w:rsidRPr="0B53E921">
        <w:rPr>
          <w:noProof/>
        </w:rPr>
        <w:t>template</w:t>
      </w:r>
      <w:r>
        <w:t xml:space="preserve">, use the </w:t>
      </w:r>
      <w:r w:rsidRPr="0B53E921">
        <w:rPr>
          <w:b/>
          <w:bCs/>
        </w:rPr>
        <w:t>Microsoft Azure Distributed Application</w:t>
      </w:r>
      <w:r>
        <w:t xml:space="preserve"> template</w:t>
      </w:r>
    </w:p>
    <w:p w14:paraId="577E2577" w14:textId="44EBB138" w:rsidR="0030725B" w:rsidRDefault="0B53E921" w:rsidP="00143773">
      <w:pPr>
        <w:numPr>
          <w:ilvl w:val="0"/>
          <w:numId w:val="16"/>
        </w:numPr>
      </w:pPr>
      <w:r>
        <w:t xml:space="preserve">Provide a management pack to save the distributed application and click </w:t>
      </w:r>
      <w:r w:rsidR="005E506A">
        <w:t>OK.</w:t>
      </w:r>
    </w:p>
    <w:p w14:paraId="1D70252B" w14:textId="77777777" w:rsidR="0030725B" w:rsidRDefault="0B53E921" w:rsidP="00143773">
      <w:pPr>
        <w:numPr>
          <w:ilvl w:val="0"/>
          <w:numId w:val="16"/>
        </w:numPr>
      </w:pPr>
      <w:r>
        <w:t>The distributed application consists of several component groups:</w:t>
      </w:r>
    </w:p>
    <w:p w14:paraId="724E9B6A" w14:textId="4ED7A372" w:rsidR="0030725B" w:rsidRDefault="0B53E921" w:rsidP="00143773">
      <w:pPr>
        <w:numPr>
          <w:ilvl w:val="1"/>
          <w:numId w:val="16"/>
        </w:numPr>
      </w:pPr>
      <w:r>
        <w:t>A Client perspective component group. You can use this for any synthetic transactions (such as Global Service Monitor synthetic transactions) you have running against your application.</w:t>
      </w:r>
    </w:p>
    <w:p w14:paraId="4CAD2592" w14:textId="77777777" w:rsidR="0030725B" w:rsidRDefault="0B53E921" w:rsidP="00143773">
      <w:pPr>
        <w:numPr>
          <w:ilvl w:val="1"/>
          <w:numId w:val="16"/>
        </w:numPr>
      </w:pPr>
      <w:r>
        <w:t>A Cloud Services Components group for the Azure components.</w:t>
      </w:r>
    </w:p>
    <w:p w14:paraId="298739D1" w14:textId="1910897C" w:rsidR="0030725B" w:rsidRDefault="0B53E921" w:rsidP="00143773">
      <w:pPr>
        <w:numPr>
          <w:ilvl w:val="1"/>
          <w:numId w:val="16"/>
        </w:numPr>
      </w:pPr>
      <w:r>
        <w:t>An SQL group for SQL databases (</w:t>
      </w:r>
      <w:r w:rsidRPr="0B53E921">
        <w:rPr>
          <w:noProof/>
        </w:rPr>
        <w:t>on-premise</w:t>
      </w:r>
      <w:r>
        <w:t xml:space="preserve"> or in Azure).</w:t>
      </w:r>
    </w:p>
    <w:p w14:paraId="43C1D05B" w14:textId="77777777" w:rsidR="001D519E" w:rsidRDefault="0B53E921" w:rsidP="00143773">
      <w:pPr>
        <w:numPr>
          <w:ilvl w:val="1"/>
          <w:numId w:val="16"/>
        </w:numPr>
      </w:pPr>
      <w:r>
        <w:t>A Storage account group for Azure Storage accounts.</w:t>
      </w:r>
    </w:p>
    <w:p w14:paraId="7D630D32" w14:textId="2A771B29" w:rsidR="0030725B" w:rsidRDefault="0B53E921" w:rsidP="00143773">
      <w:pPr>
        <w:numPr>
          <w:ilvl w:val="1"/>
          <w:numId w:val="16"/>
        </w:numPr>
      </w:pPr>
      <w:r>
        <w:t>A generic dependencies group for any other dependencies (</w:t>
      </w:r>
      <w:r w:rsidRPr="0B53E921">
        <w:rPr>
          <w:noProof/>
        </w:rPr>
        <w:t>on-premise</w:t>
      </w:r>
      <w:r>
        <w:t xml:space="preserve"> or in Azure) that your application may have.</w:t>
      </w:r>
    </w:p>
    <w:p w14:paraId="5BFE24B5" w14:textId="77777777" w:rsidR="0030725B" w:rsidRDefault="0B53E921" w:rsidP="00143773">
      <w:pPr>
        <w:numPr>
          <w:ilvl w:val="0"/>
          <w:numId w:val="16"/>
        </w:numPr>
      </w:pPr>
      <w:r>
        <w:t>Add the relevant components to the right component group and save the distributed application.</w:t>
      </w:r>
    </w:p>
    <w:p w14:paraId="3FD3232C" w14:textId="20FA8BDC" w:rsidR="00D94053" w:rsidRDefault="5F3E9C4C" w:rsidP="00143773">
      <w:pPr>
        <w:numPr>
          <w:ilvl w:val="0"/>
          <w:numId w:val="16"/>
        </w:numPr>
      </w:pPr>
      <w:r>
        <w:t xml:space="preserve">To see the resulting distributed application, go to </w:t>
      </w:r>
      <w:r w:rsidRPr="5F3E9C4C">
        <w:rPr>
          <w:b/>
          <w:bCs/>
        </w:rPr>
        <w:t>Distributed ApplicationState</w:t>
      </w:r>
      <w:r>
        <w:t xml:space="preserve"> view in the Microsoft Azure folder in the monitoring section of the </w:t>
      </w:r>
      <w:r w:rsidR="007624B8">
        <w:t>console.</w:t>
      </w:r>
    </w:p>
    <w:p w14:paraId="6F3291BA" w14:textId="75BF62FC" w:rsidR="00884596" w:rsidRDefault="0B53E921" w:rsidP="00143773">
      <w:pPr>
        <w:numPr>
          <w:ilvl w:val="0"/>
          <w:numId w:val="16"/>
        </w:numPr>
      </w:pPr>
      <w:r>
        <w:t xml:space="preserve">From there, you can also navigate to 2 dashboards that show </w:t>
      </w:r>
      <w:r w:rsidRPr="0B53E921">
        <w:rPr>
          <w:b/>
          <w:bCs/>
        </w:rPr>
        <w:t>Availability</w:t>
      </w:r>
      <w:r>
        <w:t xml:space="preserve"> of the application over time and compared to provided SLAs, as well as </w:t>
      </w:r>
      <w:r w:rsidRPr="0B53E921">
        <w:rPr>
          <w:b/>
          <w:bCs/>
        </w:rPr>
        <w:t>capacity utilization</w:t>
      </w:r>
      <w:r>
        <w:t xml:space="preserve"> of the </w:t>
      </w:r>
      <w:r w:rsidRPr="0B53E921">
        <w:rPr>
          <w:noProof/>
        </w:rPr>
        <w:t>Azure-based</w:t>
      </w:r>
      <w:r>
        <w:t xml:space="preserve"> components over time (CPU and memory utilization)</w:t>
      </w:r>
    </w:p>
    <w:p w14:paraId="33FF366C" w14:textId="7BC862B4" w:rsidR="00475482" w:rsidRDefault="00475482" w:rsidP="00475482">
      <w:pPr>
        <w:pStyle w:val="Heading3"/>
      </w:pPr>
      <w:bookmarkStart w:id="159" w:name="_Toc2268373"/>
      <w:bookmarkStart w:id="160" w:name="_Toc2346333"/>
      <w:bookmarkStart w:id="161" w:name="_Toc111213672"/>
      <w:r>
        <w:t>Endpoints</w:t>
      </w:r>
      <w:bookmarkEnd w:id="159"/>
      <w:bookmarkEnd w:id="160"/>
      <w:bookmarkEnd w:id="161"/>
    </w:p>
    <w:p w14:paraId="444E9A12" w14:textId="231ACA3B" w:rsidR="00CC4CB4" w:rsidRPr="00061743" w:rsidRDefault="0B53E921" w:rsidP="00F715F9">
      <w:r>
        <w:t>The following endpoint are used by default for obtaining data from Microsoft Azure ARM REST API</w:t>
      </w:r>
    </w:p>
    <w:tbl>
      <w:tblPr>
        <w:tblStyle w:val="TablewithHeader"/>
        <w:tblW w:w="6825" w:type="dxa"/>
        <w:jc w:val="center"/>
        <w:tblLook w:val="01E0" w:firstRow="1" w:lastRow="1" w:firstColumn="1" w:lastColumn="1" w:noHBand="0" w:noVBand="0"/>
      </w:tblPr>
      <w:tblGrid>
        <w:gridCol w:w="3111"/>
        <w:gridCol w:w="3714"/>
      </w:tblGrid>
      <w:tr w:rsidR="00CC4CB4" w14:paraId="7843DFEC" w14:textId="77777777" w:rsidTr="007624B8">
        <w:trPr>
          <w:cnfStyle w:val="100000000000" w:firstRow="1" w:lastRow="0" w:firstColumn="0" w:lastColumn="0" w:oddVBand="0" w:evenVBand="0" w:oddHBand="0" w:evenHBand="0" w:firstRowFirstColumn="0" w:firstRowLastColumn="0" w:lastRowFirstColumn="0" w:lastRowLastColumn="0"/>
          <w:trHeight w:val="288"/>
          <w:jc w:val="center"/>
        </w:trPr>
        <w:tc>
          <w:tcPr>
            <w:tcW w:w="3111" w:type="dxa"/>
            <w:vAlign w:val="center"/>
          </w:tcPr>
          <w:p w14:paraId="5438ADE2" w14:textId="4A3C148B" w:rsidR="00CC4CB4" w:rsidRPr="00FB2389" w:rsidRDefault="0B53E921" w:rsidP="00F715F9">
            <w:pPr>
              <w:jc w:val="center"/>
              <w:rPr>
                <w:b w:val="0"/>
              </w:rPr>
            </w:pPr>
            <w:r>
              <w:t>Endpoint name</w:t>
            </w:r>
          </w:p>
        </w:tc>
        <w:tc>
          <w:tcPr>
            <w:tcW w:w="3714" w:type="dxa"/>
            <w:vAlign w:val="center"/>
          </w:tcPr>
          <w:p w14:paraId="1D73A313" w14:textId="659ACF8E" w:rsidR="00CC4CB4" w:rsidRPr="00FB2389" w:rsidRDefault="0B53E921" w:rsidP="00F715F9">
            <w:pPr>
              <w:jc w:val="center"/>
              <w:rPr>
                <w:b w:val="0"/>
              </w:rPr>
            </w:pPr>
            <w:r>
              <w:t>Endpoint URI</w:t>
            </w:r>
          </w:p>
        </w:tc>
      </w:tr>
      <w:tr w:rsidR="00CC4CB4" w14:paraId="1DAD119F" w14:textId="77777777" w:rsidTr="007624B8">
        <w:trPr>
          <w:trHeight w:val="288"/>
          <w:jc w:val="center"/>
        </w:trPr>
        <w:tc>
          <w:tcPr>
            <w:tcW w:w="3111" w:type="dxa"/>
            <w:vAlign w:val="center"/>
          </w:tcPr>
          <w:p w14:paraId="5EF260A3" w14:textId="3124F5A9" w:rsidR="00CC4CB4" w:rsidRDefault="0B53E921">
            <w:r>
              <w:t>Management service URI</w:t>
            </w:r>
          </w:p>
        </w:tc>
        <w:tc>
          <w:tcPr>
            <w:tcW w:w="3714" w:type="dxa"/>
            <w:vAlign w:val="center"/>
          </w:tcPr>
          <w:p w14:paraId="13722974" w14:textId="1697E368" w:rsidR="00CC4CB4" w:rsidRDefault="00CC4CB4">
            <w:r w:rsidRPr="00CC4CB4">
              <w:t>https://management.core.windows.net</w:t>
            </w:r>
          </w:p>
        </w:tc>
      </w:tr>
      <w:tr w:rsidR="00CC4CB4" w14:paraId="7B17BEEF" w14:textId="77777777" w:rsidTr="007624B8">
        <w:trPr>
          <w:trHeight w:val="288"/>
          <w:jc w:val="center"/>
        </w:trPr>
        <w:tc>
          <w:tcPr>
            <w:tcW w:w="3111" w:type="dxa"/>
            <w:vAlign w:val="center"/>
          </w:tcPr>
          <w:p w14:paraId="1389C95F" w14:textId="14719BA7" w:rsidR="00CC4CB4" w:rsidRDefault="0B53E921">
            <w:r>
              <w:t>Authority URI</w:t>
            </w:r>
          </w:p>
        </w:tc>
        <w:tc>
          <w:tcPr>
            <w:tcW w:w="3714" w:type="dxa"/>
            <w:vAlign w:val="center"/>
          </w:tcPr>
          <w:p w14:paraId="27FEF55D" w14:textId="49965EA1" w:rsidR="00CC4CB4" w:rsidRDefault="00CC4CB4">
            <w:r w:rsidRPr="00CC4CB4">
              <w:t>https://login.windows.net</w:t>
            </w:r>
          </w:p>
        </w:tc>
      </w:tr>
      <w:tr w:rsidR="00CC4CB4" w14:paraId="535610D6" w14:textId="77777777" w:rsidTr="007624B8">
        <w:trPr>
          <w:trHeight w:val="288"/>
          <w:jc w:val="center"/>
        </w:trPr>
        <w:tc>
          <w:tcPr>
            <w:tcW w:w="3111" w:type="dxa"/>
            <w:vAlign w:val="center"/>
          </w:tcPr>
          <w:p w14:paraId="5904C1F8" w14:textId="5C39ECC7" w:rsidR="00CC4CB4" w:rsidRPr="00C7755D" w:rsidRDefault="0B53E921" w:rsidP="0B53E921">
            <w:pPr>
              <w:rPr>
                <w:rStyle w:val="Italic"/>
                <w:i w:val="0"/>
              </w:rPr>
            </w:pPr>
            <w:r w:rsidRPr="0B53E921">
              <w:rPr>
                <w:rStyle w:val="Italic"/>
                <w:i w:val="0"/>
              </w:rPr>
              <w:t>ARM Management URI</w:t>
            </w:r>
          </w:p>
        </w:tc>
        <w:tc>
          <w:tcPr>
            <w:tcW w:w="3714" w:type="dxa"/>
            <w:vAlign w:val="center"/>
          </w:tcPr>
          <w:p w14:paraId="26923DB5" w14:textId="511838B9" w:rsidR="00CC4CB4" w:rsidRPr="00F715F9" w:rsidRDefault="00CC4CB4">
            <w:pPr>
              <w:rPr>
                <w:rStyle w:val="Italic"/>
                <w:i w:val="0"/>
                <w:lang w:val="ru-RU"/>
              </w:rPr>
            </w:pPr>
            <w:r w:rsidRPr="00CC4CB4">
              <w:rPr>
                <w:rStyle w:val="Italic"/>
                <w:i w:val="0"/>
              </w:rPr>
              <w:t>https://management.azure.com</w:t>
            </w:r>
          </w:p>
        </w:tc>
      </w:tr>
      <w:tr w:rsidR="00CC4CB4" w14:paraId="0DAA5258" w14:textId="77777777" w:rsidTr="007624B8">
        <w:trPr>
          <w:trHeight w:val="288"/>
          <w:jc w:val="center"/>
        </w:trPr>
        <w:tc>
          <w:tcPr>
            <w:tcW w:w="3111" w:type="dxa"/>
            <w:vAlign w:val="center"/>
          </w:tcPr>
          <w:p w14:paraId="27D0B18B" w14:textId="4209CA79" w:rsidR="00CC4CB4" w:rsidRPr="007740A0" w:rsidRDefault="0B53E921" w:rsidP="0B53E921">
            <w:pPr>
              <w:rPr>
                <w:rStyle w:val="Italic"/>
                <w:i w:val="0"/>
              </w:rPr>
            </w:pPr>
            <w:r w:rsidRPr="0B53E921">
              <w:rPr>
                <w:rStyle w:val="Italic"/>
                <w:i w:val="0"/>
              </w:rPr>
              <w:t>Graph URI</w:t>
            </w:r>
          </w:p>
        </w:tc>
        <w:tc>
          <w:tcPr>
            <w:tcW w:w="3714" w:type="dxa"/>
            <w:vAlign w:val="center"/>
          </w:tcPr>
          <w:p w14:paraId="57846883" w14:textId="1A0CD275" w:rsidR="00CC4CB4" w:rsidRDefault="00CC4CB4">
            <w:pPr>
              <w:rPr>
                <w:rStyle w:val="Italic"/>
              </w:rPr>
            </w:pPr>
            <w:r w:rsidRPr="00F715F9">
              <w:t>https://graph.windows.net</w:t>
            </w:r>
          </w:p>
        </w:tc>
      </w:tr>
    </w:tbl>
    <w:p w14:paraId="3CBDEC0F" w14:textId="77777777" w:rsidR="007624B8" w:rsidRPr="00801C2E" w:rsidRDefault="007624B8" w:rsidP="007624B8">
      <w:pPr>
        <w:pStyle w:val="Heading3"/>
        <w:rPr>
          <w:bCs/>
        </w:rPr>
      </w:pPr>
      <w:bookmarkStart w:id="162" w:name="_Toc111213673"/>
      <w:r w:rsidRPr="001C6DFB">
        <w:rPr>
          <w:bCs/>
        </w:rPr>
        <w:t>A</w:t>
      </w:r>
      <w:bookmarkStart w:id="163" w:name="_Toc34660228"/>
      <w:r w:rsidRPr="001C6DFB">
        <w:rPr>
          <w:bCs/>
        </w:rPr>
        <w:t>lert Severity Changes</w:t>
      </w:r>
      <w:bookmarkEnd w:id="162"/>
      <w:bookmarkEnd w:id="163"/>
    </w:p>
    <w:p w14:paraId="5D15D476" w14:textId="77777777" w:rsidR="007624B8" w:rsidRDefault="007624B8" w:rsidP="007624B8">
      <w:r>
        <w:t>AzureMP 1.8.0.1 and its lower versions have a critical alert for every alert that is fired in Azure portal. In Azure portal an alert has multiple state, while in SCOM we only show Critical alert. To bring the experience closer to Portal, we display Alert severity as per the portal.</w:t>
      </w:r>
    </w:p>
    <w:p w14:paraId="2984AAFB" w14:textId="73003FF8" w:rsidR="007624B8" w:rsidRPr="00801C2E" w:rsidRDefault="007624B8" w:rsidP="007624B8">
      <w:pPr>
        <w:pStyle w:val="Heading3"/>
        <w:rPr>
          <w:bCs/>
        </w:rPr>
      </w:pPr>
      <w:bookmarkStart w:id="164" w:name="_Toc33707561"/>
      <w:bookmarkStart w:id="165" w:name="_Toc34660229"/>
      <w:bookmarkStart w:id="166" w:name="_Toc111213674"/>
      <w:r w:rsidRPr="001C6DFB">
        <w:rPr>
          <w:bCs/>
        </w:rPr>
        <w:t xml:space="preserve">Impact on SCOM Health State based on the </w:t>
      </w:r>
      <w:bookmarkEnd w:id="164"/>
      <w:bookmarkEnd w:id="165"/>
      <w:r w:rsidRPr="001C6DFB">
        <w:rPr>
          <w:bCs/>
        </w:rPr>
        <w:t>Alert</w:t>
      </w:r>
      <w:bookmarkEnd w:id="166"/>
    </w:p>
    <w:tbl>
      <w:tblPr>
        <w:tblStyle w:val="TableGrid"/>
        <w:tblW w:w="9895" w:type="dxa"/>
        <w:tblLook w:val="04A0" w:firstRow="1" w:lastRow="0" w:firstColumn="1" w:lastColumn="0" w:noHBand="0" w:noVBand="1"/>
      </w:tblPr>
      <w:tblGrid>
        <w:gridCol w:w="1267"/>
        <w:gridCol w:w="1512"/>
        <w:gridCol w:w="1276"/>
        <w:gridCol w:w="1582"/>
        <w:gridCol w:w="1581"/>
        <w:gridCol w:w="2677"/>
      </w:tblGrid>
      <w:tr w:rsidR="007624B8" w14:paraId="75787842" w14:textId="77777777" w:rsidTr="007624B8">
        <w:trPr>
          <w:trHeight w:val="521"/>
        </w:trPr>
        <w:tc>
          <w:tcPr>
            <w:tcW w:w="1267" w:type="dxa"/>
            <w:tcBorders>
              <w:top w:val="single" w:sz="4" w:space="0" w:color="auto"/>
              <w:left w:val="single" w:sz="4" w:space="0" w:color="auto"/>
              <w:bottom w:val="single" w:sz="4" w:space="0" w:color="auto"/>
              <w:right w:val="single" w:sz="4" w:space="0" w:color="auto"/>
            </w:tcBorders>
            <w:hideMark/>
          </w:tcPr>
          <w:p w14:paraId="61A0192D" w14:textId="77777777" w:rsidR="007624B8" w:rsidRDefault="007624B8">
            <w:r>
              <w:t>Azure Alert Severity</w:t>
            </w:r>
          </w:p>
        </w:tc>
        <w:tc>
          <w:tcPr>
            <w:tcW w:w="1512" w:type="dxa"/>
            <w:tcBorders>
              <w:top w:val="single" w:sz="4" w:space="0" w:color="auto"/>
              <w:left w:val="single" w:sz="4" w:space="0" w:color="auto"/>
              <w:bottom w:val="single" w:sz="4" w:space="0" w:color="auto"/>
              <w:right w:val="single" w:sz="4" w:space="0" w:color="auto"/>
            </w:tcBorders>
            <w:hideMark/>
          </w:tcPr>
          <w:p w14:paraId="55F2C3D0" w14:textId="77777777" w:rsidR="007624B8" w:rsidRDefault="007624B8">
            <w:r>
              <w:t>SCOM Alert Severity</w:t>
            </w:r>
          </w:p>
        </w:tc>
        <w:tc>
          <w:tcPr>
            <w:tcW w:w="1276" w:type="dxa"/>
            <w:tcBorders>
              <w:top w:val="single" w:sz="4" w:space="0" w:color="auto"/>
              <w:left w:val="single" w:sz="4" w:space="0" w:color="auto"/>
              <w:bottom w:val="single" w:sz="4" w:space="0" w:color="auto"/>
              <w:right w:val="single" w:sz="4" w:space="0" w:color="auto"/>
            </w:tcBorders>
            <w:hideMark/>
          </w:tcPr>
          <w:p w14:paraId="5D4EF50D" w14:textId="77777777" w:rsidR="007624B8" w:rsidRDefault="007624B8">
            <w:r>
              <w:t>SCOM Alert Priority</w:t>
            </w:r>
          </w:p>
        </w:tc>
        <w:tc>
          <w:tcPr>
            <w:tcW w:w="1582" w:type="dxa"/>
            <w:tcBorders>
              <w:top w:val="single" w:sz="4" w:space="0" w:color="auto"/>
              <w:left w:val="single" w:sz="4" w:space="0" w:color="auto"/>
              <w:bottom w:val="single" w:sz="4" w:space="0" w:color="auto"/>
              <w:right w:val="single" w:sz="4" w:space="0" w:color="auto"/>
            </w:tcBorders>
            <w:hideMark/>
          </w:tcPr>
          <w:p w14:paraId="391BE28B" w14:textId="77777777" w:rsidR="007624B8" w:rsidRDefault="007624B8">
            <w:r>
              <w:t>Health State of Alert Rule</w:t>
            </w:r>
          </w:p>
        </w:tc>
        <w:tc>
          <w:tcPr>
            <w:tcW w:w="1581" w:type="dxa"/>
            <w:tcBorders>
              <w:top w:val="single" w:sz="4" w:space="0" w:color="auto"/>
              <w:left w:val="single" w:sz="4" w:space="0" w:color="auto"/>
              <w:bottom w:val="single" w:sz="4" w:space="0" w:color="auto"/>
              <w:right w:val="single" w:sz="4" w:space="0" w:color="auto"/>
            </w:tcBorders>
            <w:hideMark/>
          </w:tcPr>
          <w:p w14:paraId="7DCEBAC5" w14:textId="77777777" w:rsidR="007624B8" w:rsidRDefault="007624B8">
            <w:r>
              <w:t>Health State of Target Resource</w:t>
            </w:r>
          </w:p>
        </w:tc>
        <w:tc>
          <w:tcPr>
            <w:tcW w:w="2677" w:type="dxa"/>
            <w:tcBorders>
              <w:top w:val="single" w:sz="4" w:space="0" w:color="auto"/>
              <w:left w:val="single" w:sz="4" w:space="0" w:color="auto"/>
              <w:bottom w:val="single" w:sz="4" w:space="0" w:color="auto"/>
              <w:right w:val="single" w:sz="4" w:space="0" w:color="auto"/>
            </w:tcBorders>
            <w:hideMark/>
          </w:tcPr>
          <w:p w14:paraId="7EE01452" w14:textId="77777777" w:rsidR="007624B8" w:rsidRDefault="007624B8">
            <w:r>
              <w:t>Type of Azure Alert</w:t>
            </w:r>
          </w:p>
        </w:tc>
      </w:tr>
      <w:tr w:rsidR="007624B8" w14:paraId="07A4BE7F" w14:textId="77777777" w:rsidTr="007624B8">
        <w:trPr>
          <w:trHeight w:val="341"/>
        </w:trPr>
        <w:tc>
          <w:tcPr>
            <w:tcW w:w="1267" w:type="dxa"/>
            <w:tcBorders>
              <w:top w:val="single" w:sz="4" w:space="0" w:color="auto"/>
              <w:left w:val="single" w:sz="4" w:space="0" w:color="auto"/>
              <w:bottom w:val="single" w:sz="4" w:space="0" w:color="auto"/>
              <w:right w:val="single" w:sz="4" w:space="0" w:color="auto"/>
            </w:tcBorders>
            <w:hideMark/>
          </w:tcPr>
          <w:p w14:paraId="29AA8087" w14:textId="77777777" w:rsidR="007624B8" w:rsidRDefault="007624B8">
            <w:r>
              <w:t>0</w:t>
            </w:r>
          </w:p>
        </w:tc>
        <w:tc>
          <w:tcPr>
            <w:tcW w:w="1512" w:type="dxa"/>
            <w:tcBorders>
              <w:top w:val="single" w:sz="4" w:space="0" w:color="auto"/>
              <w:left w:val="single" w:sz="4" w:space="0" w:color="auto"/>
              <w:bottom w:val="single" w:sz="4" w:space="0" w:color="auto"/>
              <w:right w:val="single" w:sz="4" w:space="0" w:color="auto"/>
            </w:tcBorders>
            <w:hideMark/>
          </w:tcPr>
          <w:p w14:paraId="0D117AF6" w14:textId="77777777" w:rsidR="007624B8" w:rsidRDefault="007624B8">
            <w:r>
              <w:t>Critical</w:t>
            </w:r>
          </w:p>
        </w:tc>
        <w:tc>
          <w:tcPr>
            <w:tcW w:w="1276" w:type="dxa"/>
            <w:tcBorders>
              <w:top w:val="single" w:sz="4" w:space="0" w:color="auto"/>
              <w:left w:val="single" w:sz="4" w:space="0" w:color="auto"/>
              <w:bottom w:val="single" w:sz="4" w:space="0" w:color="auto"/>
              <w:right w:val="single" w:sz="4" w:space="0" w:color="auto"/>
            </w:tcBorders>
            <w:hideMark/>
          </w:tcPr>
          <w:p w14:paraId="72A6E084" w14:textId="77777777" w:rsidR="007624B8" w:rsidRDefault="007624B8">
            <w:r>
              <w:t>High</w:t>
            </w:r>
          </w:p>
        </w:tc>
        <w:tc>
          <w:tcPr>
            <w:tcW w:w="1582" w:type="dxa"/>
            <w:tcBorders>
              <w:top w:val="single" w:sz="4" w:space="0" w:color="auto"/>
              <w:left w:val="single" w:sz="4" w:space="0" w:color="auto"/>
              <w:bottom w:val="single" w:sz="4" w:space="0" w:color="auto"/>
              <w:right w:val="single" w:sz="4" w:space="0" w:color="auto"/>
            </w:tcBorders>
            <w:hideMark/>
          </w:tcPr>
          <w:p w14:paraId="07002E27" w14:textId="77777777" w:rsidR="007624B8" w:rsidRDefault="007624B8">
            <w:r>
              <w:t>Critical</w:t>
            </w:r>
          </w:p>
        </w:tc>
        <w:tc>
          <w:tcPr>
            <w:tcW w:w="1581" w:type="dxa"/>
            <w:tcBorders>
              <w:top w:val="single" w:sz="4" w:space="0" w:color="auto"/>
              <w:left w:val="single" w:sz="4" w:space="0" w:color="auto"/>
              <w:bottom w:val="single" w:sz="4" w:space="0" w:color="auto"/>
              <w:right w:val="single" w:sz="4" w:space="0" w:color="auto"/>
            </w:tcBorders>
            <w:hideMark/>
          </w:tcPr>
          <w:p w14:paraId="2CF74DEF" w14:textId="77777777" w:rsidR="007624B8" w:rsidRDefault="007624B8">
            <w:r>
              <w:t>Critical</w:t>
            </w:r>
          </w:p>
        </w:tc>
        <w:tc>
          <w:tcPr>
            <w:tcW w:w="2677" w:type="dxa"/>
            <w:tcBorders>
              <w:top w:val="single" w:sz="4" w:space="0" w:color="auto"/>
              <w:left w:val="single" w:sz="4" w:space="0" w:color="auto"/>
              <w:bottom w:val="single" w:sz="4" w:space="0" w:color="auto"/>
              <w:right w:val="single" w:sz="4" w:space="0" w:color="auto"/>
            </w:tcBorders>
            <w:hideMark/>
          </w:tcPr>
          <w:p w14:paraId="26759368" w14:textId="77777777" w:rsidR="007624B8" w:rsidRDefault="007624B8">
            <w:r>
              <w:t>Metric, Log, Activity Log</w:t>
            </w:r>
          </w:p>
        </w:tc>
      </w:tr>
      <w:tr w:rsidR="007624B8" w14:paraId="23BFC21A" w14:textId="77777777" w:rsidTr="007624B8">
        <w:tc>
          <w:tcPr>
            <w:tcW w:w="1267" w:type="dxa"/>
            <w:tcBorders>
              <w:top w:val="single" w:sz="4" w:space="0" w:color="auto"/>
              <w:left w:val="single" w:sz="4" w:space="0" w:color="auto"/>
              <w:bottom w:val="single" w:sz="4" w:space="0" w:color="auto"/>
              <w:right w:val="single" w:sz="4" w:space="0" w:color="auto"/>
            </w:tcBorders>
            <w:hideMark/>
          </w:tcPr>
          <w:p w14:paraId="562CCD13" w14:textId="77777777" w:rsidR="007624B8" w:rsidRDefault="007624B8">
            <w:r>
              <w:t>1</w:t>
            </w:r>
          </w:p>
        </w:tc>
        <w:tc>
          <w:tcPr>
            <w:tcW w:w="1512" w:type="dxa"/>
            <w:tcBorders>
              <w:top w:val="single" w:sz="4" w:space="0" w:color="auto"/>
              <w:left w:val="single" w:sz="4" w:space="0" w:color="auto"/>
              <w:bottom w:val="single" w:sz="4" w:space="0" w:color="auto"/>
              <w:right w:val="single" w:sz="4" w:space="0" w:color="auto"/>
            </w:tcBorders>
            <w:hideMark/>
          </w:tcPr>
          <w:p w14:paraId="0FC441EC" w14:textId="77777777" w:rsidR="007624B8" w:rsidRDefault="007624B8">
            <w:r>
              <w:t>Critical</w:t>
            </w:r>
          </w:p>
        </w:tc>
        <w:tc>
          <w:tcPr>
            <w:tcW w:w="1276" w:type="dxa"/>
            <w:tcBorders>
              <w:top w:val="single" w:sz="4" w:space="0" w:color="auto"/>
              <w:left w:val="single" w:sz="4" w:space="0" w:color="auto"/>
              <w:bottom w:val="single" w:sz="4" w:space="0" w:color="auto"/>
              <w:right w:val="single" w:sz="4" w:space="0" w:color="auto"/>
            </w:tcBorders>
            <w:hideMark/>
          </w:tcPr>
          <w:p w14:paraId="7721C369" w14:textId="77777777" w:rsidR="007624B8" w:rsidRDefault="007624B8">
            <w:r>
              <w:t>Medium</w:t>
            </w:r>
          </w:p>
        </w:tc>
        <w:tc>
          <w:tcPr>
            <w:tcW w:w="1582" w:type="dxa"/>
            <w:tcBorders>
              <w:top w:val="single" w:sz="4" w:space="0" w:color="auto"/>
              <w:left w:val="single" w:sz="4" w:space="0" w:color="auto"/>
              <w:bottom w:val="single" w:sz="4" w:space="0" w:color="auto"/>
              <w:right w:val="single" w:sz="4" w:space="0" w:color="auto"/>
            </w:tcBorders>
            <w:hideMark/>
          </w:tcPr>
          <w:p w14:paraId="65529AB0" w14:textId="77777777" w:rsidR="007624B8" w:rsidRDefault="007624B8">
            <w:r>
              <w:t>Critical</w:t>
            </w:r>
          </w:p>
        </w:tc>
        <w:tc>
          <w:tcPr>
            <w:tcW w:w="1581" w:type="dxa"/>
            <w:tcBorders>
              <w:top w:val="single" w:sz="4" w:space="0" w:color="auto"/>
              <w:left w:val="single" w:sz="4" w:space="0" w:color="auto"/>
              <w:bottom w:val="single" w:sz="4" w:space="0" w:color="auto"/>
              <w:right w:val="single" w:sz="4" w:space="0" w:color="auto"/>
            </w:tcBorders>
            <w:hideMark/>
          </w:tcPr>
          <w:p w14:paraId="2D054268" w14:textId="77777777" w:rsidR="007624B8" w:rsidRDefault="007624B8">
            <w:r>
              <w:t>Critical</w:t>
            </w:r>
          </w:p>
        </w:tc>
        <w:tc>
          <w:tcPr>
            <w:tcW w:w="2677" w:type="dxa"/>
            <w:tcBorders>
              <w:top w:val="single" w:sz="4" w:space="0" w:color="auto"/>
              <w:left w:val="single" w:sz="4" w:space="0" w:color="auto"/>
              <w:bottom w:val="single" w:sz="4" w:space="0" w:color="auto"/>
              <w:right w:val="single" w:sz="4" w:space="0" w:color="auto"/>
            </w:tcBorders>
            <w:hideMark/>
          </w:tcPr>
          <w:p w14:paraId="3DD15BE9" w14:textId="77777777" w:rsidR="007624B8" w:rsidRDefault="007624B8">
            <w:r>
              <w:t>Metric, Log, Activity Log</w:t>
            </w:r>
          </w:p>
        </w:tc>
      </w:tr>
      <w:tr w:rsidR="007624B8" w14:paraId="0EBB147F" w14:textId="77777777" w:rsidTr="007624B8">
        <w:tc>
          <w:tcPr>
            <w:tcW w:w="1267" w:type="dxa"/>
            <w:tcBorders>
              <w:top w:val="single" w:sz="4" w:space="0" w:color="auto"/>
              <w:left w:val="single" w:sz="4" w:space="0" w:color="auto"/>
              <w:bottom w:val="single" w:sz="4" w:space="0" w:color="auto"/>
              <w:right w:val="single" w:sz="4" w:space="0" w:color="auto"/>
            </w:tcBorders>
            <w:hideMark/>
          </w:tcPr>
          <w:p w14:paraId="0E862BBA" w14:textId="77777777" w:rsidR="007624B8" w:rsidRDefault="007624B8">
            <w:r>
              <w:t>2</w:t>
            </w:r>
          </w:p>
        </w:tc>
        <w:tc>
          <w:tcPr>
            <w:tcW w:w="1512" w:type="dxa"/>
            <w:tcBorders>
              <w:top w:val="single" w:sz="4" w:space="0" w:color="auto"/>
              <w:left w:val="single" w:sz="4" w:space="0" w:color="auto"/>
              <w:bottom w:val="single" w:sz="4" w:space="0" w:color="auto"/>
              <w:right w:val="single" w:sz="4" w:space="0" w:color="auto"/>
            </w:tcBorders>
            <w:hideMark/>
          </w:tcPr>
          <w:p w14:paraId="4C482E99" w14:textId="77777777" w:rsidR="007624B8" w:rsidRDefault="007624B8">
            <w:r>
              <w:t>Warning</w:t>
            </w:r>
          </w:p>
        </w:tc>
        <w:tc>
          <w:tcPr>
            <w:tcW w:w="1276" w:type="dxa"/>
            <w:tcBorders>
              <w:top w:val="single" w:sz="4" w:space="0" w:color="auto"/>
              <w:left w:val="single" w:sz="4" w:space="0" w:color="auto"/>
              <w:bottom w:val="single" w:sz="4" w:space="0" w:color="auto"/>
              <w:right w:val="single" w:sz="4" w:space="0" w:color="auto"/>
            </w:tcBorders>
            <w:hideMark/>
          </w:tcPr>
          <w:p w14:paraId="08308DFC" w14:textId="77777777" w:rsidR="007624B8" w:rsidRDefault="007624B8">
            <w:r>
              <w:t>Low</w:t>
            </w:r>
          </w:p>
        </w:tc>
        <w:tc>
          <w:tcPr>
            <w:tcW w:w="1582" w:type="dxa"/>
            <w:tcBorders>
              <w:top w:val="single" w:sz="4" w:space="0" w:color="auto"/>
              <w:left w:val="single" w:sz="4" w:space="0" w:color="auto"/>
              <w:bottom w:val="single" w:sz="4" w:space="0" w:color="auto"/>
              <w:right w:val="single" w:sz="4" w:space="0" w:color="auto"/>
            </w:tcBorders>
            <w:hideMark/>
          </w:tcPr>
          <w:p w14:paraId="49C3AD53" w14:textId="77777777" w:rsidR="007624B8" w:rsidRDefault="007624B8">
            <w:r>
              <w:t>Warning</w:t>
            </w:r>
          </w:p>
        </w:tc>
        <w:tc>
          <w:tcPr>
            <w:tcW w:w="1581" w:type="dxa"/>
            <w:tcBorders>
              <w:top w:val="single" w:sz="4" w:space="0" w:color="auto"/>
              <w:left w:val="single" w:sz="4" w:space="0" w:color="auto"/>
              <w:bottom w:val="single" w:sz="4" w:space="0" w:color="auto"/>
              <w:right w:val="single" w:sz="4" w:space="0" w:color="auto"/>
            </w:tcBorders>
            <w:hideMark/>
          </w:tcPr>
          <w:p w14:paraId="72DD2C81" w14:textId="77777777" w:rsidR="007624B8" w:rsidRDefault="007624B8">
            <w:r>
              <w:t>Warning</w:t>
            </w:r>
          </w:p>
        </w:tc>
        <w:tc>
          <w:tcPr>
            <w:tcW w:w="2677" w:type="dxa"/>
            <w:tcBorders>
              <w:top w:val="single" w:sz="4" w:space="0" w:color="auto"/>
              <w:left w:val="single" w:sz="4" w:space="0" w:color="auto"/>
              <w:bottom w:val="single" w:sz="4" w:space="0" w:color="auto"/>
              <w:right w:val="single" w:sz="4" w:space="0" w:color="auto"/>
            </w:tcBorders>
            <w:hideMark/>
          </w:tcPr>
          <w:p w14:paraId="2A014B86" w14:textId="77777777" w:rsidR="007624B8" w:rsidRDefault="007624B8">
            <w:r>
              <w:t>Metric, Log, Activity Log</w:t>
            </w:r>
          </w:p>
        </w:tc>
      </w:tr>
      <w:tr w:rsidR="007624B8" w14:paraId="736357FF" w14:textId="77777777" w:rsidTr="007624B8">
        <w:tc>
          <w:tcPr>
            <w:tcW w:w="1267" w:type="dxa"/>
            <w:tcBorders>
              <w:top w:val="single" w:sz="4" w:space="0" w:color="auto"/>
              <w:left w:val="single" w:sz="4" w:space="0" w:color="auto"/>
              <w:bottom w:val="single" w:sz="4" w:space="0" w:color="auto"/>
              <w:right w:val="single" w:sz="4" w:space="0" w:color="auto"/>
            </w:tcBorders>
            <w:hideMark/>
          </w:tcPr>
          <w:p w14:paraId="3A0E042F" w14:textId="77777777" w:rsidR="007624B8" w:rsidRDefault="007624B8">
            <w:r>
              <w:t>3</w:t>
            </w:r>
          </w:p>
        </w:tc>
        <w:tc>
          <w:tcPr>
            <w:tcW w:w="1512" w:type="dxa"/>
            <w:tcBorders>
              <w:top w:val="single" w:sz="4" w:space="0" w:color="auto"/>
              <w:left w:val="single" w:sz="4" w:space="0" w:color="auto"/>
              <w:bottom w:val="single" w:sz="4" w:space="0" w:color="auto"/>
              <w:right w:val="single" w:sz="4" w:space="0" w:color="auto"/>
            </w:tcBorders>
            <w:hideMark/>
          </w:tcPr>
          <w:p w14:paraId="46C353D1" w14:textId="77777777" w:rsidR="007624B8" w:rsidRDefault="007624B8">
            <w:r>
              <w:t>Informational</w:t>
            </w:r>
          </w:p>
        </w:tc>
        <w:tc>
          <w:tcPr>
            <w:tcW w:w="1276" w:type="dxa"/>
            <w:tcBorders>
              <w:top w:val="single" w:sz="4" w:space="0" w:color="auto"/>
              <w:left w:val="single" w:sz="4" w:space="0" w:color="auto"/>
              <w:bottom w:val="single" w:sz="4" w:space="0" w:color="auto"/>
              <w:right w:val="single" w:sz="4" w:space="0" w:color="auto"/>
            </w:tcBorders>
          </w:tcPr>
          <w:p w14:paraId="4E736379" w14:textId="77777777" w:rsidR="007624B8" w:rsidRDefault="007624B8"/>
        </w:tc>
        <w:tc>
          <w:tcPr>
            <w:tcW w:w="1582" w:type="dxa"/>
            <w:tcBorders>
              <w:top w:val="single" w:sz="4" w:space="0" w:color="auto"/>
              <w:left w:val="single" w:sz="4" w:space="0" w:color="auto"/>
              <w:bottom w:val="single" w:sz="4" w:space="0" w:color="auto"/>
              <w:right w:val="single" w:sz="4" w:space="0" w:color="auto"/>
            </w:tcBorders>
            <w:hideMark/>
          </w:tcPr>
          <w:p w14:paraId="3BBBFE09" w14:textId="77777777" w:rsidR="007624B8" w:rsidRDefault="007624B8">
            <w:r>
              <w:t>Healthy</w:t>
            </w:r>
          </w:p>
        </w:tc>
        <w:tc>
          <w:tcPr>
            <w:tcW w:w="1581" w:type="dxa"/>
            <w:tcBorders>
              <w:top w:val="single" w:sz="4" w:space="0" w:color="auto"/>
              <w:left w:val="single" w:sz="4" w:space="0" w:color="auto"/>
              <w:bottom w:val="single" w:sz="4" w:space="0" w:color="auto"/>
              <w:right w:val="single" w:sz="4" w:space="0" w:color="auto"/>
            </w:tcBorders>
            <w:hideMark/>
          </w:tcPr>
          <w:p w14:paraId="360D7A62" w14:textId="77777777" w:rsidR="007624B8" w:rsidRDefault="007624B8">
            <w:r>
              <w:t>Healthy</w:t>
            </w:r>
          </w:p>
        </w:tc>
        <w:tc>
          <w:tcPr>
            <w:tcW w:w="2677" w:type="dxa"/>
            <w:tcBorders>
              <w:top w:val="single" w:sz="4" w:space="0" w:color="auto"/>
              <w:left w:val="single" w:sz="4" w:space="0" w:color="auto"/>
              <w:bottom w:val="single" w:sz="4" w:space="0" w:color="auto"/>
              <w:right w:val="single" w:sz="4" w:space="0" w:color="auto"/>
            </w:tcBorders>
            <w:hideMark/>
          </w:tcPr>
          <w:p w14:paraId="3E1CD6A5" w14:textId="77777777" w:rsidR="007624B8" w:rsidRDefault="007624B8">
            <w:r>
              <w:t>Metric, Log, Activity Log</w:t>
            </w:r>
          </w:p>
        </w:tc>
      </w:tr>
      <w:tr w:rsidR="007624B8" w14:paraId="01CDEE6A" w14:textId="77777777" w:rsidTr="007624B8">
        <w:tc>
          <w:tcPr>
            <w:tcW w:w="1267" w:type="dxa"/>
            <w:tcBorders>
              <w:top w:val="single" w:sz="4" w:space="0" w:color="auto"/>
              <w:left w:val="single" w:sz="4" w:space="0" w:color="auto"/>
              <w:bottom w:val="single" w:sz="4" w:space="0" w:color="auto"/>
              <w:right w:val="single" w:sz="4" w:space="0" w:color="auto"/>
            </w:tcBorders>
            <w:hideMark/>
          </w:tcPr>
          <w:p w14:paraId="4533CC98" w14:textId="77777777" w:rsidR="007624B8" w:rsidRDefault="007624B8">
            <w:r>
              <w:t>4</w:t>
            </w:r>
          </w:p>
        </w:tc>
        <w:tc>
          <w:tcPr>
            <w:tcW w:w="1512" w:type="dxa"/>
            <w:tcBorders>
              <w:top w:val="single" w:sz="4" w:space="0" w:color="auto"/>
              <w:left w:val="single" w:sz="4" w:space="0" w:color="auto"/>
              <w:bottom w:val="single" w:sz="4" w:space="0" w:color="auto"/>
              <w:right w:val="single" w:sz="4" w:space="0" w:color="auto"/>
            </w:tcBorders>
            <w:hideMark/>
          </w:tcPr>
          <w:p w14:paraId="6F3CBFE7" w14:textId="77777777" w:rsidR="007624B8" w:rsidRDefault="007624B8">
            <w:r>
              <w:t>Verbose</w:t>
            </w:r>
          </w:p>
        </w:tc>
        <w:tc>
          <w:tcPr>
            <w:tcW w:w="1276" w:type="dxa"/>
            <w:tcBorders>
              <w:top w:val="single" w:sz="4" w:space="0" w:color="auto"/>
              <w:left w:val="single" w:sz="4" w:space="0" w:color="auto"/>
              <w:bottom w:val="single" w:sz="4" w:space="0" w:color="auto"/>
              <w:right w:val="single" w:sz="4" w:space="0" w:color="auto"/>
            </w:tcBorders>
          </w:tcPr>
          <w:p w14:paraId="089AF536" w14:textId="77777777" w:rsidR="007624B8" w:rsidRDefault="007624B8"/>
        </w:tc>
        <w:tc>
          <w:tcPr>
            <w:tcW w:w="1582" w:type="dxa"/>
            <w:tcBorders>
              <w:top w:val="single" w:sz="4" w:space="0" w:color="auto"/>
              <w:left w:val="single" w:sz="4" w:space="0" w:color="auto"/>
              <w:bottom w:val="single" w:sz="4" w:space="0" w:color="auto"/>
              <w:right w:val="single" w:sz="4" w:space="0" w:color="auto"/>
            </w:tcBorders>
            <w:hideMark/>
          </w:tcPr>
          <w:p w14:paraId="3BBDC87F" w14:textId="77777777" w:rsidR="007624B8" w:rsidRDefault="007624B8">
            <w:r>
              <w:t>Healthy</w:t>
            </w:r>
          </w:p>
        </w:tc>
        <w:tc>
          <w:tcPr>
            <w:tcW w:w="1581" w:type="dxa"/>
            <w:tcBorders>
              <w:top w:val="single" w:sz="4" w:space="0" w:color="auto"/>
              <w:left w:val="single" w:sz="4" w:space="0" w:color="auto"/>
              <w:bottom w:val="single" w:sz="4" w:space="0" w:color="auto"/>
              <w:right w:val="single" w:sz="4" w:space="0" w:color="auto"/>
            </w:tcBorders>
            <w:hideMark/>
          </w:tcPr>
          <w:p w14:paraId="7AC18C98" w14:textId="77777777" w:rsidR="007624B8" w:rsidRDefault="007624B8">
            <w:r>
              <w:t>Healthy</w:t>
            </w:r>
          </w:p>
        </w:tc>
        <w:tc>
          <w:tcPr>
            <w:tcW w:w="2677" w:type="dxa"/>
            <w:tcBorders>
              <w:top w:val="single" w:sz="4" w:space="0" w:color="auto"/>
              <w:left w:val="single" w:sz="4" w:space="0" w:color="auto"/>
              <w:bottom w:val="single" w:sz="4" w:space="0" w:color="auto"/>
              <w:right w:val="single" w:sz="4" w:space="0" w:color="auto"/>
            </w:tcBorders>
            <w:hideMark/>
          </w:tcPr>
          <w:p w14:paraId="6E3BA8F7" w14:textId="77777777" w:rsidR="007624B8" w:rsidRDefault="007624B8">
            <w:r>
              <w:t>Metric, Log, Activity Log</w:t>
            </w:r>
          </w:p>
        </w:tc>
      </w:tr>
    </w:tbl>
    <w:p w14:paraId="4A4546E5" w14:textId="77777777" w:rsidR="00475482" w:rsidRDefault="00475482" w:rsidP="00F715F9"/>
    <w:p w14:paraId="020D79F8" w14:textId="77777777" w:rsidR="003B3ECC" w:rsidRDefault="003B3ECC" w:rsidP="00FE6245">
      <w:pPr>
        <w:pStyle w:val="Heading2"/>
      </w:pPr>
      <w:bookmarkStart w:id="167" w:name="Security"/>
      <w:bookmarkStart w:id="168" w:name="_Toc433058672"/>
      <w:bookmarkStart w:id="169" w:name="_Toc517979738"/>
      <w:bookmarkStart w:id="170" w:name="_Toc2268374"/>
      <w:bookmarkStart w:id="171" w:name="_Toc2346334"/>
      <w:bookmarkStart w:id="172" w:name="_Toc111213675"/>
      <w:bookmarkEnd w:id="167"/>
      <w:r>
        <w:t>Security Configuration</w:t>
      </w:r>
      <w:bookmarkEnd w:id="168"/>
      <w:bookmarkEnd w:id="169"/>
      <w:bookmarkEnd w:id="170"/>
      <w:bookmarkEnd w:id="171"/>
      <w:bookmarkEnd w:id="172"/>
      <w:r>
        <w:t xml:space="preserve"> </w:t>
      </w:r>
    </w:p>
    <w:p w14:paraId="5A0CDA10" w14:textId="28D9233F" w:rsidR="00D83187" w:rsidRDefault="0B53E921" w:rsidP="00D83187">
      <w:r>
        <w:t xml:space="preserve">Note that Microsoft Azure Run As Profile AD Credentials profile is configured automatically; when you add a subscription, there is no need to perform an additional configuration. As for Microsoft Azure Run As Profile Proxy, it is to be configured manually in the </w:t>
      </w:r>
      <w:r w:rsidRPr="0B53E921">
        <w:rPr>
          <w:noProof/>
        </w:rPr>
        <w:t>case</w:t>
      </w:r>
      <w:r>
        <w:t xml:space="preserve"> when large subscriptions (1000+ objects) are monitored. For more details, see</w:t>
      </w:r>
      <w:r w:rsidRPr="0B53E921">
        <w:t xml:space="preserve"> the</w:t>
      </w:r>
      <w:r>
        <w:t xml:space="preserve"> </w:t>
      </w:r>
      <w:hyperlink r:id="rId108">
        <w:r w:rsidRPr="0B53E921">
          <w:rPr>
            <w:rStyle w:val="Hyperlink"/>
            <w:sz w:val="22"/>
            <w:szCs w:val="22"/>
          </w:rPr>
          <w:t>Managing Run As Accounts and Profiles</w:t>
        </w:r>
      </w:hyperlink>
      <w:r>
        <w:t xml:space="preserve"> article.</w:t>
      </w:r>
    </w:p>
    <w:p w14:paraId="3A166FC8" w14:textId="77777777" w:rsidR="003B3ECC" w:rsidRDefault="003B3ECC" w:rsidP="003B3ECC">
      <w:pPr>
        <w:pStyle w:val="TableSpacing"/>
      </w:pPr>
    </w:p>
    <w:tbl>
      <w:tblPr>
        <w:tblStyle w:val="TablewithHeader"/>
        <w:tblW w:w="9894" w:type="dxa"/>
        <w:tblLook w:val="01E0" w:firstRow="1" w:lastRow="1" w:firstColumn="1" w:lastColumn="1" w:noHBand="0" w:noVBand="0"/>
      </w:tblPr>
      <w:tblGrid>
        <w:gridCol w:w="4873"/>
        <w:gridCol w:w="5021"/>
      </w:tblGrid>
      <w:tr w:rsidR="007624B8" w14:paraId="13906F11" w14:textId="77777777" w:rsidTr="001C6DFB">
        <w:trPr>
          <w:cnfStyle w:val="100000000000" w:firstRow="1" w:lastRow="0" w:firstColumn="0" w:lastColumn="0" w:oddVBand="0" w:evenVBand="0" w:oddHBand="0" w:evenHBand="0" w:firstRowFirstColumn="0" w:firstRowLastColumn="0" w:lastRowFirstColumn="0" w:lastRowLastColumn="0"/>
          <w:trHeight w:val="202"/>
        </w:trPr>
        <w:tc>
          <w:tcPr>
            <w:tcW w:w="4873" w:type="dxa"/>
          </w:tcPr>
          <w:p w14:paraId="09CB1F94" w14:textId="77777777" w:rsidR="007624B8" w:rsidRPr="00FB2389" w:rsidRDefault="007624B8" w:rsidP="00FB2389">
            <w:pPr>
              <w:rPr>
                <w:b w:val="0"/>
              </w:rPr>
            </w:pPr>
            <w:r>
              <w:t>Run As Profile Name</w:t>
            </w:r>
          </w:p>
        </w:tc>
        <w:tc>
          <w:tcPr>
            <w:tcW w:w="5021" w:type="dxa"/>
          </w:tcPr>
          <w:p w14:paraId="6E0A1339" w14:textId="77777777" w:rsidR="007624B8" w:rsidRPr="00FB2389" w:rsidRDefault="007624B8" w:rsidP="00FB2389">
            <w:pPr>
              <w:rPr>
                <w:b w:val="0"/>
              </w:rPr>
            </w:pPr>
            <w:r>
              <w:t>Notes</w:t>
            </w:r>
          </w:p>
        </w:tc>
      </w:tr>
      <w:tr w:rsidR="007624B8" w14:paraId="4822651B" w14:textId="77777777" w:rsidTr="001C6DFB">
        <w:trPr>
          <w:trHeight w:val="434"/>
        </w:trPr>
        <w:tc>
          <w:tcPr>
            <w:tcW w:w="4873" w:type="dxa"/>
          </w:tcPr>
          <w:p w14:paraId="27018E4F" w14:textId="77777777" w:rsidR="007624B8" w:rsidRDefault="007624B8" w:rsidP="00FB2389">
            <w:r>
              <w:t>Microsoft Azure Run As Profile AD Credentials</w:t>
            </w:r>
          </w:p>
        </w:tc>
        <w:tc>
          <w:tcPr>
            <w:tcW w:w="5021" w:type="dxa"/>
          </w:tcPr>
          <w:p w14:paraId="50FAFF56" w14:textId="77777777" w:rsidR="007624B8" w:rsidRDefault="007624B8" w:rsidP="00FB2389">
            <w:r>
              <w:t>Holds the Azure Active Directory Credential to authenticate with Azure.</w:t>
            </w:r>
          </w:p>
        </w:tc>
      </w:tr>
      <w:tr w:rsidR="007624B8" w14:paraId="0EC9BED1" w14:textId="77777777" w:rsidTr="001C6DFB">
        <w:trPr>
          <w:trHeight w:val="428"/>
        </w:trPr>
        <w:tc>
          <w:tcPr>
            <w:tcW w:w="4873" w:type="dxa"/>
          </w:tcPr>
          <w:p w14:paraId="6A8D85A3" w14:textId="77777777" w:rsidR="007624B8" w:rsidRDefault="007624B8" w:rsidP="00FB2389">
            <w:r>
              <w:t>Microsoft Azure Run As Profile Proxy</w:t>
            </w:r>
          </w:p>
        </w:tc>
        <w:tc>
          <w:tcPr>
            <w:tcW w:w="5021" w:type="dxa"/>
          </w:tcPr>
          <w:p w14:paraId="62A27E07" w14:textId="77777777" w:rsidR="007624B8" w:rsidRDefault="007624B8" w:rsidP="00FB2389">
            <w:r>
              <w:t>Holds the credentials needed to authenticate with a proxy to reach Azure</w:t>
            </w:r>
          </w:p>
        </w:tc>
      </w:tr>
    </w:tbl>
    <w:p w14:paraId="37F4EE2B" w14:textId="6AE9FFD3" w:rsidR="00A3152C" w:rsidRDefault="00A3152C" w:rsidP="00A07EC5"/>
    <w:p w14:paraId="4510D2E0" w14:textId="77777777" w:rsidR="00FC33C9" w:rsidRDefault="00FC33C9" w:rsidP="00FC33C9">
      <w:pPr>
        <w:pStyle w:val="DSTOC1-2"/>
        <w:outlineLvl w:val="2"/>
        <w:rPr>
          <w:sz w:val="28"/>
          <w:szCs w:val="28"/>
        </w:rPr>
      </w:pPr>
      <w:bookmarkStart w:id="173" w:name="_Toc34660231"/>
      <w:bookmarkStart w:id="174" w:name="_Toc111213676"/>
      <w:bookmarkStart w:id="175" w:name="_Toc443763352"/>
      <w:bookmarkStart w:id="176" w:name="_Toc517979739"/>
      <w:bookmarkStart w:id="177" w:name="_Toc2268375"/>
      <w:bookmarkStart w:id="178" w:name="_Toc2346335"/>
      <w:r>
        <w:rPr>
          <w:sz w:val="28"/>
          <w:szCs w:val="28"/>
        </w:rPr>
        <w:t>Setting up Proxy Connection</w:t>
      </w:r>
      <w:bookmarkEnd w:id="173"/>
      <w:bookmarkEnd w:id="174"/>
    </w:p>
    <w:bookmarkEnd w:id="175"/>
    <w:bookmarkEnd w:id="176"/>
    <w:bookmarkEnd w:id="177"/>
    <w:bookmarkEnd w:id="178"/>
    <w:p w14:paraId="702DDF7B" w14:textId="77777777" w:rsidR="00892DC7" w:rsidRDefault="00892DC7" w:rsidP="00892DC7">
      <w:pPr>
        <w:spacing w:before="240"/>
      </w:pPr>
      <w:r>
        <w:t>To use a proxy server for the connection, perform the following steps:</w:t>
      </w:r>
    </w:p>
    <w:p w14:paraId="3A7CE75D" w14:textId="36566B10" w:rsidR="00A50BFC" w:rsidRDefault="00A50BFC" w:rsidP="00A50BFC">
      <w:pPr>
        <w:pStyle w:val="Heading4"/>
      </w:pPr>
      <w:r>
        <w:t>Edit Server configuration file</w:t>
      </w:r>
      <w:r w:rsidR="000F6579">
        <w:t xml:space="preserve"> </w:t>
      </w:r>
      <w:r w:rsidR="006E327C">
        <w:t xml:space="preserve"> </w:t>
      </w:r>
    </w:p>
    <w:p w14:paraId="64C4A9C2" w14:textId="77777777" w:rsidR="00A50BFC" w:rsidRDefault="00A50BFC" w:rsidP="00A50BFC">
      <w:pPr>
        <w:spacing w:before="240"/>
      </w:pPr>
      <w:r>
        <w:t>It can be found in the below location:</w:t>
      </w:r>
    </w:p>
    <w:p w14:paraId="67B1628C" w14:textId="2702727A" w:rsidR="00A50BFC" w:rsidRPr="009E6CFD" w:rsidRDefault="00A50BFC" w:rsidP="00A50BFC">
      <w:r w:rsidRPr="009E6CFD">
        <w:rPr>
          <w:i/>
        </w:rPr>
        <w:t xml:space="preserve">C:\Program Files\Microsoft System Center </w:t>
      </w:r>
      <w:r w:rsidR="00A14C45">
        <w:rPr>
          <w:i/>
        </w:rPr>
        <w:t>&lt;SCOM Version&gt;</w:t>
      </w:r>
      <w:r w:rsidRPr="009E6CFD">
        <w:rPr>
          <w:i/>
        </w:rPr>
        <w:t>\Operations Manager\Server</w:t>
      </w:r>
      <w:r>
        <w:rPr>
          <w:i/>
        </w:rPr>
        <w:t>\</w:t>
      </w:r>
      <w:r w:rsidRPr="009E6CFD">
        <w:t xml:space="preserve"> </w:t>
      </w:r>
      <w:r w:rsidRPr="009E6CFD">
        <w:rPr>
          <w:i/>
        </w:rPr>
        <w:t>MonitoringHost.exe</w:t>
      </w:r>
      <w:r>
        <w:rPr>
          <w:i/>
        </w:rPr>
        <w:t>.config</w:t>
      </w:r>
    </w:p>
    <w:p w14:paraId="1B1E845B" w14:textId="27473953" w:rsidR="00A50BFC" w:rsidRDefault="00A50BFC" w:rsidP="00A50BFC">
      <w:r>
        <w:t>Add</w:t>
      </w:r>
      <w:r w:rsidRPr="0B53E921">
        <w:rPr>
          <w:color w:val="000000" w:themeColor="text1"/>
          <w:lang w:eastAsia="ru-RU"/>
        </w:rPr>
        <w:t xml:space="preserve"> lines as shown in the screenshot below</w:t>
      </w:r>
      <w:r>
        <w:t>:</w:t>
      </w:r>
    </w:p>
    <w:tbl>
      <w:tblPr>
        <w:tblStyle w:val="TableGrid"/>
        <w:tblW w:w="0" w:type="auto"/>
        <w:tblLook w:val="04A0" w:firstRow="1" w:lastRow="0" w:firstColumn="1" w:lastColumn="0" w:noHBand="0" w:noVBand="1"/>
      </w:tblPr>
      <w:tblGrid>
        <w:gridCol w:w="8630"/>
      </w:tblGrid>
      <w:tr w:rsidR="006E327C" w14:paraId="185276F9" w14:textId="77777777" w:rsidTr="006E327C">
        <w:tc>
          <w:tcPr>
            <w:tcW w:w="8630" w:type="dxa"/>
          </w:tcPr>
          <w:p w14:paraId="45851087" w14:textId="2701150F" w:rsidR="006E327C" w:rsidRPr="00DB136F" w:rsidRDefault="006E327C" w:rsidP="006E327C">
            <w:pPr>
              <w:spacing w:before="0" w:after="0" w:line="240" w:lineRule="auto"/>
              <w:rPr>
                <w:i/>
              </w:rPr>
            </w:pPr>
            <w:r w:rsidRPr="00DB136F">
              <w:rPr>
                <w:i/>
              </w:rPr>
              <w:t>&lt;system.net&gt;</w:t>
            </w:r>
          </w:p>
          <w:p w14:paraId="1CD7D2FA" w14:textId="77777777" w:rsidR="006E327C" w:rsidRPr="00DB136F" w:rsidRDefault="006E327C" w:rsidP="006E327C">
            <w:pPr>
              <w:pStyle w:val="ListParagraph"/>
              <w:spacing w:before="0" w:after="0" w:line="240" w:lineRule="auto"/>
              <w:rPr>
                <w:i/>
              </w:rPr>
            </w:pPr>
            <w:r w:rsidRPr="00DB136F">
              <w:rPr>
                <w:i/>
              </w:rPr>
              <w:t>&lt;defaultProxy enabled="true" useDefaultCredentials="true"&gt;</w:t>
            </w:r>
          </w:p>
          <w:p w14:paraId="1EC582AF" w14:textId="77777777" w:rsidR="006E327C" w:rsidRDefault="006E327C" w:rsidP="006E327C">
            <w:pPr>
              <w:pStyle w:val="ListParagraph"/>
              <w:spacing w:before="0" w:after="0" w:line="240" w:lineRule="auto"/>
              <w:rPr>
                <w:i/>
              </w:rPr>
            </w:pPr>
            <w:r w:rsidRPr="00DB136F">
              <w:rPr>
                <w:i/>
              </w:rPr>
              <w:t>&lt;proxy</w:t>
            </w:r>
          </w:p>
          <w:p w14:paraId="1A334074" w14:textId="77777777" w:rsidR="006E327C" w:rsidRDefault="006E327C" w:rsidP="006E327C">
            <w:pPr>
              <w:pStyle w:val="ListParagraph"/>
              <w:spacing w:before="0" w:after="0" w:line="240" w:lineRule="auto"/>
              <w:rPr>
                <w:i/>
              </w:rPr>
            </w:pPr>
            <w:r w:rsidRPr="00DB136F">
              <w:rPr>
                <w:i/>
              </w:rPr>
              <w:t xml:space="preserve"> proxyaddress="http://xxx.xx.x.xx:xxxx" </w:t>
            </w:r>
          </w:p>
          <w:p w14:paraId="3B3C638E" w14:textId="77777777" w:rsidR="006E327C" w:rsidRDefault="006E327C" w:rsidP="006E327C">
            <w:pPr>
              <w:pStyle w:val="ListParagraph"/>
              <w:spacing w:before="0" w:after="0" w:line="240" w:lineRule="auto"/>
              <w:rPr>
                <w:i/>
              </w:rPr>
            </w:pPr>
            <w:r w:rsidRPr="00DB136F">
              <w:rPr>
                <w:i/>
              </w:rPr>
              <w:t xml:space="preserve">bypassonlocal="false" </w:t>
            </w:r>
          </w:p>
          <w:p w14:paraId="16C40805" w14:textId="77777777" w:rsidR="006E327C" w:rsidRPr="00DB136F" w:rsidRDefault="006E327C" w:rsidP="006E327C">
            <w:pPr>
              <w:pStyle w:val="ListParagraph"/>
              <w:spacing w:before="0" w:after="0" w:line="240" w:lineRule="auto"/>
              <w:rPr>
                <w:i/>
              </w:rPr>
            </w:pPr>
            <w:r w:rsidRPr="00DB136F">
              <w:rPr>
                <w:i/>
              </w:rPr>
              <w:t>/&gt;</w:t>
            </w:r>
          </w:p>
          <w:p w14:paraId="79745B97" w14:textId="77777777" w:rsidR="006E327C" w:rsidRPr="00DB136F" w:rsidRDefault="006E327C" w:rsidP="006E327C">
            <w:pPr>
              <w:pStyle w:val="ListParagraph"/>
              <w:spacing w:before="0" w:after="0" w:line="240" w:lineRule="auto"/>
              <w:rPr>
                <w:i/>
              </w:rPr>
            </w:pPr>
            <w:r w:rsidRPr="00DB136F">
              <w:rPr>
                <w:i/>
              </w:rPr>
              <w:t>&lt;bypasslist&gt;&lt;/bypasslist&gt;</w:t>
            </w:r>
          </w:p>
          <w:p w14:paraId="7FEA9D66" w14:textId="77777777" w:rsidR="006E327C" w:rsidRPr="00DB136F" w:rsidRDefault="006E327C" w:rsidP="006E327C">
            <w:pPr>
              <w:pStyle w:val="ListParagraph"/>
              <w:spacing w:before="0" w:after="0" w:line="240" w:lineRule="auto"/>
              <w:rPr>
                <w:i/>
              </w:rPr>
            </w:pPr>
            <w:r w:rsidRPr="00DB136F">
              <w:rPr>
                <w:i/>
              </w:rPr>
              <w:t>&lt;/defaultProxy&gt;</w:t>
            </w:r>
          </w:p>
          <w:p w14:paraId="66A54179" w14:textId="77777777" w:rsidR="006E327C" w:rsidRDefault="006E327C" w:rsidP="006E327C">
            <w:pPr>
              <w:pStyle w:val="ListParagraph"/>
              <w:spacing w:before="0" w:after="0" w:line="240" w:lineRule="auto"/>
              <w:ind w:left="0"/>
              <w:rPr>
                <w:i/>
              </w:rPr>
            </w:pPr>
            <w:r w:rsidRPr="00DB136F">
              <w:rPr>
                <w:i/>
              </w:rPr>
              <w:t>&lt;/system.net&gt;</w:t>
            </w:r>
          </w:p>
          <w:p w14:paraId="61230A64" w14:textId="77777777" w:rsidR="006E327C" w:rsidRDefault="006E327C" w:rsidP="00A50BFC"/>
        </w:tc>
      </w:tr>
    </w:tbl>
    <w:p w14:paraId="726EEE0E" w14:textId="5F5DEBA7" w:rsidR="006E327C" w:rsidRDefault="006E327C" w:rsidP="00A50BFC"/>
    <w:p w14:paraId="7CC85552" w14:textId="77777777" w:rsidR="00A50BFC" w:rsidRDefault="00A50BFC" w:rsidP="00A50BFC">
      <w:pPr>
        <w:ind w:left="720"/>
      </w:pPr>
    </w:p>
    <w:p w14:paraId="2C7E28D2" w14:textId="40B3E58E" w:rsidR="00A50BFC" w:rsidRDefault="051EE5FF" w:rsidP="00A50BFC">
      <w:pPr>
        <w:ind w:left="720"/>
        <w:jc w:val="center"/>
      </w:pPr>
      <w:r>
        <w:rPr>
          <w:noProof/>
        </w:rPr>
        <w:drawing>
          <wp:inline distT="0" distB="0" distL="0" distR="0" wp14:anchorId="7EF0C7D8" wp14:editId="7C71B921">
            <wp:extent cx="5019050" cy="2066667"/>
            <wp:effectExtent l="19050" t="19050" r="10160" b="10160"/>
            <wp:docPr id="1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pic:nvPicPr>
                  <pic:blipFill>
                    <a:blip r:embed="rId109">
                      <a:extLst>
                        <a:ext uri="{28A0092B-C50C-407E-A947-70E740481C1C}">
                          <a14:useLocalDpi xmlns:a14="http://schemas.microsoft.com/office/drawing/2010/main" val="0"/>
                        </a:ext>
                      </a:extLst>
                    </a:blip>
                    <a:stretch>
                      <a:fillRect/>
                    </a:stretch>
                  </pic:blipFill>
                  <pic:spPr>
                    <a:xfrm>
                      <a:off x="0" y="0"/>
                      <a:ext cx="5019050" cy="2066667"/>
                    </a:xfrm>
                    <a:prstGeom prst="rect">
                      <a:avLst/>
                    </a:prstGeom>
                    <a:ln>
                      <a:solidFill>
                        <a:schemeClr val="tx1"/>
                      </a:solidFill>
                    </a:ln>
                  </pic:spPr>
                </pic:pic>
              </a:graphicData>
            </a:graphic>
          </wp:inline>
        </w:drawing>
      </w:r>
    </w:p>
    <w:p w14:paraId="507A5BB7" w14:textId="5B2995AC" w:rsidR="00E41F0B" w:rsidRPr="00E41F0B" w:rsidRDefault="00F01FDC" w:rsidP="00E41F0B">
      <w:pPr>
        <w:rPr>
          <w:b/>
        </w:rPr>
      </w:pPr>
      <w:r>
        <w:rPr>
          <w:b/>
        </w:rPr>
        <w:t xml:space="preserve">NOTE: </w:t>
      </w:r>
      <w:r w:rsidR="00E41F0B" w:rsidRPr="00E41F0B">
        <w:rPr>
          <w:b/>
        </w:rPr>
        <w:t xml:space="preserve">Restart Health Service </w:t>
      </w:r>
    </w:p>
    <w:p w14:paraId="47AFB22D" w14:textId="242054C5" w:rsidR="00EC083A" w:rsidRPr="00EC083A" w:rsidRDefault="00892DC7" w:rsidP="00C51CEE">
      <w:pPr>
        <w:pStyle w:val="Heading4"/>
      </w:pPr>
      <w:r w:rsidRPr="00EC083A">
        <w:t xml:space="preserve">Edit </w:t>
      </w:r>
      <w:r w:rsidR="00A4443C" w:rsidRPr="00EC083A">
        <w:t xml:space="preserve">Console </w:t>
      </w:r>
      <w:r w:rsidRPr="00EC083A">
        <w:t xml:space="preserve">configuration </w:t>
      </w:r>
      <w:r w:rsidR="00F01FDC" w:rsidRPr="00EC083A">
        <w:t>file.</w:t>
      </w:r>
      <w:r w:rsidR="000F6579" w:rsidRPr="00EC083A">
        <w:t xml:space="preserve"> </w:t>
      </w:r>
    </w:p>
    <w:p w14:paraId="16A7DB2F" w14:textId="039A512A" w:rsidR="00EC083A" w:rsidRPr="00EC083A" w:rsidRDefault="00EC083A" w:rsidP="00EC083A">
      <w:r w:rsidRPr="00EC083A">
        <w:t>In case Console installed separately from Server machine</w:t>
      </w:r>
      <w:r w:rsidR="00BD620B">
        <w:t xml:space="preserve"> and proxy configured on console machine, Console config file must be updated to use proxy. </w:t>
      </w:r>
    </w:p>
    <w:p w14:paraId="5A614AF3" w14:textId="2E77829C" w:rsidR="00892DC7" w:rsidRDefault="00BD620B" w:rsidP="00892DC7">
      <w:pPr>
        <w:spacing w:before="240"/>
      </w:pPr>
      <w:r>
        <w:t xml:space="preserve">Console configuration </w:t>
      </w:r>
      <w:r w:rsidR="00EC083A">
        <w:t>ile</w:t>
      </w:r>
      <w:r w:rsidR="00892DC7">
        <w:t xml:space="preserve"> can be found in the </w:t>
      </w:r>
      <w:r w:rsidR="005F7339">
        <w:t>below</w:t>
      </w:r>
      <w:r w:rsidR="00892DC7">
        <w:t xml:space="preserve"> location:</w:t>
      </w:r>
    </w:p>
    <w:p w14:paraId="61853D58" w14:textId="77777777" w:rsidR="00892DC7" w:rsidRDefault="00892DC7" w:rsidP="00892DC7">
      <w:r>
        <w:rPr>
          <w:i/>
        </w:rPr>
        <w:t>C:\Program Files\Microsoft System Center &lt;SCOM Version&gt;\Operations Manager\Console\Microsoft.EnterpriseManagement.Monitoring.Console.exe.config</w:t>
      </w:r>
      <w:r>
        <w:t xml:space="preserve"> </w:t>
      </w:r>
    </w:p>
    <w:p w14:paraId="0B025BCA" w14:textId="7B868E0A" w:rsidR="00A3152C" w:rsidRDefault="0B53E921" w:rsidP="00DE758D">
      <w:r>
        <w:t>Add</w:t>
      </w:r>
      <w:r w:rsidRPr="0B53E921">
        <w:rPr>
          <w:color w:val="000000" w:themeColor="text1"/>
          <w:lang w:eastAsia="ru-RU"/>
        </w:rPr>
        <w:t xml:space="preserve"> lines as shown in the screenshot below</w:t>
      </w:r>
      <w:r>
        <w:t>:</w:t>
      </w:r>
    </w:p>
    <w:p w14:paraId="7A62A8E2" w14:textId="77777777" w:rsidR="00FC44A5" w:rsidRDefault="00FC44A5" w:rsidP="00A07EC5">
      <w:pPr>
        <w:pStyle w:val="ListParagraph"/>
      </w:pPr>
    </w:p>
    <w:p w14:paraId="264267FA" w14:textId="569ED10E" w:rsidR="00B343F1" w:rsidRDefault="06F62570" w:rsidP="00A07EC5">
      <w:pPr>
        <w:pStyle w:val="ListParagraph"/>
        <w:jc w:val="center"/>
      </w:pPr>
      <w:r>
        <w:rPr>
          <w:noProof/>
        </w:rPr>
        <w:drawing>
          <wp:inline distT="0" distB="0" distL="0" distR="0" wp14:anchorId="605CA80A" wp14:editId="44EAF47B">
            <wp:extent cx="5022850" cy="2529048"/>
            <wp:effectExtent l="19050" t="19050" r="25400" b="24130"/>
            <wp:docPr id="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pic:nvPicPr>
                  <pic:blipFill>
                    <a:blip r:embed="rId110">
                      <a:extLst>
                        <a:ext uri="{28A0092B-C50C-407E-A947-70E740481C1C}">
                          <a14:useLocalDpi xmlns:a14="http://schemas.microsoft.com/office/drawing/2010/main" val="0"/>
                        </a:ext>
                      </a:extLst>
                    </a:blip>
                    <a:stretch>
                      <a:fillRect/>
                    </a:stretch>
                  </pic:blipFill>
                  <pic:spPr>
                    <a:xfrm>
                      <a:off x="0" y="0"/>
                      <a:ext cx="5022850" cy="2529048"/>
                    </a:xfrm>
                    <a:prstGeom prst="rect">
                      <a:avLst/>
                    </a:prstGeom>
                    <a:ln>
                      <a:solidFill>
                        <a:schemeClr val="tx1"/>
                      </a:solidFill>
                    </a:ln>
                  </pic:spPr>
                </pic:pic>
              </a:graphicData>
            </a:graphic>
          </wp:inline>
        </w:drawing>
      </w:r>
    </w:p>
    <w:p w14:paraId="25C6F25C" w14:textId="4E1413E7" w:rsidR="00DB136F" w:rsidRDefault="00DB136F" w:rsidP="00A07EC5">
      <w:pPr>
        <w:pStyle w:val="ListParagraph"/>
        <w:jc w:val="center"/>
      </w:pPr>
    </w:p>
    <w:p w14:paraId="7E0E0D63" w14:textId="77777777" w:rsidR="00801C2E" w:rsidRDefault="00801C2E" w:rsidP="00801C2E">
      <w:pPr>
        <w:spacing w:before="240"/>
      </w:pPr>
      <w:r>
        <w:rPr>
          <w:b/>
        </w:rPr>
        <w:t>Note:</w:t>
      </w:r>
      <w:r>
        <w:rPr>
          <w:b/>
          <w:i/>
        </w:rPr>
        <w:t xml:space="preserve"> </w:t>
      </w:r>
      <w:r>
        <w:t xml:space="preserve">proxy address value must be entered in following format: http://ProxyIPaddress:Port, for example </w:t>
      </w:r>
      <w:hyperlink r:id="rId111" w:history="1">
        <w:r>
          <w:rPr>
            <w:rStyle w:val="Hyperlink"/>
          </w:rPr>
          <w:t>http://192.168.0.200:8080</w:t>
        </w:r>
      </w:hyperlink>
    </w:p>
    <w:p w14:paraId="7C248C2B" w14:textId="77777777" w:rsidR="00801C2E" w:rsidRDefault="00801C2E" w:rsidP="00801C2E">
      <w:pPr>
        <w:pStyle w:val="ListParagraph"/>
        <w:numPr>
          <w:ilvl w:val="0"/>
          <w:numId w:val="66"/>
        </w:numPr>
        <w:spacing w:line="256" w:lineRule="auto"/>
        <w:rPr>
          <w:b/>
        </w:rPr>
      </w:pPr>
      <w:r w:rsidRPr="61C2B97B">
        <w:rPr>
          <w:b/>
          <w:bCs/>
        </w:rPr>
        <w:t>Restart the Operations Console</w:t>
      </w:r>
    </w:p>
    <w:p w14:paraId="21223B8B" w14:textId="77777777" w:rsidR="00801C2E" w:rsidRDefault="00801C2E" w:rsidP="00801C2E">
      <w:pPr>
        <w:pStyle w:val="ListParagraph"/>
        <w:numPr>
          <w:ilvl w:val="0"/>
          <w:numId w:val="66"/>
        </w:numPr>
        <w:spacing w:line="256" w:lineRule="auto"/>
        <w:rPr>
          <w:b/>
        </w:rPr>
      </w:pPr>
      <w:r w:rsidRPr="61C2B97B">
        <w:rPr>
          <w:b/>
          <w:bCs/>
        </w:rPr>
        <w:t>Change IE settings to use the corresponding proxy</w:t>
      </w:r>
    </w:p>
    <w:p w14:paraId="395308F5" w14:textId="77777777" w:rsidR="00801C2E" w:rsidRDefault="00801C2E" w:rsidP="00801C2E">
      <w:pPr>
        <w:pStyle w:val="ListParagraph"/>
        <w:numPr>
          <w:ilvl w:val="0"/>
          <w:numId w:val="66"/>
        </w:numPr>
        <w:spacing w:line="256" w:lineRule="auto"/>
        <w:rPr>
          <w:b/>
        </w:rPr>
      </w:pPr>
      <w:r w:rsidRPr="61C2B97B">
        <w:rPr>
          <w:b/>
          <w:bCs/>
        </w:rPr>
        <w:t xml:space="preserve">Configure Management Server proxy settings: </w:t>
      </w:r>
    </w:p>
    <w:p w14:paraId="418B6117" w14:textId="77777777" w:rsidR="00801C2E" w:rsidRDefault="00801C2E" w:rsidP="00801C2E">
      <w:pPr>
        <w:ind w:left="720"/>
      </w:pPr>
      <w:r>
        <w:t>Enable “Use a proxy server for communication with Microsoft” option, enter the corresponding address, and port values.</w:t>
      </w:r>
    </w:p>
    <w:p w14:paraId="1B189124" w14:textId="77777777" w:rsidR="00801C2E" w:rsidRDefault="00801C2E" w:rsidP="00801C2E">
      <w:pPr>
        <w:pStyle w:val="ListParagraph"/>
        <w:numPr>
          <w:ilvl w:val="0"/>
          <w:numId w:val="66"/>
        </w:numPr>
        <w:spacing w:line="256" w:lineRule="auto"/>
        <w:rPr>
          <w:b/>
        </w:rPr>
      </w:pPr>
      <w:r w:rsidRPr="61C2B97B">
        <w:rPr>
          <w:b/>
          <w:bCs/>
        </w:rPr>
        <w:t>Create a Windows Run as Account with access to the proxy</w:t>
      </w:r>
    </w:p>
    <w:p w14:paraId="1884C721" w14:textId="77777777" w:rsidR="00801C2E" w:rsidRDefault="00801C2E" w:rsidP="00801C2E">
      <w:pPr>
        <w:ind w:left="360" w:firstLine="360"/>
      </w:pPr>
      <w:r>
        <w:t>Add Run as Account to Microsoft Azure Run as Profile Proxy.</w:t>
      </w:r>
    </w:p>
    <w:p w14:paraId="38D8078B" w14:textId="0760C5E3" w:rsidR="00801C2E" w:rsidRDefault="00801C2E" w:rsidP="00801C2E">
      <w:pPr>
        <w:ind w:left="360" w:firstLine="360"/>
      </w:pPr>
      <w:r>
        <w:t xml:space="preserve">Create Windows Run As account: e.g. account of domain </w:t>
      </w:r>
      <w:r w:rsidR="005E506A">
        <w:t>admin.</w:t>
      </w:r>
      <w:r>
        <w:t xml:space="preserve"> </w:t>
      </w:r>
    </w:p>
    <w:p w14:paraId="31A6FAA5" w14:textId="549C632E" w:rsidR="00EB0AA9" w:rsidRDefault="00BD620B" w:rsidP="00A068DE">
      <w:r>
        <w:rPr>
          <w:noProof/>
        </w:rPr>
        <w:drawing>
          <wp:inline distT="0" distB="0" distL="0" distR="0" wp14:anchorId="0E95BA93" wp14:editId="25230636">
            <wp:extent cx="4515998" cy="3200400"/>
            <wp:effectExtent l="0" t="0" r="0" b="0"/>
            <wp:docPr id="3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521589" cy="3204362"/>
                    </a:xfrm>
                    <a:prstGeom prst="rect">
                      <a:avLst/>
                    </a:prstGeom>
                  </pic:spPr>
                </pic:pic>
              </a:graphicData>
            </a:graphic>
          </wp:inline>
        </w:drawing>
      </w:r>
    </w:p>
    <w:p w14:paraId="6DBB46B9" w14:textId="30DB46F9" w:rsidR="00EB0AA9" w:rsidRDefault="00EB0AA9" w:rsidP="00A068DE"/>
    <w:p w14:paraId="673E9AFE" w14:textId="363544E0" w:rsidR="00EB0AA9" w:rsidRPr="006A5520" w:rsidRDefault="00EB0AA9" w:rsidP="00A068DE">
      <w:pPr>
        <w:rPr>
          <w:b/>
        </w:rPr>
      </w:pPr>
      <w:r w:rsidRPr="006A5520">
        <w:rPr>
          <w:b/>
        </w:rPr>
        <w:t xml:space="preserve">Add this run as account to </w:t>
      </w:r>
      <w:r w:rsidR="006A5520" w:rsidRPr="006A5520">
        <w:rPr>
          <w:b/>
        </w:rPr>
        <w:t xml:space="preserve">run as profile proxy for Azure </w:t>
      </w:r>
    </w:p>
    <w:p w14:paraId="234B2B2F" w14:textId="1CBCA55D" w:rsidR="001C14EB" w:rsidRDefault="00BD620B" w:rsidP="00A068DE">
      <w:r>
        <w:rPr>
          <w:noProof/>
        </w:rPr>
        <w:drawing>
          <wp:inline distT="0" distB="0" distL="0" distR="0" wp14:anchorId="0C20A4E6" wp14:editId="729A54B0">
            <wp:extent cx="4890862" cy="3355675"/>
            <wp:effectExtent l="0" t="0" r="5080" b="0"/>
            <wp:docPr id="4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903127" cy="3364090"/>
                    </a:xfrm>
                    <a:prstGeom prst="rect">
                      <a:avLst/>
                    </a:prstGeom>
                  </pic:spPr>
                </pic:pic>
              </a:graphicData>
            </a:graphic>
          </wp:inline>
        </w:drawing>
      </w:r>
    </w:p>
    <w:p w14:paraId="2F1E019E" w14:textId="77777777" w:rsidR="00EB0AA9" w:rsidRDefault="00EB0AA9" w:rsidP="00A068DE"/>
    <w:p w14:paraId="189020CF" w14:textId="77777777" w:rsidR="00C243DE" w:rsidRPr="001454C7" w:rsidRDefault="5F3E9C4C" w:rsidP="00C243DE">
      <w:r>
        <w:t>CredentialCache DefaultCredentials Property (the DefaultCredentials property applies only to NTLM, negotiate, and Kerberos-based authentication.):</w:t>
      </w:r>
    </w:p>
    <w:p w14:paraId="6C475A8C" w14:textId="4E7056BF" w:rsidR="00C243DE" w:rsidRPr="001454C7" w:rsidRDefault="00000000" w:rsidP="00C243DE">
      <w:pPr>
        <w:spacing w:after="0"/>
      </w:pPr>
      <w:hyperlink r:id="rId114" w:history="1">
        <w:r w:rsidR="00C243DE" w:rsidRPr="00A07EC5">
          <w:rPr>
            <w:rStyle w:val="Hyperlink"/>
            <w:sz w:val="22"/>
            <w:szCs w:val="22"/>
          </w:rPr>
          <w:t>https://msdn.microsoft.com/enus/library/system.net.credentialcache.defaultcredentials(v=vs.110).aspx</w:t>
        </w:r>
      </w:hyperlink>
    </w:p>
    <w:p w14:paraId="0869934A" w14:textId="77777777" w:rsidR="00C243DE" w:rsidRPr="001454C7" w:rsidRDefault="00C243DE" w:rsidP="00C243DE"/>
    <w:p w14:paraId="55443D0C" w14:textId="77777777" w:rsidR="00C243DE" w:rsidRPr="001454C7" w:rsidRDefault="5F3E9C4C" w:rsidP="00C243DE">
      <w:r>
        <w:t xml:space="preserve">WebProxy UseDefaultCredentials Property: </w:t>
      </w:r>
    </w:p>
    <w:p w14:paraId="05B8C2CE" w14:textId="0A249C09" w:rsidR="00C243DE" w:rsidRDefault="00000000" w:rsidP="00A07EC5">
      <w:hyperlink r:id="rId115" w:history="1">
        <w:r w:rsidR="00C243DE" w:rsidRPr="00A07EC5">
          <w:rPr>
            <w:rStyle w:val="Hyperlink"/>
            <w:sz w:val="22"/>
            <w:szCs w:val="22"/>
          </w:rPr>
          <w:t>https://msdn.microsoft.com/en-us/library/system.net.webproxy.usedefaultcredentials(v=vs.110).aspx</w:t>
        </w:r>
      </w:hyperlink>
    </w:p>
    <w:p w14:paraId="07DE0171" w14:textId="4266C093" w:rsidR="00A3152C" w:rsidRPr="00E20B26" w:rsidRDefault="0B53E921" w:rsidP="00A07EC5">
      <w:r w:rsidRPr="00025973">
        <w:rPr>
          <w:b/>
        </w:rPr>
        <w:t>Note</w:t>
      </w:r>
      <w:r w:rsidR="00025973" w:rsidRPr="00025973">
        <w:rPr>
          <w:b/>
        </w:rPr>
        <w:t>.</w:t>
      </w:r>
      <w:r w:rsidR="00025973">
        <w:t xml:space="preserve"> B</w:t>
      </w:r>
      <w:r>
        <w:t xml:space="preserve">asic proxy configuration via the Administration wizard </w:t>
      </w:r>
      <w:r w:rsidRPr="0B53E921">
        <w:rPr>
          <w:noProof/>
        </w:rPr>
        <w:t>is</w:t>
      </w:r>
      <w:r>
        <w:t xml:space="preserve"> not available as long as ADAL library is not able to obtain token through the proxy.</w:t>
      </w:r>
    </w:p>
    <w:p w14:paraId="553900EC" w14:textId="2D28FF98" w:rsidR="003B3ECC" w:rsidRDefault="00A909E2" w:rsidP="003F2CFA">
      <w:pPr>
        <w:pStyle w:val="Heading3"/>
      </w:pPr>
      <w:bookmarkStart w:id="179" w:name="z4"/>
      <w:bookmarkStart w:id="180" w:name="_Low-Privilege_Configuration"/>
      <w:bookmarkStart w:id="181" w:name="_Toc433058673"/>
      <w:bookmarkStart w:id="182" w:name="_Toc517979740"/>
      <w:bookmarkStart w:id="183" w:name="_Toc2268376"/>
      <w:bookmarkStart w:id="184" w:name="_Toc2346336"/>
      <w:bookmarkStart w:id="185" w:name="_Toc111213677"/>
      <w:bookmarkEnd w:id="179"/>
      <w:bookmarkEnd w:id="180"/>
      <w:r>
        <w:t>Low-Privilege</w:t>
      </w:r>
      <w:r w:rsidR="003F2CFA">
        <w:t xml:space="preserve"> Configuration</w:t>
      </w:r>
      <w:bookmarkEnd w:id="181"/>
      <w:bookmarkEnd w:id="182"/>
      <w:bookmarkEnd w:id="183"/>
      <w:bookmarkEnd w:id="184"/>
      <w:bookmarkEnd w:id="185"/>
    </w:p>
    <w:p w14:paraId="23274D5A" w14:textId="4F02A3B5" w:rsidR="005100C1" w:rsidRDefault="0B53E921" w:rsidP="003F2CFA">
      <w:r>
        <w:t xml:space="preserve">Azure Active Directory accounts can be configured to have read-only access to Azure Resource Manager resources. </w:t>
      </w:r>
    </w:p>
    <w:p w14:paraId="69BB7403" w14:textId="34D22AE9" w:rsidR="005100C1" w:rsidRDefault="0B53E921" w:rsidP="003F2CFA">
      <w:r>
        <w:t xml:space="preserve">To monitor older services (e.g. Mobile Services and RDFE resources), it is necessary to make the Azure Active Directory account used for monitoring a co-administrator on the subscription. You can find the corresponding instructions in </w:t>
      </w:r>
      <w:r w:rsidRPr="0B53E921">
        <w:t>the</w:t>
      </w:r>
      <w:r>
        <w:t xml:space="preserve"> </w:t>
      </w:r>
      <w:hyperlink r:id="rId116">
        <w:r w:rsidRPr="0B53E921">
          <w:rPr>
            <w:rStyle w:val="Hyperlink"/>
            <w:sz w:val="22"/>
            <w:szCs w:val="22"/>
          </w:rPr>
          <w:t>How to add or change Azure administrator roles</w:t>
        </w:r>
      </w:hyperlink>
      <w:r>
        <w:t xml:space="preserve"> article (see the "Azure classic portal" section). </w:t>
      </w:r>
    </w:p>
    <w:p w14:paraId="575E91E5" w14:textId="3C682F60" w:rsidR="005100C1" w:rsidRPr="003F2CFA" w:rsidRDefault="0B53E921" w:rsidP="003F2CFA">
      <w:r>
        <w:t>If you</w:t>
      </w:r>
      <w:r w:rsidR="000F2221">
        <w:t xml:space="preserve"> need an opportunity to run some service tasks directly from the Operations Manager Console</w:t>
      </w:r>
      <w:r>
        <w:t xml:space="preserve">, then you can configure the AAD account to have </w:t>
      </w:r>
      <w:r w:rsidR="000F2221">
        <w:t>Owner or Contributor permissions to the below functionality</w:t>
      </w:r>
      <w:r>
        <w:t>:</w:t>
      </w:r>
    </w:p>
    <w:tbl>
      <w:tblPr>
        <w:tblStyle w:val="TablewithHeader"/>
        <w:tblW w:w="0" w:type="auto"/>
        <w:tblLook w:val="01E0" w:firstRow="1" w:lastRow="1" w:firstColumn="1" w:lastColumn="1" w:noHBand="0" w:noVBand="0"/>
      </w:tblPr>
      <w:tblGrid>
        <w:gridCol w:w="5834"/>
        <w:gridCol w:w="2776"/>
      </w:tblGrid>
      <w:tr w:rsidR="004A441A" w14:paraId="7F433565" w14:textId="77777777" w:rsidTr="5F3E9C4C">
        <w:trPr>
          <w:cnfStyle w:val="100000000000" w:firstRow="1" w:lastRow="0" w:firstColumn="0" w:lastColumn="0" w:oddVBand="0" w:evenVBand="0" w:oddHBand="0" w:evenHBand="0" w:firstRowFirstColumn="0" w:firstRowLastColumn="0" w:lastRowFirstColumn="0" w:lastRowLastColumn="0"/>
        </w:trPr>
        <w:tc>
          <w:tcPr>
            <w:tcW w:w="4300" w:type="dxa"/>
          </w:tcPr>
          <w:p w14:paraId="4AB5E7C2" w14:textId="77777777" w:rsidR="004A441A" w:rsidRPr="004C20BF" w:rsidRDefault="004A441A" w:rsidP="002761CC">
            <w:bookmarkStart w:id="186" w:name="z5"/>
            <w:bookmarkStart w:id="187" w:name="_Toc366657627"/>
            <w:bookmarkEnd w:id="186"/>
            <w:r w:rsidRPr="004C20BF">
              <w:t>Action</w:t>
            </w:r>
          </w:p>
        </w:tc>
        <w:tc>
          <w:tcPr>
            <w:tcW w:w="4310" w:type="dxa"/>
          </w:tcPr>
          <w:p w14:paraId="3F88D43E" w14:textId="77777777" w:rsidR="004A441A" w:rsidRPr="004C20BF" w:rsidRDefault="0B53E921" w:rsidP="002761CC">
            <w:r>
              <w:t>Functionality</w:t>
            </w:r>
          </w:p>
        </w:tc>
      </w:tr>
      <w:tr w:rsidR="004A441A" w14:paraId="7ED80FD3" w14:textId="77777777" w:rsidTr="5F3E9C4C">
        <w:tc>
          <w:tcPr>
            <w:tcW w:w="4300" w:type="dxa"/>
          </w:tcPr>
          <w:p w14:paraId="506472F4" w14:textId="77777777" w:rsidR="004A441A" w:rsidRDefault="5F3E9C4C" w:rsidP="002761CC">
            <w:r>
              <w:t>Microsoft.ClassicStorage/storageAccounts/listKeys/action</w:t>
            </w:r>
          </w:p>
        </w:tc>
        <w:tc>
          <w:tcPr>
            <w:tcW w:w="4310" w:type="dxa"/>
          </w:tcPr>
          <w:p w14:paraId="389ADFDF" w14:textId="77777777" w:rsidR="004A441A" w:rsidRDefault="0B53E921" w:rsidP="002761CC">
            <w:r>
              <w:t>Read Azure diagnostic logs from storage.</w:t>
            </w:r>
          </w:p>
          <w:p w14:paraId="288B30B3" w14:textId="77777777" w:rsidR="004A441A" w:rsidRDefault="0B53E921" w:rsidP="002761CC">
            <w:r>
              <w:t>Groom Storage Accounts</w:t>
            </w:r>
          </w:p>
        </w:tc>
      </w:tr>
      <w:tr w:rsidR="004A441A" w14:paraId="1C0EB8A8" w14:textId="77777777" w:rsidTr="5F3E9C4C">
        <w:tc>
          <w:tcPr>
            <w:tcW w:w="4300" w:type="dxa"/>
          </w:tcPr>
          <w:p w14:paraId="41E418D3" w14:textId="77777777" w:rsidR="004A441A" w:rsidRDefault="5F3E9C4C" w:rsidP="002761CC">
            <w:r>
              <w:t>Microsoft.ClassicCompute/virtualMachines/restart/action</w:t>
            </w:r>
          </w:p>
        </w:tc>
        <w:tc>
          <w:tcPr>
            <w:tcW w:w="4310" w:type="dxa"/>
          </w:tcPr>
          <w:p w14:paraId="66992433" w14:textId="77777777" w:rsidR="004A441A" w:rsidRDefault="0B53E921" w:rsidP="002761CC">
            <w:r>
              <w:t>Task: Restart Virtual Machine</w:t>
            </w:r>
          </w:p>
        </w:tc>
      </w:tr>
      <w:tr w:rsidR="004A441A" w14:paraId="659D9F0C" w14:textId="77777777" w:rsidTr="5F3E9C4C">
        <w:tc>
          <w:tcPr>
            <w:tcW w:w="4300" w:type="dxa"/>
          </w:tcPr>
          <w:p w14:paraId="7BCECFBB" w14:textId="77777777" w:rsidR="004A441A" w:rsidRDefault="5F3E9C4C" w:rsidP="002761CC">
            <w:r>
              <w:t>Microsoft.ClassicCompute/virtualMachines/start/action</w:t>
            </w:r>
          </w:p>
        </w:tc>
        <w:tc>
          <w:tcPr>
            <w:tcW w:w="4310" w:type="dxa"/>
          </w:tcPr>
          <w:p w14:paraId="48043CCF" w14:textId="230977A8" w:rsidR="00D901F4" w:rsidRDefault="0B53E921" w:rsidP="000F2221">
            <w:r>
              <w:t>Task: Start Virtual Machine</w:t>
            </w:r>
          </w:p>
        </w:tc>
      </w:tr>
      <w:tr w:rsidR="004A441A" w14:paraId="616D426D" w14:textId="77777777" w:rsidTr="5F3E9C4C">
        <w:tc>
          <w:tcPr>
            <w:tcW w:w="4300" w:type="dxa"/>
          </w:tcPr>
          <w:p w14:paraId="6AEB84FF" w14:textId="77777777" w:rsidR="004A441A" w:rsidRDefault="5F3E9C4C" w:rsidP="002761CC">
            <w:r>
              <w:t>Microsoft.ClassicCompute/virtualMachines/stop/action</w:t>
            </w:r>
          </w:p>
        </w:tc>
        <w:tc>
          <w:tcPr>
            <w:tcW w:w="4310" w:type="dxa"/>
          </w:tcPr>
          <w:p w14:paraId="685A0B38" w14:textId="77777777" w:rsidR="004A441A" w:rsidRDefault="0B53E921" w:rsidP="002761CC">
            <w:r>
              <w:t>Task: Stop Virtual Machine</w:t>
            </w:r>
          </w:p>
        </w:tc>
      </w:tr>
      <w:tr w:rsidR="004A441A" w14:paraId="1DB713B7" w14:textId="77777777" w:rsidTr="5F3E9C4C">
        <w:tc>
          <w:tcPr>
            <w:tcW w:w="4300" w:type="dxa"/>
          </w:tcPr>
          <w:p w14:paraId="379A3CB2" w14:textId="77777777" w:rsidR="004A441A" w:rsidRDefault="5F3E9C4C" w:rsidP="002761CC">
            <w:r>
              <w:t>Microsoft.ClassicCompute/virtualMachines/shutdown/action</w:t>
            </w:r>
          </w:p>
        </w:tc>
        <w:tc>
          <w:tcPr>
            <w:tcW w:w="4310" w:type="dxa"/>
          </w:tcPr>
          <w:p w14:paraId="33173E20" w14:textId="77777777" w:rsidR="004A441A" w:rsidRDefault="0B53E921" w:rsidP="002761CC">
            <w:r>
              <w:t>Task: Shutdown Virtual Machine</w:t>
            </w:r>
          </w:p>
        </w:tc>
      </w:tr>
      <w:tr w:rsidR="004A441A" w14:paraId="564BBCA5" w14:textId="77777777" w:rsidTr="5F3E9C4C">
        <w:tc>
          <w:tcPr>
            <w:tcW w:w="4300" w:type="dxa"/>
          </w:tcPr>
          <w:p w14:paraId="137C0EE7" w14:textId="77777777" w:rsidR="004A441A" w:rsidRDefault="5F3E9C4C" w:rsidP="002761CC">
            <w:r>
              <w:t>Microsoft.ClassicCompute/domainNames/slots/write</w:t>
            </w:r>
          </w:p>
        </w:tc>
        <w:tc>
          <w:tcPr>
            <w:tcW w:w="4310" w:type="dxa"/>
          </w:tcPr>
          <w:p w14:paraId="195468F8" w14:textId="77777777" w:rsidR="004A441A" w:rsidRDefault="0B53E921" w:rsidP="002761CC">
            <w:r>
              <w:t>Task: Scale Role</w:t>
            </w:r>
          </w:p>
        </w:tc>
      </w:tr>
      <w:tr w:rsidR="004A441A" w14:paraId="662805E7" w14:textId="77777777" w:rsidTr="5F3E9C4C">
        <w:tc>
          <w:tcPr>
            <w:tcW w:w="4300" w:type="dxa"/>
          </w:tcPr>
          <w:p w14:paraId="3290FBE1" w14:textId="77777777" w:rsidR="004A441A" w:rsidRDefault="5F3E9C4C" w:rsidP="002761CC">
            <w:r>
              <w:t>Microsoft.ClassicCompute/domainNames/swap/action</w:t>
            </w:r>
          </w:p>
        </w:tc>
        <w:tc>
          <w:tcPr>
            <w:tcW w:w="4310" w:type="dxa"/>
          </w:tcPr>
          <w:p w14:paraId="7F1BBCD4" w14:textId="77777777" w:rsidR="004A441A" w:rsidRDefault="0B53E921" w:rsidP="002761CC">
            <w:r>
              <w:t>Task: Swap between environments</w:t>
            </w:r>
          </w:p>
        </w:tc>
      </w:tr>
      <w:tr w:rsidR="0057468E" w14:paraId="67637413" w14:textId="77777777" w:rsidTr="5F3E9C4C">
        <w:tc>
          <w:tcPr>
            <w:tcW w:w="4300" w:type="dxa"/>
          </w:tcPr>
          <w:p w14:paraId="686B512B" w14:textId="77777777" w:rsidR="00E7585C" w:rsidRPr="00E7585C" w:rsidRDefault="00E7585C" w:rsidP="00E7585C">
            <w:pPr>
              <w:autoSpaceDE w:val="0"/>
              <w:autoSpaceDN w:val="0"/>
              <w:spacing w:before="40" w:after="40" w:line="240" w:lineRule="auto"/>
              <w:rPr>
                <w:rFonts w:eastAsia="Times New Roman" w:cstheme="minorHAnsi"/>
              </w:rPr>
            </w:pPr>
            <w:r w:rsidRPr="00E7585C">
              <w:rPr>
                <w:rFonts w:cstheme="minorHAnsi"/>
              </w:rPr>
              <w:t>Microsoft.AlertsManagement/alerts/{alertId}/changestate?api-version=</w:t>
            </w:r>
            <w:r w:rsidRPr="00E7585C">
              <w:rPr>
                <w:rFonts w:cstheme="minorHAnsi"/>
                <w:color w:val="000000"/>
              </w:rPr>
              <w:t xml:space="preserve"> {apiVersion}</w:t>
            </w:r>
          </w:p>
          <w:p w14:paraId="3AF6E575" w14:textId="77777777" w:rsidR="0057468E" w:rsidRDefault="0057468E" w:rsidP="002761CC"/>
        </w:tc>
        <w:tc>
          <w:tcPr>
            <w:tcW w:w="4310" w:type="dxa"/>
          </w:tcPr>
          <w:p w14:paraId="2CCD9F42" w14:textId="68EF5308" w:rsidR="0057468E" w:rsidRDefault="0057468E" w:rsidP="0057468E">
            <w:r>
              <w:t>Task: Close All Scheduled Query Rule Alerts</w:t>
            </w:r>
          </w:p>
        </w:tc>
      </w:tr>
      <w:tr w:rsidR="0057468E" w14:paraId="29FC6ED3" w14:textId="77777777" w:rsidTr="5F3E9C4C">
        <w:tc>
          <w:tcPr>
            <w:tcW w:w="4300" w:type="dxa"/>
          </w:tcPr>
          <w:p w14:paraId="18A98747" w14:textId="383F66B6" w:rsidR="0057468E" w:rsidRDefault="00E7585C" w:rsidP="00E7585C">
            <w:pPr>
              <w:autoSpaceDE w:val="0"/>
              <w:autoSpaceDN w:val="0"/>
              <w:spacing w:before="40" w:after="40" w:line="240" w:lineRule="auto"/>
            </w:pPr>
            <w:r w:rsidRPr="00E7585C">
              <w:rPr>
                <w:rFonts w:cstheme="minorHAnsi"/>
              </w:rPr>
              <w:t>Microsoft.AlertsManagement/alerts/{alertId}/changestate?api-version=</w:t>
            </w:r>
            <w:r w:rsidRPr="00E7585C">
              <w:rPr>
                <w:rFonts w:cstheme="minorHAnsi"/>
                <w:color w:val="000000"/>
              </w:rPr>
              <w:t xml:space="preserve"> {apiVersion}</w:t>
            </w:r>
          </w:p>
        </w:tc>
        <w:tc>
          <w:tcPr>
            <w:tcW w:w="4310" w:type="dxa"/>
          </w:tcPr>
          <w:p w14:paraId="3AB76DCF" w14:textId="0DB200C8" w:rsidR="0057468E" w:rsidRDefault="0057468E" w:rsidP="0057468E">
            <w:r>
              <w:t>Task: Close All Activity Log Alerts</w:t>
            </w:r>
          </w:p>
        </w:tc>
      </w:tr>
    </w:tbl>
    <w:p w14:paraId="4B3CD3C2" w14:textId="39902DC7" w:rsidR="001347FA" w:rsidRDefault="001347FA" w:rsidP="001347FA">
      <w:pPr>
        <w:rPr>
          <w:bCs/>
        </w:rPr>
      </w:pPr>
    </w:p>
    <w:p w14:paraId="39FB0F08" w14:textId="6C106040" w:rsidR="00AF5CAD" w:rsidRDefault="001347FA" w:rsidP="00143773">
      <w:pPr>
        <w:pStyle w:val="ListParagraph"/>
        <w:numPr>
          <w:ilvl w:val="0"/>
          <w:numId w:val="34"/>
        </w:numPr>
        <w:spacing w:line="256" w:lineRule="auto"/>
      </w:pPr>
      <w:bookmarkStart w:id="188" w:name="Contributor_instructions"/>
      <w:bookmarkEnd w:id="188"/>
      <w:r w:rsidRPr="61C2B97B">
        <w:rPr>
          <w:b/>
          <w:bCs/>
        </w:rPr>
        <w:t xml:space="preserve">Important: </w:t>
      </w:r>
      <w:r>
        <w:t xml:space="preserve">If your subscription is created via SPN, your application must have </w:t>
      </w:r>
      <w:r w:rsidRPr="61C2B97B">
        <w:rPr>
          <w:i/>
          <w:iCs/>
        </w:rPr>
        <w:t>Contributor</w:t>
      </w:r>
      <w:r>
        <w:t xml:space="preserve"> rights to perform the actions listed in the table above</w:t>
      </w:r>
      <w:r w:rsidR="002B667E">
        <w:t xml:space="preserve"> (including those related to Non-Classic Virtual Machines</w:t>
      </w:r>
      <w:r w:rsidR="002C0A15">
        <w:t xml:space="preserve">). </w:t>
      </w:r>
      <w:r>
        <w:t xml:space="preserve">To grant these rights to your application, you must </w:t>
      </w:r>
      <w:r w:rsidR="00AF5CAD">
        <w:t>perform the following steps:</w:t>
      </w:r>
      <w:r>
        <w:br/>
      </w:r>
    </w:p>
    <w:p w14:paraId="2B838ED1" w14:textId="5E65E05C" w:rsidR="00425B54" w:rsidRDefault="0B53E921" w:rsidP="00143773">
      <w:pPr>
        <w:pStyle w:val="ListParagraph"/>
        <w:numPr>
          <w:ilvl w:val="0"/>
          <w:numId w:val="35"/>
        </w:numPr>
        <w:spacing w:line="256" w:lineRule="auto"/>
      </w:pPr>
      <w:r>
        <w:t>Go to Azure portal and find out the corresponding application display name in the “App Registrations” section of the “Azure Active Directory”.</w:t>
      </w:r>
    </w:p>
    <w:p w14:paraId="19E29D73" w14:textId="1797F617" w:rsidR="00425B54" w:rsidRDefault="00AF51A5" w:rsidP="00A25F85">
      <w:pPr>
        <w:pStyle w:val="ListParagraph"/>
        <w:spacing w:line="256" w:lineRule="auto"/>
        <w:ind w:left="1080"/>
        <w:jc w:val="center"/>
      </w:pPr>
      <w:r w:rsidRPr="00AF51A5">
        <w:rPr>
          <w:noProof/>
        </w:rPr>
        <w:drawing>
          <wp:inline distT="0" distB="0" distL="0" distR="0" wp14:anchorId="604B026B" wp14:editId="3E4FD480">
            <wp:extent cx="2295525" cy="2667000"/>
            <wp:effectExtent l="0" t="0" r="9525" b="0"/>
            <wp:docPr id="1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295525" cy="2667000"/>
                    </a:xfrm>
                    <a:prstGeom prst="rect">
                      <a:avLst/>
                    </a:prstGeom>
                    <a:noFill/>
                    <a:ln>
                      <a:noFill/>
                    </a:ln>
                  </pic:spPr>
                </pic:pic>
              </a:graphicData>
            </a:graphic>
          </wp:inline>
        </w:drawing>
      </w:r>
    </w:p>
    <w:p w14:paraId="71FD99F4" w14:textId="77777777" w:rsidR="00425B54" w:rsidRDefault="00425B54" w:rsidP="00425B54">
      <w:pPr>
        <w:pStyle w:val="ListParagraph"/>
        <w:spacing w:line="256" w:lineRule="auto"/>
        <w:ind w:left="1080"/>
      </w:pPr>
    </w:p>
    <w:p w14:paraId="74A54245" w14:textId="47B76334" w:rsidR="00425B54" w:rsidRDefault="0B53E921" w:rsidP="00143773">
      <w:pPr>
        <w:pStyle w:val="ListParagraph"/>
        <w:numPr>
          <w:ilvl w:val="0"/>
          <w:numId w:val="35"/>
        </w:numPr>
        <w:spacing w:line="256" w:lineRule="auto"/>
      </w:pPr>
      <w:r>
        <w:t>In the “Subscriptions” section, select your subscription and go to “Access control (IAM)” section:</w:t>
      </w:r>
    </w:p>
    <w:p w14:paraId="67AE54F6" w14:textId="5F804235" w:rsidR="00425B54" w:rsidRDefault="00A25F85" w:rsidP="00A25F85">
      <w:pPr>
        <w:pStyle w:val="ListParagraph"/>
        <w:spacing w:line="256" w:lineRule="auto"/>
        <w:ind w:left="1080"/>
        <w:jc w:val="center"/>
      </w:pPr>
      <w:r>
        <w:rPr>
          <w:noProof/>
        </w:rPr>
        <w:drawing>
          <wp:inline distT="0" distB="0" distL="0" distR="0" wp14:anchorId="5678D2E1" wp14:editId="3DA58575">
            <wp:extent cx="2438740" cy="1552792"/>
            <wp:effectExtent l="0" t="0" r="0" b="9525"/>
            <wp:docPr id="1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daw.png"/>
                    <pic:cNvPicPr/>
                  </pic:nvPicPr>
                  <pic:blipFill>
                    <a:blip r:embed="rId118">
                      <a:extLst>
                        <a:ext uri="{28A0092B-C50C-407E-A947-70E740481C1C}">
                          <a14:useLocalDpi xmlns:a14="http://schemas.microsoft.com/office/drawing/2010/main" val="0"/>
                        </a:ext>
                      </a:extLst>
                    </a:blip>
                    <a:stretch>
                      <a:fillRect/>
                    </a:stretch>
                  </pic:blipFill>
                  <pic:spPr>
                    <a:xfrm>
                      <a:off x="0" y="0"/>
                      <a:ext cx="2438740" cy="1552792"/>
                    </a:xfrm>
                    <a:prstGeom prst="rect">
                      <a:avLst/>
                    </a:prstGeom>
                  </pic:spPr>
                </pic:pic>
              </a:graphicData>
            </a:graphic>
          </wp:inline>
        </w:drawing>
      </w:r>
    </w:p>
    <w:p w14:paraId="2012757C" w14:textId="77777777" w:rsidR="004E11BE" w:rsidRDefault="004E11BE" w:rsidP="00425B54">
      <w:pPr>
        <w:pStyle w:val="ListParagraph"/>
        <w:spacing w:line="256" w:lineRule="auto"/>
        <w:ind w:left="1080"/>
      </w:pPr>
    </w:p>
    <w:p w14:paraId="38A454E5" w14:textId="765BEFBD" w:rsidR="004E11BE" w:rsidRDefault="0B53E921" w:rsidP="00143773">
      <w:pPr>
        <w:pStyle w:val="ListParagraph"/>
        <w:numPr>
          <w:ilvl w:val="0"/>
          <w:numId w:val="35"/>
        </w:numPr>
        <w:spacing w:line="256" w:lineRule="auto"/>
      </w:pPr>
      <w:r>
        <w:t>Click the “Add” button in the middle section of the portal page:</w:t>
      </w:r>
    </w:p>
    <w:p w14:paraId="739AAD5A" w14:textId="32DA426B" w:rsidR="00A25F85" w:rsidRDefault="00A25F85" w:rsidP="004F3196">
      <w:pPr>
        <w:spacing w:line="256" w:lineRule="auto"/>
        <w:ind w:left="1080"/>
        <w:jc w:val="center"/>
      </w:pPr>
      <w:r>
        <w:rPr>
          <w:noProof/>
        </w:rPr>
        <w:drawing>
          <wp:inline distT="0" distB="0" distL="0" distR="0" wp14:anchorId="2F009B4A" wp14:editId="7FC49021">
            <wp:extent cx="4257675" cy="1038225"/>
            <wp:effectExtent l="0" t="0" r="9525" b="9525"/>
            <wp:docPr id="2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257675" cy="1038225"/>
                    </a:xfrm>
                    <a:prstGeom prst="rect">
                      <a:avLst/>
                    </a:prstGeom>
                    <a:noFill/>
                    <a:ln>
                      <a:noFill/>
                    </a:ln>
                  </pic:spPr>
                </pic:pic>
              </a:graphicData>
            </a:graphic>
          </wp:inline>
        </w:drawing>
      </w:r>
    </w:p>
    <w:p w14:paraId="68B2DDBE" w14:textId="10407B6F" w:rsidR="00A25F85" w:rsidRDefault="00A25F85" w:rsidP="00A25F85">
      <w:pPr>
        <w:spacing w:line="256" w:lineRule="auto"/>
      </w:pPr>
    </w:p>
    <w:p w14:paraId="499150DC" w14:textId="03B1BF74" w:rsidR="008252E9" w:rsidRDefault="0B53E921" w:rsidP="00143773">
      <w:pPr>
        <w:pStyle w:val="ListParagraph"/>
        <w:numPr>
          <w:ilvl w:val="0"/>
          <w:numId w:val="35"/>
        </w:numPr>
        <w:spacing w:line="256" w:lineRule="auto"/>
      </w:pPr>
      <w:r>
        <w:t>In the right section of the portal page, enter your application display name in the “Select” field and choose the “Contributor” option in the “Role” field:</w:t>
      </w:r>
    </w:p>
    <w:p w14:paraId="14CC18F5" w14:textId="6B84B321" w:rsidR="00A25F85" w:rsidRDefault="008252E9" w:rsidP="008252E9">
      <w:pPr>
        <w:pStyle w:val="ListParagraph"/>
        <w:spacing w:line="256" w:lineRule="auto"/>
        <w:ind w:left="1080"/>
        <w:jc w:val="center"/>
      </w:pPr>
      <w:r>
        <w:br/>
      </w:r>
      <w:r>
        <w:br/>
      </w:r>
      <w:r>
        <w:br/>
      </w:r>
      <w:r>
        <w:rPr>
          <w:noProof/>
        </w:rPr>
        <w:drawing>
          <wp:inline distT="0" distB="0" distL="0" distR="0" wp14:anchorId="27DC68B0" wp14:editId="22CB8793">
            <wp:extent cx="4104762" cy="1733333"/>
            <wp:effectExtent l="0" t="0" r="0" b="635"/>
            <wp:docPr id="2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png"/>
                    <pic:cNvPicPr/>
                  </pic:nvPicPr>
                  <pic:blipFill>
                    <a:blip r:embed="rId120">
                      <a:extLst>
                        <a:ext uri="{28A0092B-C50C-407E-A947-70E740481C1C}">
                          <a14:useLocalDpi xmlns:a14="http://schemas.microsoft.com/office/drawing/2010/main" val="0"/>
                        </a:ext>
                      </a:extLst>
                    </a:blip>
                    <a:stretch>
                      <a:fillRect/>
                    </a:stretch>
                  </pic:blipFill>
                  <pic:spPr>
                    <a:xfrm>
                      <a:off x="0" y="0"/>
                      <a:ext cx="4104762" cy="1733333"/>
                    </a:xfrm>
                    <a:prstGeom prst="rect">
                      <a:avLst/>
                    </a:prstGeom>
                  </pic:spPr>
                </pic:pic>
              </a:graphicData>
            </a:graphic>
          </wp:inline>
        </w:drawing>
      </w:r>
    </w:p>
    <w:p w14:paraId="5CD8DED0" w14:textId="77777777" w:rsidR="00DB5B66" w:rsidRPr="003F2CFA" w:rsidRDefault="00DB5B66" w:rsidP="008252E9">
      <w:pPr>
        <w:pStyle w:val="ListParagraph"/>
        <w:spacing w:line="256" w:lineRule="auto"/>
        <w:ind w:left="1080"/>
        <w:jc w:val="center"/>
      </w:pPr>
    </w:p>
    <w:p w14:paraId="053FF45B" w14:textId="4BA2A0F8" w:rsidR="001347FA" w:rsidRPr="003F2CFA" w:rsidRDefault="0B53E921" w:rsidP="00143773">
      <w:pPr>
        <w:pStyle w:val="ListParagraph"/>
        <w:numPr>
          <w:ilvl w:val="0"/>
          <w:numId w:val="35"/>
        </w:numPr>
      </w:pPr>
      <w:r>
        <w:t>Click</w:t>
      </w:r>
      <w:r w:rsidRPr="0B53E921">
        <w:t xml:space="preserve"> the</w:t>
      </w:r>
      <w:r>
        <w:t xml:space="preserve"> “Save” button to apply the changes.</w:t>
      </w:r>
    </w:p>
    <w:p w14:paraId="2E5C4CBB" w14:textId="77777777" w:rsidR="00DF6EA8" w:rsidRDefault="00DF6EA8" w:rsidP="00DF6EA8">
      <w:pPr>
        <w:pStyle w:val="Heading4"/>
      </w:pPr>
      <w:bookmarkStart w:id="189" w:name="_Toc433058674"/>
      <w:bookmarkStart w:id="190" w:name="_Toc517979741"/>
      <w:r>
        <w:t>Telemetry Data</w:t>
      </w:r>
    </w:p>
    <w:p w14:paraId="25F8727C" w14:textId="77777777" w:rsidR="00DF6EA8" w:rsidRDefault="00DF6EA8" w:rsidP="00DF6EA8">
      <w:r>
        <w:t>Below telemetry data is collected from AzureMP</w:t>
      </w:r>
    </w:p>
    <w:p w14:paraId="474CBCA3" w14:textId="77D09D0D" w:rsidR="00DF6EA8" w:rsidRDefault="00DF6EA8" w:rsidP="00DF6EA8">
      <w:pPr>
        <w:pStyle w:val="ListParagraph"/>
        <w:numPr>
          <w:ilvl w:val="0"/>
          <w:numId w:val="69"/>
        </w:numPr>
        <w:spacing w:after="0" w:line="240" w:lineRule="auto"/>
        <w:contextualSpacing w:val="0"/>
      </w:pPr>
      <w:r>
        <w:t>Azure MP version, number of subscriptions added\removed.</w:t>
      </w:r>
    </w:p>
    <w:p w14:paraId="65ED9EE4" w14:textId="44C45821" w:rsidR="00DF6EA8" w:rsidRDefault="00DF6EA8" w:rsidP="00DF6EA8">
      <w:pPr>
        <w:pStyle w:val="ListParagraph"/>
        <w:numPr>
          <w:ilvl w:val="0"/>
          <w:numId w:val="69"/>
        </w:numPr>
        <w:spacing w:after="0" w:line="240" w:lineRule="auto"/>
        <w:contextualSpacing w:val="0"/>
      </w:pPr>
      <w:r>
        <w:t>No of resource groups, no of resources monitored, their type and metrics.</w:t>
      </w:r>
    </w:p>
    <w:p w14:paraId="67F57D52" w14:textId="2E3107DC" w:rsidR="00DF6EA8" w:rsidRDefault="00DF6EA8" w:rsidP="00DF6EA8">
      <w:pPr>
        <w:pStyle w:val="ListParagraph"/>
        <w:numPr>
          <w:ilvl w:val="0"/>
          <w:numId w:val="69"/>
        </w:numPr>
        <w:spacing w:after="0" w:line="240" w:lineRule="auto"/>
        <w:contextualSpacing w:val="0"/>
      </w:pPr>
      <w:r>
        <w:t>Types of alerts monitored and their count including fired alerts.</w:t>
      </w:r>
    </w:p>
    <w:p w14:paraId="4FD5B397" w14:textId="77777777" w:rsidR="00DF6EA8" w:rsidRDefault="00DF6EA8" w:rsidP="00DF6EA8">
      <w:pPr>
        <w:pStyle w:val="ListParagraph"/>
        <w:numPr>
          <w:ilvl w:val="0"/>
          <w:numId w:val="69"/>
        </w:numPr>
        <w:spacing w:after="0" w:line="240" w:lineRule="auto"/>
        <w:contextualSpacing w:val="0"/>
      </w:pPr>
      <w:r>
        <w:t>Service types and metrics in user's connected azure subscriptions</w:t>
      </w:r>
    </w:p>
    <w:p w14:paraId="47C992A0" w14:textId="1BA8CD02" w:rsidR="00D901F4" w:rsidRDefault="00DF6EA8" w:rsidP="00D901F4">
      <w:r>
        <w:t>VMs data such as OS, publisher, and version.</w:t>
      </w:r>
    </w:p>
    <w:p w14:paraId="620FF33A" w14:textId="6FD75E50" w:rsidR="00851A2F" w:rsidRDefault="00851A2F" w:rsidP="00D901F4">
      <w:pPr>
        <w:pStyle w:val="Heading2"/>
      </w:pPr>
      <w:bookmarkStart w:id="191" w:name="_Toc2268377"/>
      <w:bookmarkStart w:id="192" w:name="_Toc2346337"/>
      <w:bookmarkStart w:id="193" w:name="_Toc111213678"/>
      <w:r>
        <w:t>Links</w:t>
      </w:r>
      <w:bookmarkStart w:id="194" w:name="z875296f2d58e4444bc3f0350fcd3e7ff"/>
      <w:bookmarkEnd w:id="187"/>
      <w:bookmarkEnd w:id="189"/>
      <w:bookmarkEnd w:id="190"/>
      <w:bookmarkEnd w:id="191"/>
      <w:bookmarkEnd w:id="192"/>
      <w:bookmarkEnd w:id="193"/>
      <w:bookmarkEnd w:id="194"/>
    </w:p>
    <w:p w14:paraId="18F2EDA3" w14:textId="3DC7F5A5" w:rsidR="00851A2F" w:rsidRDefault="0B53E921" w:rsidP="00851A2F">
      <w:r>
        <w:t>The following links connect you to information about common tasks that are associated with System Center management packs:</w:t>
      </w:r>
    </w:p>
    <w:p w14:paraId="3B2798AD" w14:textId="77777777" w:rsidR="009B37D6" w:rsidRDefault="009B37D6" w:rsidP="00851A2F"/>
    <w:p w14:paraId="4DB6B5BE" w14:textId="3A0612FF" w:rsidR="009B37D6" w:rsidRDefault="009B37D6" w:rsidP="00C521FA">
      <w:pPr>
        <w:pStyle w:val="Heading3"/>
        <w:spacing w:before="0" w:after="0"/>
      </w:pPr>
      <w:bookmarkStart w:id="195" w:name="_Toc517979742"/>
      <w:bookmarkStart w:id="196" w:name="_Toc2268378"/>
      <w:bookmarkStart w:id="197" w:name="_Toc2346338"/>
      <w:bookmarkStart w:id="198" w:name="_Toc111213679"/>
      <w:bookmarkStart w:id="199" w:name="_Toc433058675"/>
      <w:r>
        <w:t>System Center Operations Manager</w:t>
      </w:r>
      <w:bookmarkEnd w:id="195"/>
      <w:bookmarkEnd w:id="196"/>
      <w:bookmarkEnd w:id="197"/>
      <w:bookmarkEnd w:id="198"/>
    </w:p>
    <w:bookmarkEnd w:id="199"/>
    <w:p w14:paraId="3D106D5C" w14:textId="77777777" w:rsidR="00851A2F" w:rsidRPr="009B37D6" w:rsidRDefault="00851A2F"/>
    <w:p w14:paraId="3A40482D" w14:textId="7BD57A17" w:rsidR="00851A2F" w:rsidRPr="0026571F" w:rsidRDefault="00851A2F" w:rsidP="00851A2F">
      <w:pPr>
        <w:pStyle w:val="BulletedList1"/>
        <w:numPr>
          <w:ilvl w:val="0"/>
          <w:numId w:val="0"/>
        </w:numPr>
        <w:tabs>
          <w:tab w:val="left" w:pos="360"/>
        </w:tabs>
        <w:spacing w:line="260" w:lineRule="exact"/>
        <w:ind w:left="360" w:hanging="360"/>
      </w:pPr>
      <w:r w:rsidRPr="00A07EC5">
        <w:rPr>
          <w:rFonts w:ascii="Symbol" w:eastAsia="Symbol" w:hAnsi="Symbol" w:cs="Symbol"/>
        </w:rPr>
        <w:t></w:t>
      </w:r>
      <w:r>
        <w:rPr>
          <w:rFonts w:ascii="Symbol" w:hAnsi="Symbol"/>
        </w:rPr>
        <w:tab/>
      </w:r>
      <w:hyperlink r:id="rId121" w:history="1">
        <w:r w:rsidRPr="00A07EC5">
          <w:rPr>
            <w:rStyle w:val="Hyperlink"/>
            <w:sz w:val="22"/>
            <w:szCs w:val="22"/>
          </w:rPr>
          <w:t>Management Pack Life Cycle</w:t>
        </w:r>
      </w:hyperlink>
      <w:r w:rsidRPr="0026571F">
        <w:t xml:space="preserve"> </w:t>
      </w:r>
    </w:p>
    <w:p w14:paraId="4F1DB373" w14:textId="47B9B280" w:rsidR="00851A2F" w:rsidRPr="0026571F" w:rsidRDefault="00851A2F" w:rsidP="00851A2F">
      <w:pPr>
        <w:pStyle w:val="BulletedList1"/>
        <w:numPr>
          <w:ilvl w:val="0"/>
          <w:numId w:val="0"/>
        </w:numPr>
        <w:tabs>
          <w:tab w:val="left" w:pos="360"/>
        </w:tabs>
        <w:spacing w:line="260" w:lineRule="exact"/>
        <w:ind w:left="360" w:hanging="360"/>
      </w:pPr>
      <w:r w:rsidRPr="00A07EC5">
        <w:rPr>
          <w:rFonts w:ascii="Symbol" w:eastAsia="Symbol" w:hAnsi="Symbol" w:cs="Symbol"/>
        </w:rPr>
        <w:t></w:t>
      </w:r>
      <w:r w:rsidRPr="0026571F">
        <w:rPr>
          <w:rFonts w:ascii="Symbol" w:hAnsi="Symbol"/>
        </w:rPr>
        <w:tab/>
      </w:r>
      <w:hyperlink r:id="rId122" w:history="1">
        <w:r w:rsidRPr="00A07EC5">
          <w:rPr>
            <w:rStyle w:val="Hyperlink"/>
            <w:sz w:val="22"/>
            <w:szCs w:val="22"/>
          </w:rPr>
          <w:t>How to Import a Management Pack</w:t>
        </w:r>
      </w:hyperlink>
      <w:r w:rsidRPr="0026571F">
        <w:t xml:space="preserve"> </w:t>
      </w:r>
    </w:p>
    <w:p w14:paraId="417A1918" w14:textId="3A01B2F0" w:rsidR="00851A2F" w:rsidRPr="0026571F" w:rsidRDefault="00851A2F" w:rsidP="00851A2F">
      <w:pPr>
        <w:pStyle w:val="BulletedList1"/>
        <w:numPr>
          <w:ilvl w:val="0"/>
          <w:numId w:val="0"/>
        </w:numPr>
        <w:tabs>
          <w:tab w:val="left" w:pos="360"/>
        </w:tabs>
        <w:spacing w:line="260" w:lineRule="exact"/>
        <w:ind w:left="360" w:hanging="360"/>
      </w:pPr>
      <w:r w:rsidRPr="00A07EC5">
        <w:rPr>
          <w:rFonts w:ascii="Symbol" w:eastAsia="Symbol" w:hAnsi="Symbol" w:cs="Symbol"/>
        </w:rPr>
        <w:t></w:t>
      </w:r>
      <w:r w:rsidRPr="0026571F">
        <w:rPr>
          <w:rFonts w:ascii="Symbol" w:hAnsi="Symbol"/>
        </w:rPr>
        <w:tab/>
      </w:r>
      <w:hyperlink r:id="rId123" w:history="1">
        <w:r w:rsidRPr="00A07EC5">
          <w:rPr>
            <w:rStyle w:val="Hyperlink"/>
            <w:sz w:val="22"/>
            <w:szCs w:val="22"/>
          </w:rPr>
          <w:t>Tuning Monitoring by Using Targeting and Overrides</w:t>
        </w:r>
      </w:hyperlink>
    </w:p>
    <w:p w14:paraId="04219127" w14:textId="6E3A843D" w:rsidR="00851A2F" w:rsidRPr="0026571F" w:rsidRDefault="00851A2F" w:rsidP="00851A2F">
      <w:pPr>
        <w:pStyle w:val="BulletedList1"/>
        <w:numPr>
          <w:ilvl w:val="0"/>
          <w:numId w:val="0"/>
        </w:numPr>
        <w:tabs>
          <w:tab w:val="left" w:pos="360"/>
        </w:tabs>
        <w:spacing w:line="260" w:lineRule="exact"/>
        <w:ind w:left="360" w:hanging="360"/>
      </w:pPr>
      <w:r w:rsidRPr="00A07EC5">
        <w:rPr>
          <w:rFonts w:ascii="Symbol" w:eastAsia="Symbol" w:hAnsi="Symbol" w:cs="Symbol"/>
        </w:rPr>
        <w:t></w:t>
      </w:r>
      <w:r w:rsidRPr="0026571F">
        <w:rPr>
          <w:rFonts w:ascii="Symbol" w:hAnsi="Symbol"/>
        </w:rPr>
        <w:tab/>
      </w:r>
      <w:hyperlink r:id="rId124" w:history="1">
        <w:r w:rsidRPr="00A07EC5">
          <w:rPr>
            <w:rStyle w:val="Hyperlink"/>
            <w:sz w:val="22"/>
            <w:szCs w:val="22"/>
          </w:rPr>
          <w:t xml:space="preserve">How to Create a Run As Account </w:t>
        </w:r>
      </w:hyperlink>
      <w:r w:rsidRPr="0026571F">
        <w:t xml:space="preserve"> </w:t>
      </w:r>
    </w:p>
    <w:p w14:paraId="16CA3A12" w14:textId="55F01D4F" w:rsidR="00851A2F" w:rsidRPr="0026571F" w:rsidRDefault="00851A2F" w:rsidP="00851A2F">
      <w:pPr>
        <w:pStyle w:val="BulletedList1"/>
        <w:numPr>
          <w:ilvl w:val="0"/>
          <w:numId w:val="0"/>
        </w:numPr>
        <w:tabs>
          <w:tab w:val="left" w:pos="360"/>
        </w:tabs>
        <w:spacing w:line="260" w:lineRule="exact"/>
        <w:ind w:left="360" w:hanging="360"/>
      </w:pPr>
      <w:r w:rsidRPr="00A07EC5">
        <w:rPr>
          <w:rFonts w:ascii="Symbol" w:eastAsia="Symbol" w:hAnsi="Symbol" w:cs="Symbol"/>
        </w:rPr>
        <w:t></w:t>
      </w:r>
      <w:r w:rsidRPr="0026571F">
        <w:rPr>
          <w:rFonts w:ascii="Symbol" w:hAnsi="Symbol"/>
        </w:rPr>
        <w:tab/>
      </w:r>
      <w:hyperlink r:id="rId125" w:history="1">
        <w:r w:rsidRPr="00A07EC5">
          <w:rPr>
            <w:rStyle w:val="Hyperlink"/>
            <w:sz w:val="22"/>
            <w:szCs w:val="22"/>
          </w:rPr>
          <w:t>How to Export a Management Pack</w:t>
        </w:r>
      </w:hyperlink>
      <w:r w:rsidRPr="1EBA34CA">
        <w:t xml:space="preserve"> </w:t>
      </w:r>
    </w:p>
    <w:p w14:paraId="67228127" w14:textId="08EAACE7" w:rsidR="00851A2F" w:rsidRPr="0026571F" w:rsidRDefault="00851A2F" w:rsidP="00851A2F">
      <w:pPr>
        <w:pStyle w:val="BulletedList1"/>
        <w:numPr>
          <w:ilvl w:val="0"/>
          <w:numId w:val="0"/>
        </w:numPr>
        <w:tabs>
          <w:tab w:val="left" w:pos="360"/>
        </w:tabs>
        <w:spacing w:line="260" w:lineRule="exact"/>
        <w:ind w:left="360" w:hanging="360"/>
      </w:pPr>
      <w:r w:rsidRPr="00A07EC5">
        <w:rPr>
          <w:rFonts w:ascii="Symbol" w:eastAsia="Symbol" w:hAnsi="Symbol" w:cs="Symbol"/>
        </w:rPr>
        <w:t></w:t>
      </w:r>
      <w:r w:rsidRPr="0026571F">
        <w:rPr>
          <w:rFonts w:ascii="Symbol" w:hAnsi="Symbol"/>
        </w:rPr>
        <w:tab/>
      </w:r>
      <w:hyperlink r:id="rId126" w:history="1">
        <w:r w:rsidRPr="003A417F">
          <w:rPr>
            <w:rStyle w:val="Hyperlink"/>
            <w:sz w:val="22"/>
            <w:szCs w:val="22"/>
          </w:rPr>
          <w:t>How to Remove a Management Pack</w:t>
        </w:r>
      </w:hyperlink>
      <w:r w:rsidRPr="1EBA34CA">
        <w:t xml:space="preserve"> </w:t>
      </w:r>
    </w:p>
    <w:p w14:paraId="6F0A32AC" w14:textId="02699666" w:rsidR="00851A2F" w:rsidRPr="0026571F" w:rsidRDefault="0B53E921" w:rsidP="00851A2F">
      <w:r>
        <w:t xml:space="preserve">For questions about the Operations Manager and management packs, see the </w:t>
      </w:r>
      <w:hyperlink r:id="rId127">
        <w:r w:rsidRPr="0B53E921">
          <w:rPr>
            <w:rStyle w:val="Hyperlink"/>
            <w:sz w:val="22"/>
            <w:szCs w:val="22"/>
          </w:rPr>
          <w:t>System Center Operations Manager community forum</w:t>
        </w:r>
      </w:hyperlink>
      <w:r>
        <w:t>.</w:t>
      </w:r>
    </w:p>
    <w:p w14:paraId="7546EC6A" w14:textId="1C99D038" w:rsidR="00851A2F" w:rsidRPr="0026571F" w:rsidRDefault="0B53E921" w:rsidP="00851A2F">
      <w:r>
        <w:t xml:space="preserve">A useful resource is the </w:t>
      </w:r>
      <w:hyperlink r:id="rId128">
        <w:r w:rsidRPr="0B53E921">
          <w:rPr>
            <w:rStyle w:val="Hyperlink"/>
            <w:sz w:val="22"/>
            <w:szCs w:val="22"/>
          </w:rPr>
          <w:t>System Center Operations Manager Unleashed blog</w:t>
        </w:r>
      </w:hyperlink>
      <w:r>
        <w:t>, which contains “By Example” posts for specific management packs.</w:t>
      </w:r>
    </w:p>
    <w:p w14:paraId="3CE88922" w14:textId="185724FF" w:rsidR="00851A2F" w:rsidRDefault="0B53E921" w:rsidP="00851A2F">
      <w:r>
        <w:t xml:space="preserve">For additional information about the Operations Manager, see the </w:t>
      </w:r>
      <w:hyperlink r:id="rId129">
        <w:r w:rsidRPr="0B53E921">
          <w:rPr>
            <w:rStyle w:val="Hyperlink"/>
            <w:sz w:val="22"/>
            <w:szCs w:val="22"/>
          </w:rPr>
          <w:t>System Center 2012 - Operations Manager Survival Guide</w:t>
        </w:r>
      </w:hyperlink>
      <w:r>
        <w:t>.</w:t>
      </w:r>
    </w:p>
    <w:p w14:paraId="0B92C709" w14:textId="77777777" w:rsidR="00110569" w:rsidRPr="0026571F" w:rsidRDefault="00110569" w:rsidP="00851A2F"/>
    <w:p w14:paraId="3FE1A31C" w14:textId="77777777" w:rsidR="00851A2F" w:rsidRDefault="00E22054" w:rsidP="00851A2F">
      <w:pPr>
        <w:pStyle w:val="AlertLabel"/>
        <w:framePr w:wrap="notBeside"/>
      </w:pPr>
      <w:r>
        <w:rPr>
          <w:noProof/>
        </w:rPr>
        <w:drawing>
          <wp:inline distT="0" distB="0" distL="0" distR="0" wp14:anchorId="77D3563E" wp14:editId="6DCC9E28">
            <wp:extent cx="228600" cy="152400"/>
            <wp:effectExtent l="0" t="0" r="0" b="0"/>
            <wp:docPr id="731605560" name="picture" title="Importa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0">
                      <a:extLst>
                        <a:ext uri="{28A0092B-C50C-407E-A947-70E740481C1C}">
                          <a14:useLocalDpi xmlns:a14="http://schemas.microsoft.com/office/drawing/2010/main" val="0"/>
                        </a:ext>
                      </a:extLst>
                    </a:blip>
                    <a:stretch>
                      <a:fillRect/>
                    </a:stretch>
                  </pic:blipFill>
                  <pic:spPr>
                    <a:xfrm>
                      <a:off x="0" y="0"/>
                      <a:ext cx="228600" cy="152400"/>
                    </a:xfrm>
                    <a:prstGeom prst="rect">
                      <a:avLst/>
                    </a:prstGeom>
                  </pic:spPr>
                </pic:pic>
              </a:graphicData>
            </a:graphic>
          </wp:inline>
        </w:drawing>
      </w:r>
      <w:r w:rsidR="0B53E921">
        <w:t xml:space="preserve">Important </w:t>
      </w:r>
    </w:p>
    <w:p w14:paraId="4E3B4722" w14:textId="77777777" w:rsidR="00851A2F" w:rsidRDefault="0B53E921" w:rsidP="00851A2F">
      <w:pPr>
        <w:pStyle w:val="AlertText"/>
      </w:pPr>
      <w:r>
        <w:t xml:space="preserve">All information and content on non-Microsoft sites </w:t>
      </w:r>
      <w:r w:rsidRPr="0B53E921">
        <w:rPr>
          <w:noProof/>
        </w:rPr>
        <w:t>is</w:t>
      </w:r>
      <w:r>
        <w:t xml:space="preserve"> provided by the owner or the users of the website. Microsoft makes no warranties, express, implied, or statutory, as to the information at this website.</w:t>
      </w:r>
    </w:p>
    <w:p w14:paraId="5324B4A6" w14:textId="2ABD3E62" w:rsidR="005E1F7A" w:rsidRDefault="005E1F7A" w:rsidP="1EBA34CA">
      <w:pPr>
        <w:pStyle w:val="Heading2"/>
      </w:pPr>
      <w:bookmarkStart w:id="200" w:name="_Appendix:_Known_Issues"/>
      <w:bookmarkStart w:id="201" w:name="_Toc433058676"/>
      <w:bookmarkStart w:id="202" w:name="KI"/>
      <w:bookmarkStart w:id="203" w:name="_Toc517979743"/>
      <w:bookmarkStart w:id="204" w:name="_Toc2268380"/>
      <w:bookmarkStart w:id="205" w:name="_Toc2346339"/>
      <w:bookmarkStart w:id="206" w:name="_Toc111213680"/>
      <w:bookmarkEnd w:id="200"/>
      <w:r>
        <w:t>Appendix: Known Issues</w:t>
      </w:r>
      <w:bookmarkEnd w:id="201"/>
      <w:bookmarkEnd w:id="202"/>
      <w:bookmarkEnd w:id="203"/>
      <w:bookmarkEnd w:id="204"/>
      <w:bookmarkEnd w:id="205"/>
      <w:bookmarkEnd w:id="206"/>
    </w:p>
    <w:p w14:paraId="554314E7" w14:textId="77777777" w:rsidR="00987D6B" w:rsidRDefault="00987D6B" w:rsidP="00987D6B">
      <w:pPr>
        <w:pStyle w:val="Heading5"/>
      </w:pPr>
      <w:r>
        <w:rPr>
          <w:b w:val="0"/>
        </w:rPr>
        <w:t xml:space="preserve">Issue: Alerts on metrics for disabled rule in Azure </w:t>
      </w:r>
    </w:p>
    <w:p w14:paraId="0985BBC3" w14:textId="77777777" w:rsidR="00987D6B" w:rsidRDefault="00987D6B" w:rsidP="00987D6B">
      <w:r>
        <w:t xml:space="preserve">If metric alert rule disabled on Azure portal and still has not closed alerts, metric alert object that replicates its state in SCOM will change state to </w:t>
      </w:r>
      <w:r>
        <w:rPr>
          <w:b/>
        </w:rPr>
        <w:t>Healthy</w:t>
      </w:r>
      <w:r>
        <w:t xml:space="preserve"> regardless of remaining Fired alerts left behind in Azure.</w:t>
      </w:r>
    </w:p>
    <w:p w14:paraId="6A80D325" w14:textId="77777777" w:rsidR="00987D6B" w:rsidRDefault="00987D6B" w:rsidP="00987D6B">
      <w:pPr>
        <w:pStyle w:val="Heading6"/>
      </w:pPr>
      <w:r>
        <w:rPr>
          <w:b w:val="0"/>
        </w:rPr>
        <w:t xml:space="preserve">Issue: Rule that created more than 30 days ago in Azure and still Unhealthy might not display alerts in Azure. </w:t>
      </w:r>
      <w:r>
        <w:rPr>
          <w:b w:val="0"/>
        </w:rPr>
        <w:br/>
        <w:t>Resolution</w:t>
      </w:r>
      <w:r>
        <w:t>: Make changes for the rule threshold in Azure portal and save changes. Alert on rule will re-appear in Azure portal again within filter interval: last 30 days.</w:t>
      </w:r>
    </w:p>
    <w:p w14:paraId="6B313231" w14:textId="77777777" w:rsidR="00987D6B" w:rsidRDefault="00987D6B" w:rsidP="00987D6B">
      <w:pPr>
        <w:pStyle w:val="Heading4"/>
        <w:rPr>
          <w:sz w:val="22"/>
          <w:szCs w:val="22"/>
        </w:rPr>
      </w:pPr>
      <w:r>
        <w:rPr>
          <w:b w:val="0"/>
          <w:sz w:val="22"/>
          <w:szCs w:val="22"/>
        </w:rPr>
        <w:t>Issue: Empty status in Subscription and Service Types tab in Azure MP Wizard after Operations Manager database grooming (7 days by default)</w:t>
      </w:r>
    </w:p>
    <w:p w14:paraId="595F7663" w14:textId="77777777" w:rsidR="00987D6B" w:rsidRDefault="00987D6B" w:rsidP="00987D6B">
      <w:r>
        <w:rPr>
          <w:b/>
          <w:bCs/>
        </w:rPr>
        <w:t>Resolution:</w:t>
      </w:r>
      <w:r>
        <w:t xml:space="preserve"> Press [Refresh data] in Wizard to obtain actual state of services in the subscription.</w:t>
      </w:r>
    </w:p>
    <w:p w14:paraId="3E4DA615" w14:textId="77777777" w:rsidR="00987D6B" w:rsidRDefault="00987D6B" w:rsidP="00987D6B">
      <w:pPr>
        <w:pStyle w:val="Heading4"/>
        <w:rPr>
          <w:sz w:val="22"/>
          <w:szCs w:val="22"/>
        </w:rPr>
      </w:pPr>
      <w:r>
        <w:rPr>
          <w:b w:val="0"/>
          <w:sz w:val="22"/>
          <w:szCs w:val="22"/>
        </w:rPr>
        <w:t xml:space="preserve">Issue: Sometimes, monitoring stopped if Azure failed to respond with errors 500, 504. </w:t>
      </w:r>
    </w:p>
    <w:p w14:paraId="43E93F9B" w14:textId="77777777" w:rsidR="00987D6B" w:rsidRDefault="00987D6B" w:rsidP="00987D6B">
      <w:r>
        <w:rPr>
          <w:b/>
          <w:bCs/>
        </w:rPr>
        <w:t xml:space="preserve">Resolution: </w:t>
      </w:r>
      <w:r>
        <w:t xml:space="preserve">In order to reestablish monitoring, user should go to Monitoring tab &gt; Operations Manager&gt; Management Server &gt; Management Servers State dashboard, select server in Management Server State dashboard, in Tasks pane run “Flush Health Service State and Cache” task. </w:t>
      </w:r>
    </w:p>
    <w:p w14:paraId="6639FE30" w14:textId="77777777" w:rsidR="00987D6B" w:rsidRDefault="00987D6B" w:rsidP="00987D6B">
      <w:pPr>
        <w:pStyle w:val="Heading4"/>
        <w:rPr>
          <w:sz w:val="22"/>
          <w:szCs w:val="22"/>
        </w:rPr>
      </w:pPr>
      <w:r>
        <w:rPr>
          <w:b w:val="0"/>
          <w:sz w:val="22"/>
          <w:szCs w:val="22"/>
        </w:rPr>
        <w:t>Issue: Sometimes, monitoring of Services stopped: no state changes</w:t>
      </w:r>
    </w:p>
    <w:p w14:paraId="59D97252" w14:textId="77777777" w:rsidR="00987D6B" w:rsidRDefault="00987D6B" w:rsidP="00987D6B">
      <w:r>
        <w:rPr>
          <w:b/>
          <w:bCs/>
        </w:rPr>
        <w:t>Resolution:</w:t>
      </w:r>
      <w:r>
        <w:t xml:space="preserve"> Same as above. </w:t>
      </w:r>
    </w:p>
    <w:p w14:paraId="06038970" w14:textId="77777777" w:rsidR="00987D6B" w:rsidRDefault="00987D6B" w:rsidP="00987D6B">
      <w:r>
        <w:rPr>
          <w:rStyle w:val="Heading4Char"/>
        </w:rPr>
        <w:t xml:space="preserve">Issue: If SQL Azure database monitoring is enabled, Event Log at SCOM machine will be filled with EventID: 11422 entries and the following message: “Message: ParentResourceNotFound: Cannot perform requested operation on nested resource”, because the resource provider does not return metrics for the </w:t>
      </w:r>
      <w:r>
        <w:rPr>
          <w:rStyle w:val="Heading4Char"/>
          <w:noProof/>
        </w:rPr>
        <w:t>master</w:t>
      </w:r>
      <w:r>
        <w:rPr>
          <w:rStyle w:val="Heading4Char"/>
        </w:rPr>
        <w:t xml:space="preserve"> database.</w:t>
      </w:r>
      <w:r>
        <w:t xml:space="preserve"> </w:t>
      </w:r>
      <w:r>
        <w:br/>
      </w:r>
      <w:r>
        <w:rPr>
          <w:b/>
          <w:bCs/>
        </w:rPr>
        <w:t xml:space="preserve">Resolution: </w:t>
      </w:r>
      <w:r>
        <w:t>To avoid this problem, add ‘master’ database to the exclude list.</w:t>
      </w:r>
    </w:p>
    <w:p w14:paraId="50BC3267" w14:textId="77777777" w:rsidR="00987D6B" w:rsidRDefault="00987D6B" w:rsidP="00987D6B">
      <w:pPr>
        <w:pStyle w:val="Heading5"/>
      </w:pPr>
      <w:r>
        <w:rPr>
          <w:b w:val="0"/>
        </w:rPr>
        <w:t>Issue: Not monitoring resources when proxy is configured while adding SPN details.</w:t>
      </w:r>
    </w:p>
    <w:p w14:paraId="5EE67368" w14:textId="77777777" w:rsidR="00987D6B" w:rsidRDefault="00987D6B" w:rsidP="00987D6B">
      <w:r>
        <w:rPr>
          <w:b/>
          <w:bCs/>
        </w:rPr>
        <w:t>Resolution:</w:t>
      </w:r>
      <w:r>
        <w:t xml:space="preserve">  Uncheck proxy settings during SPN configuration. </w:t>
      </w:r>
    </w:p>
    <w:p w14:paraId="49E63C64" w14:textId="77777777" w:rsidR="00987D6B" w:rsidRDefault="00987D6B" w:rsidP="00987D6B">
      <w:pPr>
        <w:pStyle w:val="Heading5"/>
      </w:pPr>
      <w:r>
        <w:rPr>
          <w:b w:val="0"/>
        </w:rPr>
        <w:t>Issue: Not monitoring activity log alerts when created with alert category – “All Administrative Operations” in Azure portal.</w:t>
      </w:r>
    </w:p>
    <w:p w14:paraId="44649A73" w14:textId="65FF67E2" w:rsidR="00A7534B" w:rsidRDefault="00987D6B" w:rsidP="00A7534B">
      <w:r>
        <w:rPr>
          <w:bCs/>
        </w:rPr>
        <w:t>Resolution:</w:t>
      </w:r>
      <w:r>
        <w:t xml:space="preserve">  Currently this version does not support monitoring of activity log alerts configured with ‘All Administrative Operations’.</w:t>
      </w:r>
    </w:p>
    <w:p w14:paraId="2A90E0CE" w14:textId="08871E25" w:rsidR="002F1D2A" w:rsidRPr="00C521FA" w:rsidRDefault="0B53E921" w:rsidP="0B53E921">
      <w:pPr>
        <w:pStyle w:val="Heading4"/>
        <w:rPr>
          <w:sz w:val="22"/>
          <w:szCs w:val="22"/>
        </w:rPr>
      </w:pPr>
      <w:r w:rsidRPr="0B53E921">
        <w:rPr>
          <w:sz w:val="22"/>
          <w:szCs w:val="22"/>
        </w:rPr>
        <w:t>Issue: Virtual Machine Guest metrics</w:t>
      </w:r>
      <w:r w:rsidR="004F58FD">
        <w:rPr>
          <w:sz w:val="22"/>
          <w:szCs w:val="22"/>
        </w:rPr>
        <w:t xml:space="preserve"> enabled with Azure Diagnostics default settings</w:t>
      </w:r>
      <w:r w:rsidRPr="0B53E921">
        <w:rPr>
          <w:sz w:val="22"/>
          <w:szCs w:val="22"/>
        </w:rPr>
        <w:t xml:space="preserve"> are not collected by the Azure management pack in the 1.5.20.18 CTP and higher </w:t>
      </w:r>
    </w:p>
    <w:p w14:paraId="180C4365" w14:textId="5F8C2D43" w:rsidR="002F1D2A" w:rsidRDefault="0B53E921" w:rsidP="1EBA34CA">
      <w:r w:rsidRPr="0B53E921">
        <w:rPr>
          <w:b/>
          <w:bCs/>
        </w:rPr>
        <w:t>Resolution:</w:t>
      </w:r>
      <w:r>
        <w:t xml:space="preserve"> </w:t>
      </w:r>
      <w:r w:rsidR="004F58FD">
        <w:t>Starting Azure MP 1.7.0.0 new way to collect Guest metrics implemented with Guest metrics extension</w:t>
      </w:r>
      <w:r>
        <w:t>.</w:t>
      </w:r>
      <w:r w:rsidR="004F58FD">
        <w:t xml:space="preserve"> Follow “Guest Metrics for Virtual Machines” section for more information.</w:t>
      </w:r>
    </w:p>
    <w:p w14:paraId="2F4B03DF" w14:textId="076046D5" w:rsidR="000B0AE3" w:rsidRPr="004F0E87" w:rsidRDefault="0B53E921" w:rsidP="0B53E921">
      <w:pPr>
        <w:pStyle w:val="Heading4"/>
        <w:rPr>
          <w:sz w:val="22"/>
          <w:szCs w:val="22"/>
        </w:rPr>
      </w:pPr>
      <w:r w:rsidRPr="0B53E921">
        <w:rPr>
          <w:sz w:val="22"/>
          <w:szCs w:val="22"/>
        </w:rPr>
        <w:t>Issue:  In Azure MP 1.5.30.26</w:t>
      </w:r>
      <w:r w:rsidR="00780088">
        <w:rPr>
          <w:sz w:val="22"/>
          <w:szCs w:val="22"/>
        </w:rPr>
        <w:t xml:space="preserve"> and higher</w:t>
      </w:r>
      <w:r w:rsidRPr="0B53E921">
        <w:rPr>
          <w:sz w:val="22"/>
          <w:szCs w:val="22"/>
        </w:rPr>
        <w:t xml:space="preserve"> Storage account Transactions/Ingress/Egress has aggregation type SUM on portal and Total in SCOM</w:t>
      </w:r>
      <w:r w:rsidR="00780088">
        <w:rPr>
          <w:sz w:val="22"/>
          <w:szCs w:val="22"/>
        </w:rPr>
        <w:t xml:space="preserve">, </w:t>
      </w:r>
      <w:r w:rsidRPr="0B53E921">
        <w:rPr>
          <w:sz w:val="22"/>
          <w:szCs w:val="22"/>
        </w:rPr>
        <w:t xml:space="preserve">metrics mismatch. </w:t>
      </w:r>
    </w:p>
    <w:p w14:paraId="6BE04FDC" w14:textId="287A4E06" w:rsidR="000B0AE3" w:rsidRDefault="0B53E921" w:rsidP="000B0AE3">
      <w:r w:rsidRPr="0B53E921">
        <w:rPr>
          <w:b/>
          <w:bCs/>
        </w:rPr>
        <w:t>Resolution:</w:t>
      </w:r>
      <w:r>
        <w:t xml:space="preserve"> </w:t>
      </w:r>
      <w:r w:rsidR="007F6F09">
        <w:t>SUM</w:t>
      </w:r>
      <w:r w:rsidR="00780088">
        <w:t xml:space="preserve"> agg</w:t>
      </w:r>
      <w:r w:rsidR="00A2727D">
        <w:t>r</w:t>
      </w:r>
      <w:r w:rsidR="00780088">
        <w:t xml:space="preserve">egation type is </w:t>
      </w:r>
      <w:r w:rsidR="007F6F09">
        <w:t>displayed on portal</w:t>
      </w:r>
      <w:r w:rsidR="00780088">
        <w:t xml:space="preserve">, but </w:t>
      </w:r>
      <w:r w:rsidR="007F6F09">
        <w:t>actually Total aggregation</w:t>
      </w:r>
      <w:r w:rsidR="00A2727D">
        <w:t xml:space="preserve"> is</w:t>
      </w:r>
      <w:r w:rsidR="007F6F09">
        <w:t xml:space="preserve"> </w:t>
      </w:r>
      <w:r w:rsidR="00780088">
        <w:t>return</w:t>
      </w:r>
      <w:r w:rsidR="00A2727D">
        <w:t>ed</w:t>
      </w:r>
      <w:r w:rsidR="00780088">
        <w:t xml:space="preserve"> </w:t>
      </w:r>
      <w:r w:rsidR="007F6F09">
        <w:t>through REST API.</w:t>
      </w:r>
      <w:r w:rsidR="00780088">
        <w:t xml:space="preserve"> In order to match metrics on portal and in Operations Manager user should specify Time granularity for the above metrics in graph on portal. Time granularity should be set to 1 minute. </w:t>
      </w:r>
    </w:p>
    <w:p w14:paraId="7BEFB48B" w14:textId="60C3AB52" w:rsidR="00780088" w:rsidRDefault="00780088" w:rsidP="000B0AE3">
      <w:r>
        <w:rPr>
          <w:noProof/>
        </w:rPr>
        <w:drawing>
          <wp:inline distT="0" distB="0" distL="0" distR="0" wp14:anchorId="4D904A58" wp14:editId="6542FB7C">
            <wp:extent cx="2226365" cy="581607"/>
            <wp:effectExtent l="0" t="0" r="2540" b="9525"/>
            <wp:docPr id="66777222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248478" cy="587384"/>
                    </a:xfrm>
                    <a:prstGeom prst="rect">
                      <a:avLst/>
                    </a:prstGeom>
                  </pic:spPr>
                </pic:pic>
              </a:graphicData>
            </a:graphic>
          </wp:inline>
        </w:drawing>
      </w:r>
    </w:p>
    <w:p w14:paraId="5508C9BB" w14:textId="7E4193D3" w:rsidR="00F21838" w:rsidRPr="00C521FA" w:rsidRDefault="0B53E921" w:rsidP="0B53E921">
      <w:pPr>
        <w:pStyle w:val="Heading4"/>
        <w:rPr>
          <w:sz w:val="22"/>
          <w:szCs w:val="22"/>
        </w:rPr>
      </w:pPr>
      <w:r w:rsidRPr="0B53E921">
        <w:rPr>
          <w:sz w:val="22"/>
          <w:szCs w:val="22"/>
        </w:rPr>
        <w:t xml:space="preserve">Issue: “Could not load file or assembly” error when click on “Add Subscription” in Administration tab occurs sometimes after initial management pack installation </w:t>
      </w:r>
    </w:p>
    <w:p w14:paraId="4D2FE825" w14:textId="538E9A52" w:rsidR="00F21838" w:rsidRDefault="5F3E9C4C" w:rsidP="00F21838">
      <w:r w:rsidRPr="5F3E9C4C">
        <w:rPr>
          <w:b/>
          <w:bCs/>
        </w:rPr>
        <w:t>Resolution:</w:t>
      </w:r>
      <w:r>
        <w:t xml:space="preserve"> Issue occurs because dlls were not yet </w:t>
      </w:r>
      <w:r w:rsidR="000062D1">
        <w:t xml:space="preserve">initialized. Resolution: </w:t>
      </w:r>
      <w:r w:rsidR="00A64B8C">
        <w:t>run “</w:t>
      </w:r>
      <w:r>
        <w:t>Flush Health Service state and cache</w:t>
      </w:r>
      <w:r w:rsidR="00A64B8C">
        <w:t>” task</w:t>
      </w:r>
      <w:r>
        <w:t xml:space="preserve">. Restart console. </w:t>
      </w:r>
    </w:p>
    <w:p w14:paraId="45F36AB3" w14:textId="10DB3DB7" w:rsidR="0010510F" w:rsidRPr="00C521FA" w:rsidRDefault="0B53E921" w:rsidP="0B53E921">
      <w:pPr>
        <w:pStyle w:val="Heading4"/>
        <w:rPr>
          <w:sz w:val="22"/>
          <w:szCs w:val="22"/>
        </w:rPr>
      </w:pPr>
      <w:r w:rsidRPr="0B53E921">
        <w:rPr>
          <w:sz w:val="22"/>
          <w:szCs w:val="22"/>
        </w:rPr>
        <w:t>Issue: State column may disappear in the management pack State views after several management pack reinstallations</w:t>
      </w:r>
    </w:p>
    <w:p w14:paraId="7E8575B0" w14:textId="45DB4F8D" w:rsidR="0010510F" w:rsidRDefault="0B53E921">
      <w:r w:rsidRPr="0B53E921">
        <w:rPr>
          <w:b/>
          <w:bCs/>
        </w:rPr>
        <w:t>Resolution:</w:t>
      </w:r>
      <w:r>
        <w:t xml:space="preserve"> Use the “Personalize view” context menu option to reset to the defaults.</w:t>
      </w:r>
    </w:p>
    <w:p w14:paraId="13A5BF13" w14:textId="4157AAC7" w:rsidR="004B0508" w:rsidRPr="00F715F9" w:rsidRDefault="0B53E921" w:rsidP="0B53E921">
      <w:pPr>
        <w:pStyle w:val="Heading4"/>
        <w:spacing w:after="240"/>
        <w:rPr>
          <w:rFonts w:eastAsia="SimSun"/>
        </w:rPr>
      </w:pPr>
      <w:r w:rsidRPr="0B53E921">
        <w:rPr>
          <w:sz w:val="22"/>
          <w:szCs w:val="22"/>
        </w:rPr>
        <w:t>Issue: Some performance counters are not available until they have a non-zero value. Resolution:</w:t>
      </w:r>
      <w:r>
        <w:rPr>
          <w:b w:val="0"/>
        </w:rPr>
        <w:t xml:space="preserve"> </w:t>
      </w:r>
      <w:r w:rsidRPr="0B53E921">
        <w:rPr>
          <w:b w:val="0"/>
          <w:sz w:val="22"/>
          <w:szCs w:val="22"/>
        </w:rPr>
        <w:t>No resolution is available.</w:t>
      </w:r>
    </w:p>
    <w:p w14:paraId="2FD6E8C2" w14:textId="5F115749" w:rsidR="00E83E4B" w:rsidRDefault="0B53E921" w:rsidP="00C521FA">
      <w:r w:rsidRPr="0B53E921">
        <w:rPr>
          <w:rStyle w:val="Heading4Char"/>
          <w:sz w:val="22"/>
          <w:szCs w:val="22"/>
        </w:rPr>
        <w:t>Issue</w:t>
      </w:r>
      <w:r w:rsidRPr="0B53E921">
        <w:rPr>
          <w:rStyle w:val="Heading4Char"/>
          <w:b w:val="0"/>
          <w:sz w:val="22"/>
          <w:szCs w:val="22"/>
        </w:rPr>
        <w:t xml:space="preserve">: </w:t>
      </w:r>
      <w:r w:rsidRPr="0B53E921">
        <w:rPr>
          <w:rStyle w:val="Heading4Char"/>
          <w:sz w:val="22"/>
          <w:szCs w:val="22"/>
        </w:rPr>
        <w:t>The Distributed Application State view is empty by default.</w:t>
      </w:r>
      <w:r w:rsidRPr="0B53E921">
        <w:rPr>
          <w:b/>
          <w:bCs/>
          <w:sz w:val="24"/>
          <w:szCs w:val="24"/>
        </w:rPr>
        <w:t xml:space="preserve"> </w:t>
      </w:r>
      <w:r w:rsidR="004B0508">
        <w:br/>
      </w:r>
      <w:r w:rsidRPr="0B53E921">
        <w:rPr>
          <w:b/>
          <w:bCs/>
          <w:sz w:val="24"/>
          <w:szCs w:val="24"/>
        </w:rPr>
        <w:t xml:space="preserve">Resolution: </w:t>
      </w:r>
      <w:r w:rsidRPr="0B53E921">
        <w:rPr>
          <w:sz w:val="24"/>
          <w:szCs w:val="24"/>
        </w:rPr>
        <w:t>Create a distributed application to see the resources here.</w:t>
      </w:r>
      <w:r>
        <w:t xml:space="preserve"> </w:t>
      </w:r>
    </w:p>
    <w:p w14:paraId="69FCBA7A" w14:textId="749EAB6B" w:rsidR="00E83E4B" w:rsidRDefault="5F3E9C4C" w:rsidP="00C521FA">
      <w:r w:rsidRPr="5F3E9C4C">
        <w:rPr>
          <w:rStyle w:val="Heading4Char"/>
          <w:sz w:val="22"/>
          <w:szCs w:val="22"/>
        </w:rPr>
        <w:t xml:space="preserve">Issue: If SQL Azure database monitoring is enabled, Event Log at SCOM machine will be filled with EventID: 11422 entries and the following message: “Message: ParentResourceNotFound: Cannot perform requested operation on nested resource”, because the resource provider does not return metrics for the </w:t>
      </w:r>
      <w:r w:rsidRPr="5F3E9C4C">
        <w:rPr>
          <w:rStyle w:val="Heading4Char"/>
          <w:noProof/>
          <w:sz w:val="22"/>
          <w:szCs w:val="22"/>
        </w:rPr>
        <w:t>master</w:t>
      </w:r>
      <w:r w:rsidRPr="5F3E9C4C">
        <w:rPr>
          <w:rStyle w:val="Heading4Char"/>
          <w:sz w:val="22"/>
          <w:szCs w:val="22"/>
        </w:rPr>
        <w:t xml:space="preserve"> database.</w:t>
      </w:r>
      <w:r>
        <w:t xml:space="preserve"> </w:t>
      </w:r>
      <w:r w:rsidR="00E83E4B">
        <w:br/>
      </w:r>
      <w:r w:rsidRPr="5F3E9C4C">
        <w:rPr>
          <w:b/>
          <w:bCs/>
        </w:rPr>
        <w:t xml:space="preserve">Resolution: </w:t>
      </w:r>
      <w:r>
        <w:t>To avoid this problem, add ‘master’ database to the exclude list.</w:t>
      </w:r>
    </w:p>
    <w:p w14:paraId="4A709751" w14:textId="374E680F" w:rsidR="00E83E4B" w:rsidRDefault="0B53E921" w:rsidP="00C521FA">
      <w:r w:rsidRPr="0B53E921">
        <w:rPr>
          <w:rStyle w:val="Heading4Char"/>
          <w:sz w:val="22"/>
          <w:szCs w:val="22"/>
        </w:rPr>
        <w:t xml:space="preserve">Issue: No performance counters are available in the Add Monitoring wizard for Mobile Services when the Operations Manager console </w:t>
      </w:r>
      <w:r w:rsidRPr="0B53E921">
        <w:rPr>
          <w:rStyle w:val="Heading4Char"/>
          <w:noProof/>
          <w:sz w:val="22"/>
          <w:szCs w:val="22"/>
        </w:rPr>
        <w:t>is running</w:t>
      </w:r>
      <w:r w:rsidRPr="0B53E921">
        <w:rPr>
          <w:rStyle w:val="Heading4Char"/>
          <w:sz w:val="22"/>
          <w:szCs w:val="22"/>
        </w:rPr>
        <w:t xml:space="preserve"> at a computer using Windows 8.1 or newer.</w:t>
      </w:r>
      <w:r>
        <w:t xml:space="preserve"> </w:t>
      </w:r>
      <w:r w:rsidR="00E83E4B">
        <w:br/>
      </w:r>
      <w:r w:rsidRPr="0B53E921">
        <w:rPr>
          <w:b/>
          <w:bCs/>
        </w:rPr>
        <w:t xml:space="preserve">Resolution: </w:t>
      </w:r>
      <w:r>
        <w:t>Launch the wizard from a computer running the SCOM Server.</w:t>
      </w:r>
    </w:p>
    <w:p w14:paraId="6DFB73CE" w14:textId="0AD44B2B" w:rsidR="00977D53" w:rsidRPr="00A64B8C" w:rsidRDefault="5F3E9C4C" w:rsidP="00C521FA">
      <w:pPr>
        <w:spacing w:beforeLines="20" w:before="48" w:afterLines="20" w:after="48"/>
        <w:rPr>
          <w:sz w:val="20"/>
        </w:rPr>
      </w:pPr>
      <w:r w:rsidRPr="5F3E9C4C">
        <w:rPr>
          <w:rStyle w:val="Heading4Char"/>
          <w:b w:val="0"/>
          <w:sz w:val="22"/>
          <w:szCs w:val="22"/>
        </w:rPr>
        <w:t>Issue</w:t>
      </w:r>
      <w:r w:rsidRPr="5F3E9C4C">
        <w:rPr>
          <w:rStyle w:val="Heading4Char"/>
          <w:sz w:val="22"/>
          <w:szCs w:val="22"/>
        </w:rPr>
        <w:t>: No performance counters are available in</w:t>
      </w:r>
      <w:r w:rsidRPr="5F3E9C4C">
        <w:rPr>
          <w:rStyle w:val="Heading4Char"/>
          <w:b w:val="0"/>
          <w:sz w:val="22"/>
          <w:szCs w:val="22"/>
        </w:rPr>
        <w:t xml:space="preserve"> the</w:t>
      </w:r>
      <w:r w:rsidRPr="5F3E9C4C">
        <w:rPr>
          <w:rStyle w:val="Heading4Char"/>
          <w:sz w:val="22"/>
          <w:szCs w:val="22"/>
        </w:rPr>
        <w:t xml:space="preserve"> Add Monitoring wizard for Mobile Services when the Operations Manager console </w:t>
      </w:r>
      <w:r w:rsidRPr="5F3E9C4C">
        <w:rPr>
          <w:rStyle w:val="Heading4Char"/>
          <w:b w:val="0"/>
          <w:noProof/>
          <w:sz w:val="22"/>
          <w:szCs w:val="22"/>
        </w:rPr>
        <w:t>is</w:t>
      </w:r>
      <w:r w:rsidRPr="5F3E9C4C">
        <w:rPr>
          <w:rStyle w:val="Heading4Char"/>
          <w:noProof/>
          <w:sz w:val="22"/>
          <w:szCs w:val="22"/>
        </w:rPr>
        <w:t xml:space="preserve"> running</w:t>
      </w:r>
      <w:r w:rsidRPr="5F3E9C4C">
        <w:rPr>
          <w:rStyle w:val="Heading4Char"/>
          <w:sz w:val="22"/>
          <w:szCs w:val="22"/>
        </w:rPr>
        <w:t xml:space="preserve"> at a </w:t>
      </w:r>
      <w:r w:rsidRPr="5F3E9C4C">
        <w:rPr>
          <w:rStyle w:val="Heading4Char"/>
          <w:b w:val="0"/>
          <w:sz w:val="22"/>
          <w:szCs w:val="22"/>
        </w:rPr>
        <w:t>computer</w:t>
      </w:r>
      <w:r w:rsidRPr="5F3E9C4C">
        <w:rPr>
          <w:rStyle w:val="Heading4Char"/>
          <w:sz w:val="22"/>
          <w:szCs w:val="22"/>
        </w:rPr>
        <w:t xml:space="preserve"> </w:t>
      </w:r>
      <w:r w:rsidRPr="5F3E9C4C">
        <w:rPr>
          <w:rStyle w:val="Heading4Char"/>
          <w:b w:val="0"/>
          <w:sz w:val="22"/>
          <w:szCs w:val="22"/>
        </w:rPr>
        <w:t>using</w:t>
      </w:r>
      <w:r w:rsidRPr="5F3E9C4C">
        <w:rPr>
          <w:rStyle w:val="Heading4Char"/>
          <w:sz w:val="22"/>
          <w:szCs w:val="22"/>
        </w:rPr>
        <w:t xml:space="preserve"> Windows 8.1 or newer.</w:t>
      </w:r>
      <w:r>
        <w:t xml:space="preserve"> </w:t>
      </w:r>
      <w:r w:rsidR="004B0508">
        <w:br/>
      </w:r>
      <w:r w:rsidRPr="00A64B8C">
        <w:rPr>
          <w:b/>
          <w:bCs/>
          <w:noProof/>
          <w:szCs w:val="24"/>
        </w:rPr>
        <w:t>Resolu</w:t>
      </w:r>
      <w:r w:rsidRPr="00A64B8C">
        <w:rPr>
          <w:b/>
          <w:bCs/>
          <w:szCs w:val="24"/>
        </w:rPr>
        <w:t>tion:</w:t>
      </w:r>
      <w:r w:rsidRPr="00A64B8C">
        <w:rPr>
          <w:sz w:val="20"/>
        </w:rPr>
        <w:t xml:space="preserve"> </w:t>
      </w:r>
      <w:r w:rsidRPr="00A64B8C">
        <w:rPr>
          <w:szCs w:val="24"/>
        </w:rPr>
        <w:t>Launch the wizard from a computer running the SCOM Server.</w:t>
      </w:r>
    </w:p>
    <w:p w14:paraId="24BC00BE" w14:textId="26C0FB33" w:rsidR="00591641" w:rsidRPr="00C521FA" w:rsidRDefault="004B0508" w:rsidP="00C521FA">
      <w:pPr>
        <w:pStyle w:val="Heading4"/>
      </w:pPr>
      <w:bookmarkStart w:id="207" w:name="StorageAccounts"/>
      <w:bookmarkEnd w:id="207"/>
      <w:r w:rsidRPr="00E83E4B">
        <w:rPr>
          <w:sz w:val="22"/>
          <w:szCs w:val="22"/>
        </w:rPr>
        <w:t xml:space="preserve">Issue: </w:t>
      </w:r>
      <w:r w:rsidR="00F730BE" w:rsidRPr="00E83E4B">
        <w:rPr>
          <w:sz w:val="22"/>
          <w:szCs w:val="22"/>
        </w:rPr>
        <w:t xml:space="preserve">For classic (Microsoft.ClassicStorage provider) storage accounts, metrics </w:t>
      </w:r>
      <w:r w:rsidR="00977D53" w:rsidRPr="00E83E4B">
        <w:rPr>
          <w:sz w:val="22"/>
          <w:szCs w:val="22"/>
        </w:rPr>
        <w:t>are</w:t>
      </w:r>
      <w:r w:rsidR="00F730BE" w:rsidRPr="00E83E4B">
        <w:rPr>
          <w:sz w:val="22"/>
          <w:szCs w:val="22"/>
        </w:rPr>
        <w:t xml:space="preserve"> </w:t>
      </w:r>
      <w:r w:rsidR="00F730BE" w:rsidRPr="005C3B11">
        <w:rPr>
          <w:sz w:val="22"/>
          <w:szCs w:val="22"/>
        </w:rPr>
        <w:t>not collected</w:t>
      </w:r>
      <w:r w:rsidR="00F730BE" w:rsidRPr="00E83E4B">
        <w:rPr>
          <w:sz w:val="22"/>
          <w:szCs w:val="22"/>
        </w:rPr>
        <w:t xml:space="preserve">. </w:t>
      </w:r>
    </w:p>
    <w:p w14:paraId="12CEF180" w14:textId="1228487D" w:rsidR="00A95D67" w:rsidRDefault="00721CC7" w:rsidP="00591641">
      <w:pPr>
        <w:spacing w:beforeLines="20" w:before="48" w:afterLines="20" w:after="48"/>
      </w:pPr>
      <w:r w:rsidRPr="00F1792B">
        <w:rPr>
          <w:rFonts w:eastAsia="SimSun"/>
          <w:b/>
          <w:bCs/>
          <w:kern w:val="24"/>
        </w:rPr>
        <w:t>Resolution:</w:t>
      </w:r>
      <w:r w:rsidRPr="00F1792B">
        <w:rPr>
          <w:rFonts w:eastAsia="SimSun"/>
          <w:kern w:val="24"/>
        </w:rPr>
        <w:t xml:space="preserve"> </w:t>
      </w:r>
      <w:r w:rsidR="00E83E4B">
        <w:t>The p</w:t>
      </w:r>
      <w:r w:rsidR="00A95D67" w:rsidRPr="00DD086F">
        <w:t xml:space="preserve">erformance counters are not available for </w:t>
      </w:r>
      <w:r w:rsidR="00F730BE" w:rsidRPr="00DD086F">
        <w:t>classic (Microsoft.</w:t>
      </w:r>
      <w:r w:rsidR="001109BA" w:rsidRPr="00C521FA">
        <w:t>Classic</w:t>
      </w:r>
      <w:r w:rsidR="00F730BE" w:rsidRPr="00DD086F">
        <w:t xml:space="preserve">Storage provider) </w:t>
      </w:r>
      <w:r w:rsidR="00C8459A" w:rsidRPr="00DD086F">
        <w:t xml:space="preserve">storage </w:t>
      </w:r>
      <w:r w:rsidR="00A95D67" w:rsidRPr="00DD086F">
        <w:t>accounts</w:t>
      </w:r>
      <w:r w:rsidR="00DD086F" w:rsidRPr="5F3E9C4C">
        <w:t xml:space="preserve"> </w:t>
      </w:r>
      <w:r w:rsidR="00DD086F">
        <w:t>via Azure ARM REST API.</w:t>
      </w:r>
      <w:r w:rsidR="004B0508" w:rsidRPr="5F3E9C4C">
        <w:t xml:space="preserve"> </w:t>
      </w:r>
    </w:p>
    <w:p w14:paraId="0406DD63" w14:textId="77777777" w:rsidR="005C4952" w:rsidRPr="00C521FA" w:rsidRDefault="5F3E9C4C" w:rsidP="00C521FA">
      <w:pPr>
        <w:pStyle w:val="Heading4"/>
      </w:pPr>
      <w:r w:rsidRPr="5F3E9C4C">
        <w:rPr>
          <w:sz w:val="22"/>
          <w:szCs w:val="22"/>
        </w:rPr>
        <w:t>Issue: Tags are not properly discovered for SQL Azure databases (Microsoft.Sql/servers/databases), because the resource provider does not expose tags in the corresponding /read operations.</w:t>
      </w:r>
    </w:p>
    <w:p w14:paraId="63BC505D" w14:textId="56F2B16B" w:rsidR="004B0508" w:rsidRPr="00F715F9" w:rsidRDefault="0B53E921" w:rsidP="0B53E921">
      <w:pPr>
        <w:pStyle w:val="NoSpacing"/>
        <w:spacing w:after="240"/>
        <w:rPr>
          <w:rFonts w:eastAsia="SimSun"/>
        </w:rPr>
      </w:pPr>
      <w:r w:rsidRPr="0B53E921">
        <w:rPr>
          <w:rStyle w:val="Normal-AzureMPChar"/>
        </w:rPr>
        <w:t>Resolution:</w:t>
      </w:r>
      <w:r w:rsidRPr="0B53E921">
        <w:rPr>
          <w:rStyle w:val="Normal-AzureMPChar"/>
          <w:b/>
          <w:bCs/>
        </w:rPr>
        <w:t xml:space="preserve"> </w:t>
      </w:r>
      <w:r w:rsidRPr="0B53E921">
        <w:rPr>
          <w:rStyle w:val="Normal-AzureMPChar"/>
        </w:rPr>
        <w:t>No resolution is available.</w:t>
      </w:r>
    </w:p>
    <w:p w14:paraId="355AFA3A" w14:textId="5FD77DC5" w:rsidR="008A51E4" w:rsidRPr="00C521FA" w:rsidRDefault="0B53E921" w:rsidP="00C521FA">
      <w:pPr>
        <w:pStyle w:val="Heading4"/>
      </w:pPr>
      <w:r w:rsidRPr="0B53E921">
        <w:rPr>
          <w:sz w:val="22"/>
          <w:szCs w:val="22"/>
        </w:rPr>
        <w:t xml:space="preserve">Issue: The Azure management pack cannot be removed due to a SCOM issue. </w:t>
      </w:r>
    </w:p>
    <w:p w14:paraId="658D4E82" w14:textId="6900D631" w:rsidR="00367EB0" w:rsidRPr="00C521FA" w:rsidRDefault="5F3E9C4C" w:rsidP="5F3E9C4C">
      <w:pPr>
        <w:pStyle w:val="NoSpacing"/>
        <w:rPr>
          <w:rStyle w:val="Normal-AzureMPChar"/>
        </w:rPr>
      </w:pPr>
      <w:r w:rsidRPr="5F3E9C4C">
        <w:rPr>
          <w:b/>
          <w:bCs/>
        </w:rPr>
        <w:t>Resolusion:</w:t>
      </w:r>
      <w:r>
        <w:t xml:space="preserve"> </w:t>
      </w:r>
      <w:r w:rsidRPr="5F3E9C4C">
        <w:rPr>
          <w:rStyle w:val="Normal-AzureMPChar"/>
        </w:rPr>
        <w:t>To remove the management pack manually,  run the following code on the Operations Manager database:</w:t>
      </w:r>
    </w:p>
    <w:p w14:paraId="63F8B0DA" w14:textId="77777777" w:rsidR="00DD0BAD" w:rsidRPr="00F715F9" w:rsidRDefault="5F3E9C4C" w:rsidP="5F3E9C4C">
      <w:pPr>
        <w:pStyle w:val="ListParagraph"/>
        <w:spacing w:beforeLines="20" w:before="48" w:afterLines="20" w:after="48"/>
        <w:rPr>
          <w:i/>
          <w:iCs/>
        </w:rPr>
      </w:pPr>
      <w:r w:rsidRPr="5F3E9C4C">
        <w:rPr>
          <w:i/>
          <w:iCs/>
        </w:rPr>
        <w:t>exec p_TypeDeletePermanent 'E2169E37-FF79-4877-5AFF-987AAF0F9DBF'</w:t>
      </w:r>
    </w:p>
    <w:p w14:paraId="56A578A1" w14:textId="77777777" w:rsidR="00DD0BAD" w:rsidRPr="00F715F9" w:rsidRDefault="0B53E921" w:rsidP="0B53E921">
      <w:pPr>
        <w:pStyle w:val="ListParagraph"/>
        <w:spacing w:beforeLines="20" w:before="48" w:afterLines="20" w:after="48"/>
        <w:rPr>
          <w:i/>
          <w:iCs/>
        </w:rPr>
      </w:pPr>
      <w:r w:rsidRPr="0B53E921">
        <w:rPr>
          <w:i/>
          <w:iCs/>
        </w:rPr>
        <w:t>go</w:t>
      </w:r>
    </w:p>
    <w:p w14:paraId="2511A5BC" w14:textId="77777777" w:rsidR="00DD0BAD" w:rsidRPr="00F715F9" w:rsidRDefault="5F3E9C4C" w:rsidP="5F3E9C4C">
      <w:pPr>
        <w:pStyle w:val="ListParagraph"/>
        <w:spacing w:beforeLines="100" w:before="240" w:afterLines="100" w:after="240"/>
        <w:rPr>
          <w:i/>
          <w:iCs/>
        </w:rPr>
      </w:pPr>
      <w:r w:rsidRPr="5F3E9C4C">
        <w:rPr>
          <w:i/>
          <w:iCs/>
        </w:rPr>
        <w:t>exec [dbo].[p_ManagementPackRemove] 'C7B2E0B6-A068-544D-CF8F-B26A3B6DDC52'</w:t>
      </w:r>
    </w:p>
    <w:p w14:paraId="310FF0B1" w14:textId="77777777" w:rsidR="00DD0BAD" w:rsidRPr="00F715F9" w:rsidRDefault="0B53E921" w:rsidP="0B53E921">
      <w:pPr>
        <w:pStyle w:val="ListParagraph"/>
        <w:spacing w:beforeLines="100" w:before="240" w:afterLines="100" w:after="240"/>
        <w:rPr>
          <w:i/>
          <w:iCs/>
        </w:rPr>
      </w:pPr>
      <w:r w:rsidRPr="0B53E921">
        <w:rPr>
          <w:i/>
          <w:iCs/>
        </w:rPr>
        <w:t>go</w:t>
      </w:r>
    </w:p>
    <w:p w14:paraId="3F810771" w14:textId="6025F7A8" w:rsidR="00721CC7" w:rsidRPr="00F715F9" w:rsidRDefault="004B0508" w:rsidP="0B53E921">
      <w:pPr>
        <w:pStyle w:val="Heading4"/>
        <w:spacing w:after="240"/>
        <w:rPr>
          <w:rFonts w:eastAsia="SimSun"/>
        </w:rPr>
      </w:pPr>
      <w:r w:rsidRPr="00C13299">
        <w:rPr>
          <w:sz w:val="22"/>
          <w:szCs w:val="22"/>
        </w:rPr>
        <w:t xml:space="preserve">Issue: </w:t>
      </w:r>
      <w:r w:rsidR="00233C01" w:rsidRPr="00C13299">
        <w:rPr>
          <w:sz w:val="22"/>
          <w:szCs w:val="22"/>
        </w:rPr>
        <w:t xml:space="preserve">Custom Events and </w:t>
      </w:r>
      <w:r w:rsidR="00F924F7" w:rsidRPr="00C13299">
        <w:rPr>
          <w:sz w:val="22"/>
          <w:szCs w:val="22"/>
        </w:rPr>
        <w:t xml:space="preserve">performance </w:t>
      </w:r>
      <w:r w:rsidR="00233C01" w:rsidRPr="00C13299">
        <w:rPr>
          <w:sz w:val="22"/>
          <w:szCs w:val="22"/>
        </w:rPr>
        <w:t>counters for web and worker roles collected by Azure diagnostics for Virtual Machines (non-classic) are not supported.</w:t>
      </w:r>
      <w:r w:rsidR="00721CC7">
        <w:t xml:space="preserve"> </w:t>
      </w:r>
      <w:r w:rsidR="00B21C50">
        <w:br/>
      </w:r>
      <w:r w:rsidR="00721CC7" w:rsidRPr="00F1792B">
        <w:rPr>
          <w:rFonts w:eastAsia="SimSun"/>
          <w:kern w:val="24"/>
          <w:sz w:val="22"/>
          <w:szCs w:val="22"/>
        </w:rPr>
        <w:t>Resolution:</w:t>
      </w:r>
      <w:r w:rsidR="00721CC7" w:rsidRPr="00F1792B">
        <w:rPr>
          <w:rFonts w:eastAsia="SimSun"/>
          <w:kern w:val="24"/>
        </w:rPr>
        <w:t xml:space="preserve"> </w:t>
      </w:r>
      <w:r w:rsidR="00721CC7" w:rsidRPr="00F1792B">
        <w:rPr>
          <w:rFonts w:eastAsia="SimSun"/>
          <w:b w:val="0"/>
          <w:kern w:val="24"/>
        </w:rPr>
        <w:t>No resolution is available.</w:t>
      </w:r>
    </w:p>
    <w:p w14:paraId="0789D9E7" w14:textId="14A9120B" w:rsidR="00233C01" w:rsidRDefault="0B53E921">
      <w:pPr>
        <w:spacing w:beforeLines="20" w:before="48" w:afterLines="20" w:after="48"/>
        <w:contextualSpacing/>
      </w:pPr>
      <w:r w:rsidRPr="0B53E921">
        <w:rPr>
          <w:b/>
          <w:bCs/>
        </w:rPr>
        <w:t>Issue</w:t>
      </w:r>
      <w:r>
        <w:t xml:space="preserve">: </w:t>
      </w:r>
      <w:r w:rsidRPr="0B53E921">
        <w:rPr>
          <w:b/>
          <w:bCs/>
        </w:rPr>
        <w:t>The Azure management pack does not support proxy for Storage Grooming Probe</w:t>
      </w:r>
      <w:r>
        <w:t xml:space="preserve">, which is used by the following rules: </w:t>
      </w:r>
    </w:p>
    <w:p w14:paraId="3FCA5619" w14:textId="77777777" w:rsidR="00233C01" w:rsidRDefault="0B53E921" w:rsidP="00143773">
      <w:pPr>
        <w:pStyle w:val="ListParagraph"/>
        <w:numPr>
          <w:ilvl w:val="1"/>
          <w:numId w:val="12"/>
        </w:numPr>
        <w:spacing w:beforeLines="20" w:before="48" w:afterLines="20" w:after="48"/>
      </w:pPr>
      <w:r>
        <w:t>Windows Azure NT Event Log Grooming</w:t>
      </w:r>
    </w:p>
    <w:p w14:paraId="5055DE6A" w14:textId="77777777" w:rsidR="00233C01" w:rsidRDefault="0B53E921" w:rsidP="00143773">
      <w:pPr>
        <w:pStyle w:val="ListParagraph"/>
        <w:numPr>
          <w:ilvl w:val="1"/>
          <w:numId w:val="12"/>
        </w:numPr>
        <w:spacing w:beforeLines="20" w:before="48" w:afterLines="20" w:after="48"/>
      </w:pPr>
      <w:r>
        <w:t>Windows Azure Performance Counter Grooming</w:t>
      </w:r>
    </w:p>
    <w:p w14:paraId="0942607A" w14:textId="77777777" w:rsidR="00233C01" w:rsidRDefault="0B53E921" w:rsidP="00143773">
      <w:pPr>
        <w:pStyle w:val="ListParagraph"/>
        <w:numPr>
          <w:ilvl w:val="1"/>
          <w:numId w:val="12"/>
        </w:numPr>
        <w:spacing w:beforeLines="20" w:before="48" w:afterLines="20" w:after="48"/>
      </w:pPr>
      <w:r>
        <w:t xml:space="preserve">Windows Azure .NET Trace Grooming </w:t>
      </w:r>
    </w:p>
    <w:p w14:paraId="2E8D4D97" w14:textId="23A45E85" w:rsidR="00233C01" w:rsidRDefault="5F3E9C4C" w:rsidP="005859A7">
      <w:pPr>
        <w:spacing w:beforeLines="100" w:before="240" w:afterLines="100" w:after="240"/>
        <w:contextualSpacing/>
      </w:pPr>
      <w:r>
        <w:t>Therefore, Microsoft.WindowsAzure.Storage.CloudStorageAccount is used in this probe, and it does not support proxy in practice.</w:t>
      </w:r>
    </w:p>
    <w:p w14:paraId="11F26159" w14:textId="77777777" w:rsidR="00AC1E84" w:rsidRPr="00C521FA" w:rsidRDefault="004B0508" w:rsidP="00C521FA">
      <w:pPr>
        <w:pStyle w:val="Heading4"/>
      </w:pPr>
      <w:bookmarkStart w:id="208" w:name="KIChina"/>
      <w:bookmarkStart w:id="209" w:name="perfissue"/>
      <w:bookmarkEnd w:id="208"/>
      <w:bookmarkEnd w:id="209"/>
      <w:r w:rsidRPr="00C13299">
        <w:rPr>
          <w:sz w:val="22"/>
          <w:szCs w:val="22"/>
        </w:rPr>
        <w:t xml:space="preserve">Issue: </w:t>
      </w:r>
      <w:r w:rsidR="00F62C3D" w:rsidRPr="00C13299">
        <w:rPr>
          <w:sz w:val="22"/>
          <w:szCs w:val="22"/>
        </w:rPr>
        <w:t xml:space="preserve">Adding new subscriptions may fail if monitoring templates from the previous management pack installations (if there were any) are not removed. </w:t>
      </w:r>
    </w:p>
    <w:p w14:paraId="5724EA37" w14:textId="789547DA" w:rsidR="00721CC7" w:rsidRDefault="0B53E921" w:rsidP="00591641">
      <w:pPr>
        <w:spacing w:beforeLines="20" w:before="48" w:afterLines="20" w:after="48"/>
      </w:pPr>
      <w:r>
        <w:t xml:space="preserve">Normally, they are removed automatically upon uninstallation of the management pack. </w:t>
      </w:r>
    </w:p>
    <w:p w14:paraId="07B2D172" w14:textId="30F86221" w:rsidR="004241F7" w:rsidRDefault="5F3E9C4C" w:rsidP="00591641">
      <w:pPr>
        <w:spacing w:beforeLines="20" w:before="48" w:afterLines="20" w:after="48"/>
      </w:pPr>
      <w:r w:rsidRPr="5F3E9C4C">
        <w:rPr>
          <w:b/>
          <w:bCs/>
          <w:noProof/>
        </w:rPr>
        <w:t>Resolu</w:t>
      </w:r>
      <w:r w:rsidRPr="5F3E9C4C">
        <w:rPr>
          <w:b/>
          <w:bCs/>
        </w:rPr>
        <w:t>tion:</w:t>
      </w:r>
      <w:r>
        <w:t xml:space="preserve"> Otherwise, remove those templates manually in order to avoid errors while adding the subscriptions.</w:t>
      </w:r>
    </w:p>
    <w:p w14:paraId="10DD2F90" w14:textId="43D96B26" w:rsidR="004241F7" w:rsidRPr="00C521FA" w:rsidRDefault="0B53E921" w:rsidP="0B53E921">
      <w:pPr>
        <w:pStyle w:val="Heading4"/>
        <w:rPr>
          <w:rStyle w:val="Heading4Char"/>
          <w:sz w:val="22"/>
          <w:szCs w:val="22"/>
        </w:rPr>
      </w:pPr>
      <w:r w:rsidRPr="0B53E921">
        <w:rPr>
          <w:rStyle w:val="Heading4Char"/>
          <w:b/>
          <w:bCs/>
          <w:sz w:val="22"/>
          <w:szCs w:val="22"/>
        </w:rPr>
        <w:t>Issue</w:t>
      </w:r>
      <w:r w:rsidRPr="0B53E921">
        <w:rPr>
          <w:rStyle w:val="Heading4Char"/>
          <w:sz w:val="22"/>
          <w:szCs w:val="22"/>
        </w:rPr>
        <w:t xml:space="preserve">: </w:t>
      </w:r>
      <w:r w:rsidRPr="0091792B">
        <w:rPr>
          <w:rStyle w:val="Heading4Char"/>
          <w:sz w:val="22"/>
          <w:szCs w:val="22"/>
        </w:rPr>
        <w:t>The</w:t>
      </w:r>
      <w:r w:rsidRPr="0B53E921">
        <w:rPr>
          <w:rStyle w:val="Heading4Char"/>
          <w:b/>
          <w:bCs/>
          <w:sz w:val="22"/>
          <w:szCs w:val="22"/>
        </w:rPr>
        <w:t xml:space="preserve"> </w:t>
      </w:r>
      <w:r w:rsidRPr="0B53E921">
        <w:rPr>
          <w:rStyle w:val="Heading4Char"/>
          <w:sz w:val="22"/>
          <w:szCs w:val="22"/>
        </w:rPr>
        <w:t xml:space="preserve">“Classic Virtual Machine Turn Off Monitor” does not work if the corresponding virtual machine is stopped via the old </w:t>
      </w:r>
      <w:r w:rsidRPr="0B53E921">
        <w:rPr>
          <w:rStyle w:val="Heading4Char"/>
          <w:b/>
          <w:bCs/>
          <w:sz w:val="22"/>
          <w:szCs w:val="22"/>
        </w:rPr>
        <w:t xml:space="preserve">Azure </w:t>
      </w:r>
      <w:r w:rsidRPr="0B53E921">
        <w:rPr>
          <w:rStyle w:val="Heading4Char"/>
          <w:sz w:val="22"/>
          <w:szCs w:val="22"/>
        </w:rPr>
        <w:t xml:space="preserve">portal. Alternatively, it will not work if the virtual machine is stopped via the new </w:t>
      </w:r>
      <w:r w:rsidRPr="0B53E921">
        <w:rPr>
          <w:rStyle w:val="Heading4Char"/>
          <w:b/>
          <w:bCs/>
          <w:sz w:val="22"/>
          <w:szCs w:val="22"/>
        </w:rPr>
        <w:t xml:space="preserve">Azure </w:t>
      </w:r>
      <w:r w:rsidRPr="0B53E921">
        <w:rPr>
          <w:rStyle w:val="Heading4Char"/>
          <w:sz w:val="22"/>
          <w:szCs w:val="22"/>
        </w:rPr>
        <w:t>portal and then started again via the old one.</w:t>
      </w:r>
    </w:p>
    <w:p w14:paraId="3EB9AD37" w14:textId="6B95A64C" w:rsidR="00721CC7" w:rsidRPr="00F715F9" w:rsidRDefault="00721CC7" w:rsidP="0B53E921">
      <w:pPr>
        <w:spacing w:after="100" w:afterAutospacing="1"/>
        <w:rPr>
          <w:rFonts w:eastAsia="SimSun"/>
        </w:rPr>
      </w:pPr>
      <w:r w:rsidRPr="00F1792B">
        <w:rPr>
          <w:rFonts w:eastAsia="SimSun"/>
          <w:b/>
          <w:bCs/>
          <w:kern w:val="24"/>
        </w:rPr>
        <w:t>Resolution:</w:t>
      </w:r>
      <w:r w:rsidRPr="00F1792B">
        <w:rPr>
          <w:rFonts w:eastAsia="SimSun"/>
          <w:kern w:val="24"/>
        </w:rPr>
        <w:t xml:space="preserve"> No resolution is available.</w:t>
      </w:r>
    </w:p>
    <w:p w14:paraId="6AE01FE2" w14:textId="17AB992B" w:rsidR="004241F7" w:rsidRPr="00C521FA" w:rsidRDefault="0B53E921" w:rsidP="00C521FA">
      <w:pPr>
        <w:pStyle w:val="Heading4"/>
      </w:pPr>
      <w:r w:rsidRPr="0B53E921">
        <w:rPr>
          <w:sz w:val="22"/>
          <w:szCs w:val="22"/>
        </w:rPr>
        <w:t>Issue: Properties of Microsoft Azure Generic Service class type objects are not populated. These objects are inherited from System</w:t>
      </w:r>
      <w:r w:rsidRPr="0B53E921">
        <w:rPr>
          <w:noProof/>
          <w:sz w:val="22"/>
          <w:szCs w:val="22"/>
        </w:rPr>
        <w:t>.Service</w:t>
      </w:r>
      <w:r w:rsidRPr="0B53E921">
        <w:rPr>
          <w:sz w:val="22"/>
          <w:szCs w:val="22"/>
        </w:rPr>
        <w:t xml:space="preserve"> class; in this class, the properties exist but not populated by the management pack. </w:t>
      </w:r>
    </w:p>
    <w:p w14:paraId="17BE5262" w14:textId="48E01723" w:rsidR="003E2D58" w:rsidRPr="003E2D58" w:rsidRDefault="003E2D58" w:rsidP="00C521FA">
      <w:r w:rsidRPr="00F1792B">
        <w:rPr>
          <w:rFonts w:eastAsia="SimSun"/>
          <w:b/>
          <w:bCs/>
          <w:kern w:val="24"/>
        </w:rPr>
        <w:t>Resolution:</w:t>
      </w:r>
      <w:r w:rsidRPr="00F1792B">
        <w:rPr>
          <w:rFonts w:eastAsia="SimSun"/>
          <w:kern w:val="24"/>
        </w:rPr>
        <w:t xml:space="preserve"> No resolution is available.</w:t>
      </w:r>
    </w:p>
    <w:p w14:paraId="17EE8A93" w14:textId="5C266A66" w:rsidR="0057403B" w:rsidRDefault="0B53E921" w:rsidP="00C521FA">
      <w:pPr>
        <w:pStyle w:val="Heading4"/>
      </w:pPr>
      <w:r w:rsidRPr="0B53E921">
        <w:rPr>
          <w:sz w:val="22"/>
          <w:szCs w:val="22"/>
        </w:rPr>
        <w:t xml:space="preserve">Issue: The “[Host]” metrics of virtual machines cannot be selected in the Add Monitoring wizard; these metrics are not returned by the Azure Application Insights library. For classic virtual machines, these basic metrics are not [Host], and they are supported. </w:t>
      </w:r>
    </w:p>
    <w:p w14:paraId="61643264" w14:textId="60F35484" w:rsidR="003E2D58" w:rsidRDefault="003E2D58" w:rsidP="00C521FA">
      <w:r w:rsidRPr="00F1792B">
        <w:rPr>
          <w:rFonts w:eastAsia="SimSun"/>
          <w:b/>
          <w:bCs/>
          <w:kern w:val="24"/>
        </w:rPr>
        <w:t>Resolution:</w:t>
      </w:r>
      <w:r w:rsidRPr="00F1792B">
        <w:rPr>
          <w:rFonts w:eastAsia="SimSun"/>
          <w:kern w:val="24"/>
        </w:rPr>
        <w:t xml:space="preserve"> No resolution is available.</w:t>
      </w:r>
    </w:p>
    <w:p w14:paraId="120D50A4" w14:textId="31AF7005" w:rsidR="003E2D58" w:rsidRPr="00F715F9" w:rsidRDefault="004B0508" w:rsidP="5F3E9C4C">
      <w:pPr>
        <w:pStyle w:val="Heading4"/>
        <w:rPr>
          <w:rFonts w:eastAsia="SimSun"/>
        </w:rPr>
      </w:pPr>
      <w:r w:rsidRPr="003E2D58">
        <w:rPr>
          <w:sz w:val="22"/>
          <w:szCs w:val="22"/>
        </w:rPr>
        <w:t>Issue:</w:t>
      </w:r>
      <w:r w:rsidR="003E2D58" w:rsidRPr="003E2D58">
        <w:rPr>
          <w:sz w:val="22"/>
          <w:szCs w:val="22"/>
        </w:rPr>
        <w:t xml:space="preserve"> The</w:t>
      </w:r>
      <w:r w:rsidRPr="003E2D58">
        <w:rPr>
          <w:sz w:val="22"/>
          <w:szCs w:val="22"/>
        </w:rPr>
        <w:t xml:space="preserve"> </w:t>
      </w:r>
      <w:r w:rsidR="00202A52" w:rsidRPr="003E2D58">
        <w:rPr>
          <w:sz w:val="22"/>
          <w:szCs w:val="22"/>
        </w:rPr>
        <w:t>“</w:t>
      </w:r>
      <w:r w:rsidR="0057403B" w:rsidRPr="003E2D58">
        <w:rPr>
          <w:sz w:val="22"/>
          <w:szCs w:val="22"/>
        </w:rPr>
        <w:t>DocumentDB (NoSQL)</w:t>
      </w:r>
      <w:r w:rsidR="00202A52" w:rsidRPr="003E2D58">
        <w:rPr>
          <w:sz w:val="22"/>
          <w:szCs w:val="22"/>
        </w:rPr>
        <w:t>”</w:t>
      </w:r>
      <w:r w:rsidR="0057403B" w:rsidRPr="003E2D58">
        <w:rPr>
          <w:sz w:val="22"/>
          <w:szCs w:val="22"/>
        </w:rPr>
        <w:t xml:space="preserve"> metrics are not available in the </w:t>
      </w:r>
      <w:r w:rsidR="00B032CF" w:rsidRPr="003E2D58">
        <w:rPr>
          <w:sz w:val="22"/>
          <w:szCs w:val="22"/>
        </w:rPr>
        <w:t>Add Monitoring wizard</w:t>
      </w:r>
      <w:r w:rsidR="0057403B" w:rsidRPr="003E2D58">
        <w:rPr>
          <w:sz w:val="22"/>
          <w:szCs w:val="22"/>
        </w:rPr>
        <w:t xml:space="preserve"> due to a problem with </w:t>
      </w:r>
      <w:r w:rsidR="003E2D58" w:rsidRPr="003E2D58">
        <w:rPr>
          <w:sz w:val="22"/>
          <w:szCs w:val="22"/>
        </w:rPr>
        <w:t xml:space="preserve">the </w:t>
      </w:r>
      <w:r w:rsidR="0057403B" w:rsidRPr="003E2D58">
        <w:rPr>
          <w:sz w:val="22"/>
          <w:szCs w:val="22"/>
        </w:rPr>
        <w:t xml:space="preserve">Microsoft.Azure.Insights </w:t>
      </w:r>
      <w:r w:rsidR="0057403B" w:rsidRPr="005C3B11">
        <w:rPr>
          <w:sz w:val="22"/>
          <w:szCs w:val="22"/>
        </w:rPr>
        <w:t>dll</w:t>
      </w:r>
      <w:r w:rsidR="0057403B" w:rsidRPr="003E2D58">
        <w:rPr>
          <w:sz w:val="22"/>
          <w:szCs w:val="22"/>
        </w:rPr>
        <w:t xml:space="preserve"> library.</w:t>
      </w:r>
      <w:r w:rsidR="003E2D58" w:rsidRPr="00F1792B">
        <w:rPr>
          <w:rFonts w:eastAsia="SimSun"/>
          <w:kern w:val="24"/>
          <w:sz w:val="22"/>
          <w:szCs w:val="22"/>
        </w:rPr>
        <w:t xml:space="preserve"> </w:t>
      </w:r>
    </w:p>
    <w:p w14:paraId="1EB456B4" w14:textId="5872677B" w:rsidR="003E2D58" w:rsidRPr="00F715F9" w:rsidRDefault="003E2D58" w:rsidP="0B53E921">
      <w:pPr>
        <w:spacing w:after="0"/>
        <w:rPr>
          <w:b/>
          <w:bCs/>
        </w:rPr>
      </w:pPr>
      <w:r w:rsidRPr="00F1792B">
        <w:rPr>
          <w:rFonts w:eastAsia="SimSun"/>
          <w:b/>
          <w:bCs/>
          <w:kern w:val="24"/>
        </w:rPr>
        <w:t>Resolution:</w:t>
      </w:r>
      <w:r w:rsidRPr="00F1792B">
        <w:rPr>
          <w:rFonts w:eastAsia="SimSun"/>
          <w:kern w:val="24"/>
        </w:rPr>
        <w:t xml:space="preserve"> No resolution is available.</w:t>
      </w:r>
    </w:p>
    <w:p w14:paraId="3B270A72" w14:textId="03C06D0B" w:rsidR="006F3D5A" w:rsidRDefault="0B53E921" w:rsidP="00C521FA">
      <w:pPr>
        <w:pStyle w:val="Heading4"/>
      </w:pPr>
      <w:r w:rsidRPr="0B53E921">
        <w:rPr>
          <w:sz w:val="22"/>
          <w:szCs w:val="22"/>
        </w:rPr>
        <w:t xml:space="preserve">Issue: The output of the “Obtain Service Types and Performance Counters Data” task may seem incomprehensible. </w:t>
      </w:r>
    </w:p>
    <w:p w14:paraId="1329DEE7" w14:textId="5B181AD8" w:rsidR="00ED68C1" w:rsidRPr="00ED68C1" w:rsidRDefault="00ED68C1" w:rsidP="00C521FA">
      <w:r w:rsidRPr="00F1792B">
        <w:rPr>
          <w:rFonts w:eastAsia="SimSun"/>
          <w:b/>
          <w:bCs/>
          <w:kern w:val="24"/>
        </w:rPr>
        <w:t>Resolution:</w:t>
      </w:r>
      <w:r w:rsidRPr="00F1792B">
        <w:rPr>
          <w:rFonts w:eastAsia="SimSun"/>
          <w:kern w:val="24"/>
        </w:rPr>
        <w:t xml:space="preserve"> This is an internal task, and it should not be run manually.</w:t>
      </w:r>
    </w:p>
    <w:p w14:paraId="3FBA3D2D" w14:textId="470722BB" w:rsidR="00A37F6D" w:rsidRPr="00A64B8C" w:rsidRDefault="0B53E921" w:rsidP="00C521FA">
      <w:pPr>
        <w:pStyle w:val="Heading4"/>
        <w:rPr>
          <w:sz w:val="22"/>
        </w:rPr>
      </w:pPr>
      <w:r w:rsidRPr="00A64B8C">
        <w:rPr>
          <w:sz w:val="22"/>
        </w:rPr>
        <w:t xml:space="preserve">Issue: The “Change Number of Role Instances”, “Swap Staging And Production Slots”, “Start Deployment Slot”, “Suspend Deployment Slot” tasks may fail silently without providing information about the failure. </w:t>
      </w:r>
    </w:p>
    <w:p w14:paraId="605C48A5" w14:textId="72554124" w:rsidR="00ED68C1" w:rsidRPr="00ED68C1" w:rsidRDefault="00ED68C1" w:rsidP="00C521FA">
      <w:r w:rsidRPr="00F1792B">
        <w:rPr>
          <w:rFonts w:eastAsia="SimSun"/>
          <w:b/>
          <w:bCs/>
          <w:kern w:val="24"/>
        </w:rPr>
        <w:t>Resolution:</w:t>
      </w:r>
      <w:r w:rsidRPr="00F1792B">
        <w:rPr>
          <w:rFonts w:eastAsia="SimSun"/>
          <w:kern w:val="24"/>
        </w:rPr>
        <w:t xml:space="preserve"> </w:t>
      </w:r>
      <w:r w:rsidR="00F155BC" w:rsidRPr="00F1792B">
        <w:rPr>
          <w:rFonts w:eastAsia="SimSun"/>
          <w:kern w:val="24"/>
        </w:rPr>
        <w:t>To resolve the issue, the Azure Cloud services should be configured correctly. Create a cloud service instance and deploy at least one web/worker role. For the “Swap Deployment Slots” task, you should configure two slots for Cloud service: staging and production.</w:t>
      </w:r>
    </w:p>
    <w:p w14:paraId="25E10A8F" w14:textId="3772BD07" w:rsidR="00591641" w:rsidRPr="00C521FA" w:rsidRDefault="5F3E9C4C" w:rsidP="00C521FA">
      <w:pPr>
        <w:pStyle w:val="Heading4"/>
      </w:pPr>
      <w:r w:rsidRPr="5F3E9C4C">
        <w:rPr>
          <w:sz w:val="22"/>
          <w:szCs w:val="22"/>
        </w:rPr>
        <w:t xml:space="preserve">Issue: the “ArmPerformanceCollectionProbe” module may throw the "Period is less than timegrain" exception to the event log. It can happen if interval parameter value of the corresponding performance collection rule is overridden with a small value, or if timegrain parameter value of the metric is large. </w:t>
      </w:r>
    </w:p>
    <w:p w14:paraId="7B0B53E5" w14:textId="46578047" w:rsidR="001F701D" w:rsidRDefault="0B53E921" w:rsidP="00591641">
      <w:pPr>
        <w:spacing w:beforeLines="20" w:before="48" w:afterLines="20" w:after="48"/>
      </w:pPr>
      <w:r w:rsidRPr="0B53E921">
        <w:rPr>
          <w:b/>
          <w:bCs/>
        </w:rPr>
        <w:t>Resolution</w:t>
      </w:r>
      <w:r>
        <w:t xml:space="preserve">:  To avoid this error, make sure that the Interval value is greater than the </w:t>
      </w:r>
      <w:r w:rsidRPr="0B53E921">
        <w:rPr>
          <w:noProof/>
        </w:rPr>
        <w:t>timegrain</w:t>
      </w:r>
      <w:r>
        <w:t xml:space="preserve"> value.</w:t>
      </w:r>
    </w:p>
    <w:p w14:paraId="6EA4BC55" w14:textId="5061EA0D" w:rsidR="003F3F78" w:rsidRDefault="0B53E921" w:rsidP="0B53E921">
      <w:pPr>
        <w:spacing w:before="240" w:after="0"/>
        <w:rPr>
          <w:rStyle w:val="Heading4Char"/>
          <w:sz w:val="22"/>
          <w:szCs w:val="22"/>
        </w:rPr>
      </w:pPr>
      <w:r w:rsidRPr="0B53E921">
        <w:rPr>
          <w:rStyle w:val="Heading4Char"/>
          <w:sz w:val="22"/>
          <w:szCs w:val="22"/>
        </w:rPr>
        <w:t xml:space="preserve">Issue: Custom WAD metrics do not appear in the performance view, and there are no custom WAD events’ alerts. This issue is accompanied by the "Atom format is not supported" warnings in the Event Log saying that the requests to WAD Performance Counters and WAD Events tables failed. </w:t>
      </w:r>
    </w:p>
    <w:p w14:paraId="4C7A2F3C" w14:textId="4BB0EEA6" w:rsidR="008C4747" w:rsidRPr="00F155BC" w:rsidRDefault="0B53E921" w:rsidP="00C521FA">
      <w:r w:rsidRPr="0B53E921">
        <w:rPr>
          <w:b/>
          <w:bCs/>
        </w:rPr>
        <w:t>Resolution:</w:t>
      </w:r>
      <w:r>
        <w:t xml:space="preserve"> To avoid this issue, the "Storage service API version" should be changed to an earlier date than it is set by default in order to make custom </w:t>
      </w:r>
      <w:r w:rsidRPr="0B53E921">
        <w:rPr>
          <w:noProof/>
        </w:rPr>
        <w:t>XMLs</w:t>
      </w:r>
      <w:r>
        <w:t xml:space="preserve"> working  (the path is as follows: SCOM Console-&gt;Administration-&gt;Azure-&gt;Edit Subscription-&gt;Endpoint-&gt;</w:t>
      </w:r>
      <w:r w:rsidRPr="0B53E921">
        <w:rPr>
          <w:noProof/>
        </w:rPr>
        <w:t xml:space="preserve"> Storage service</w:t>
      </w:r>
      <w:r>
        <w:t xml:space="preserve"> API version).</w:t>
      </w:r>
    </w:p>
    <w:p w14:paraId="4C8CC20D" w14:textId="58920A3A" w:rsidR="003F3F78" w:rsidRDefault="0B53E921" w:rsidP="00C521FA">
      <w:pPr>
        <w:pStyle w:val="Heading4"/>
      </w:pPr>
      <w:r w:rsidRPr="0B53E921">
        <w:rPr>
          <w:sz w:val="22"/>
          <w:szCs w:val="22"/>
        </w:rPr>
        <w:t>Issue: The “Restart” task does not start a virtual machine (whether it is classic or non-classic) if its status is “Stopped” or “Stopped (</w:t>
      </w:r>
      <w:r w:rsidRPr="0B53E921">
        <w:rPr>
          <w:noProof/>
          <w:sz w:val="22"/>
          <w:szCs w:val="22"/>
        </w:rPr>
        <w:t>deallocated</w:t>
      </w:r>
      <w:r w:rsidRPr="0B53E921">
        <w:rPr>
          <w:sz w:val="22"/>
          <w:szCs w:val="22"/>
        </w:rPr>
        <w:t>)”. Moreover, it is not recommended to use this task for virtual machines with the above statuses, as long as it may lead to monitoring issues.</w:t>
      </w:r>
    </w:p>
    <w:p w14:paraId="1E597C21" w14:textId="759F38AC" w:rsidR="00721CC7" w:rsidRPr="00C521FA" w:rsidRDefault="0B53E921" w:rsidP="00C521FA">
      <w:r w:rsidRPr="0B53E921">
        <w:rPr>
          <w:b/>
          <w:bCs/>
        </w:rPr>
        <w:t>Resolution:</w:t>
      </w:r>
      <w:r>
        <w:t xml:space="preserve"> No resolution is available.</w:t>
      </w:r>
    </w:p>
    <w:p w14:paraId="2584841B" w14:textId="2AB09BFB" w:rsidR="00591641" w:rsidRPr="00C521FA" w:rsidRDefault="0B53E921" w:rsidP="00C521FA">
      <w:pPr>
        <w:pStyle w:val="Heading4"/>
      </w:pPr>
      <w:r w:rsidRPr="0B53E921">
        <w:rPr>
          <w:sz w:val="22"/>
          <w:szCs w:val="22"/>
        </w:rPr>
        <w:t>Issue: Upon upgrade of the management pack from version 1.3.22.0 and higher, monitoring may be broken and the following errors may occur in the Operations Manager event log: “Microsoft.SystemCenter.Azure.Modules.RoleInstanceStatusProbeModule.VirtualMachineStatusDS module type cannot be found.”, “Invalid module configuration”.</w:t>
      </w:r>
    </w:p>
    <w:p w14:paraId="1972B9A0" w14:textId="0AB3077A" w:rsidR="00935343" w:rsidRDefault="0B53E921" w:rsidP="00591641">
      <w:pPr>
        <w:spacing w:beforeLines="20" w:before="48" w:afterLines="20" w:after="48"/>
      </w:pPr>
      <w:r>
        <w:t xml:space="preserve"> </w:t>
      </w:r>
      <w:r w:rsidRPr="0B53E921">
        <w:rPr>
          <w:b/>
          <w:bCs/>
        </w:rPr>
        <w:t xml:space="preserve">Resolution: </w:t>
      </w:r>
      <w:r>
        <w:t xml:space="preserve">To resolve the issue, perform the following steps: </w:t>
      </w:r>
    </w:p>
    <w:p w14:paraId="4695225C" w14:textId="3B9D17A5" w:rsidR="00935343" w:rsidRPr="003F3F78" w:rsidRDefault="0B53E921" w:rsidP="00143773">
      <w:pPr>
        <w:pStyle w:val="ListParagraph"/>
        <w:numPr>
          <w:ilvl w:val="0"/>
          <w:numId w:val="37"/>
        </w:numPr>
      </w:pPr>
      <w:r>
        <w:t>Stop the Operations Manager Health Service.</w:t>
      </w:r>
    </w:p>
    <w:p w14:paraId="4D5DC096" w14:textId="0D984417" w:rsidR="00D02B58" w:rsidRPr="003F3F78" w:rsidRDefault="0B53E921" w:rsidP="00143773">
      <w:pPr>
        <w:pStyle w:val="ListParagraph"/>
        <w:numPr>
          <w:ilvl w:val="0"/>
          <w:numId w:val="37"/>
        </w:numPr>
      </w:pPr>
      <w:r>
        <w:t>Remove the SCOM folder containing the cache (by default, the path is as follows: C:\Program Files\Microsoft System Center 2016\Operations Manager\Server\Health Service State).</w:t>
      </w:r>
    </w:p>
    <w:p w14:paraId="2BF61DFE" w14:textId="3EBFF3D9" w:rsidR="008D2285" w:rsidRPr="003F3F78" w:rsidRDefault="0B53E921" w:rsidP="00143773">
      <w:pPr>
        <w:pStyle w:val="ListParagraph"/>
        <w:numPr>
          <w:ilvl w:val="0"/>
          <w:numId w:val="37"/>
        </w:numPr>
      </w:pPr>
      <w:r>
        <w:t>Start the Operations Manager Health Service.</w:t>
      </w:r>
    </w:p>
    <w:p w14:paraId="1510542D" w14:textId="784E0402" w:rsidR="003F3F78" w:rsidRPr="00C521FA" w:rsidRDefault="5F3E9C4C" w:rsidP="00C521FA">
      <w:pPr>
        <w:pStyle w:val="Heading4"/>
      </w:pPr>
      <w:r w:rsidRPr="5F3E9C4C">
        <w:rPr>
          <w:sz w:val="22"/>
          <w:szCs w:val="22"/>
        </w:rPr>
        <w:t xml:space="preserve">Issue: The “NoRegisteredProviderFound: No registered resource provider found for location 'centralus' and API version '2014-04-01' for type 'namespaces/notificationHubs'.” exception may occur in the Operations Manager event log. </w:t>
      </w:r>
    </w:p>
    <w:p w14:paraId="626B3057" w14:textId="52976526" w:rsidR="00B747AF" w:rsidRPr="00C521FA" w:rsidRDefault="0B53E921" w:rsidP="00C521FA">
      <w:r>
        <w:t>Resolution: No resolution is available.</w:t>
      </w:r>
    </w:p>
    <w:p w14:paraId="3769278C" w14:textId="5272BDDF" w:rsidR="00D23A66" w:rsidRPr="00C521FA" w:rsidRDefault="0B53E921" w:rsidP="00C521FA">
      <w:pPr>
        <w:pStyle w:val="Heading4"/>
      </w:pPr>
      <w:r w:rsidRPr="0B53E921">
        <w:rPr>
          <w:sz w:val="22"/>
          <w:szCs w:val="22"/>
        </w:rPr>
        <w:t xml:space="preserve">Issue: The “Requested value 'Milliseconds' was not found” exception may occur in the Operations Manager event log. </w:t>
      </w:r>
    </w:p>
    <w:p w14:paraId="5B4BEE0D" w14:textId="6AE3921C" w:rsidR="00B747AF" w:rsidRPr="00C521FA" w:rsidRDefault="0B53E921" w:rsidP="00C521FA">
      <w:r w:rsidRPr="0B53E921">
        <w:rPr>
          <w:b/>
          <w:bCs/>
        </w:rPr>
        <w:t>Resolution:</w:t>
      </w:r>
      <w:r>
        <w:t xml:space="preserve"> No resolution is available.</w:t>
      </w:r>
    </w:p>
    <w:p w14:paraId="24F68C38" w14:textId="77777777" w:rsidR="009348AB" w:rsidRPr="00C521FA" w:rsidRDefault="5F3E9C4C" w:rsidP="00C521FA">
      <w:pPr>
        <w:pStyle w:val="Heading4"/>
      </w:pPr>
      <w:r w:rsidRPr="5F3E9C4C">
        <w:rPr>
          <w:sz w:val="22"/>
          <w:szCs w:val="22"/>
        </w:rPr>
        <w:t xml:space="preserve">Issue: Multiple “Microsoft.ClassicStorage:ResourceUnknown: Exception of type 'Microsoft.WindowsAzure.Management.Monitoring.Rest.MonitoringServiceException' was thrown.” warnings may occur in the Operations Manager event log. </w:t>
      </w:r>
    </w:p>
    <w:p w14:paraId="21498A19" w14:textId="22EACE3C" w:rsidR="00B747AF" w:rsidRPr="00C521FA" w:rsidRDefault="0B53E921" w:rsidP="00C521FA">
      <w:r w:rsidRPr="0B53E921">
        <w:rPr>
          <w:b/>
          <w:bCs/>
        </w:rPr>
        <w:t>Resolution:</w:t>
      </w:r>
      <w:r>
        <w:t xml:space="preserve"> No resolution is available.</w:t>
      </w:r>
    </w:p>
    <w:p w14:paraId="32BB0447" w14:textId="733A33EE" w:rsidR="00591641" w:rsidRPr="00C521FA" w:rsidRDefault="0B53E921" w:rsidP="00C521FA">
      <w:pPr>
        <w:pStyle w:val="Heading4"/>
      </w:pPr>
      <w:r w:rsidRPr="0B53E921">
        <w:rPr>
          <w:sz w:val="22"/>
          <w:szCs w:val="22"/>
        </w:rPr>
        <w:t>Issue: Errors may occur in the event log while collecting Azure Application Insights performance metrics.</w:t>
      </w:r>
    </w:p>
    <w:p w14:paraId="2E8509BB" w14:textId="13FC5C12" w:rsidR="00551DFA" w:rsidRDefault="0B53E921" w:rsidP="00C521FA">
      <w:pPr>
        <w:spacing w:beforeLines="20" w:before="48" w:afterLines="20" w:after="48"/>
      </w:pPr>
      <w:r w:rsidRPr="0B53E921">
        <w:rPr>
          <w:b/>
          <w:bCs/>
        </w:rPr>
        <w:t>Resolution</w:t>
      </w:r>
      <w:r>
        <w:t xml:space="preserve">: </w:t>
      </w:r>
      <w:r w:rsidR="001C2805">
        <w:t xml:space="preserve">Issue might occur after upgrade if old information stored in cache and can not be updated. </w:t>
      </w:r>
      <w:r>
        <w:t xml:space="preserve">In the Operations Manager Console, go to Authoring – </w:t>
      </w:r>
      <w:r w:rsidRPr="0B53E921">
        <w:rPr>
          <w:noProof/>
        </w:rPr>
        <w:t>Microsoft</w:t>
      </w:r>
      <w:r>
        <w:t xml:space="preserve"> Azure Monitoring, and </w:t>
      </w:r>
      <w:r w:rsidRPr="0B53E921">
        <w:rPr>
          <w:noProof/>
        </w:rPr>
        <w:t>double-click</w:t>
      </w:r>
      <w:r>
        <w:t xml:space="preserve"> the template for </w:t>
      </w:r>
      <w:r w:rsidRPr="0B53E921">
        <w:rPr>
          <w:noProof/>
        </w:rPr>
        <w:t>your</w:t>
      </w:r>
      <w:r>
        <w:t xml:space="preserve"> subscription. Click the “Refresh Data” button in the “Subscription” tab.</w:t>
      </w:r>
    </w:p>
    <w:p w14:paraId="151C616F" w14:textId="691829B7" w:rsidR="009C6D80" w:rsidRPr="00C521FA" w:rsidRDefault="009C6D80" w:rsidP="009C6D80">
      <w:pPr>
        <w:pStyle w:val="Heading4"/>
      </w:pPr>
      <w:bookmarkStart w:id="210" w:name="Upgrade"/>
      <w:bookmarkStart w:id="211" w:name="_Toc433058677"/>
      <w:bookmarkStart w:id="212" w:name="_Toc517979744"/>
      <w:bookmarkEnd w:id="210"/>
      <w:r>
        <w:rPr>
          <w:sz w:val="22"/>
          <w:szCs w:val="22"/>
        </w:rPr>
        <w:t xml:space="preserve">Issue: </w:t>
      </w:r>
      <w:r w:rsidRPr="0B53E921">
        <w:rPr>
          <w:sz w:val="22"/>
          <w:szCs w:val="22"/>
        </w:rPr>
        <w:t xml:space="preserve">“Full scan” </w:t>
      </w:r>
      <w:r>
        <w:rPr>
          <w:sz w:val="22"/>
          <w:szCs w:val="22"/>
        </w:rPr>
        <w:t xml:space="preserve">in Azure Wizard </w:t>
      </w:r>
      <w:r w:rsidR="000D611A">
        <w:rPr>
          <w:sz w:val="22"/>
          <w:szCs w:val="22"/>
        </w:rPr>
        <w:t xml:space="preserve">has been </w:t>
      </w:r>
      <w:r>
        <w:rPr>
          <w:sz w:val="22"/>
          <w:szCs w:val="22"/>
        </w:rPr>
        <w:t xml:space="preserve">selected and </w:t>
      </w:r>
      <w:r w:rsidRPr="0B53E921">
        <w:rPr>
          <w:sz w:val="22"/>
          <w:szCs w:val="22"/>
        </w:rPr>
        <w:t>no objects are discovered, warning with id 33333 and error with id 10801 appear in Event Log.</w:t>
      </w:r>
    </w:p>
    <w:p w14:paraId="7CD29D5D" w14:textId="49911032" w:rsidR="009C6D80" w:rsidRDefault="009C6D80" w:rsidP="009C6D80">
      <w:pPr>
        <w:spacing w:beforeLines="20" w:before="48" w:afterLines="20" w:after="48"/>
        <w:rPr>
          <w:sz w:val="36"/>
          <w:szCs w:val="36"/>
        </w:rPr>
      </w:pPr>
      <w:r w:rsidRPr="0B53E921">
        <w:rPr>
          <w:b/>
          <w:bCs/>
        </w:rPr>
        <w:t>Resolution</w:t>
      </w:r>
      <w:r>
        <w:t>: Some hidden services such as networkinterfaces/ipConfigurations, networkSecurityGroups/defaultSecurityRules,</w:t>
      </w:r>
      <w:r w:rsidRPr="00733600">
        <w:t xml:space="preserve"> </w:t>
      </w:r>
      <w:r>
        <w:t>networkSecurityGroups/securityRules, virtualNetworks/subnets that obtained with Full Scan</w:t>
      </w:r>
      <w:r w:rsidR="000D611A">
        <w:t xml:space="preserve"> might</w:t>
      </w:r>
      <w:r>
        <w:t xml:space="preserve"> cause discovery failures. Uncheck additional services and their parents in </w:t>
      </w:r>
      <w:r w:rsidRPr="00B236B7">
        <w:rPr>
          <w:i/>
        </w:rPr>
        <w:t>Service types tab</w:t>
      </w:r>
      <w:r>
        <w:t xml:space="preserve">, </w:t>
      </w:r>
      <w:r w:rsidRPr="00AF5E3D">
        <w:rPr>
          <w:b/>
        </w:rPr>
        <w:t>uncheck</w:t>
      </w:r>
      <w:r>
        <w:t xml:space="preserve">  “Full scan” checkbox in </w:t>
      </w:r>
      <w:r w:rsidRPr="00B236B7">
        <w:rPr>
          <w:i/>
        </w:rPr>
        <w:t>Subscription tab</w:t>
      </w:r>
      <w:r>
        <w:t xml:space="preserve"> and</w:t>
      </w:r>
      <w:r w:rsidR="00AF5E3D">
        <w:t xml:space="preserve"> press [</w:t>
      </w:r>
      <w:r>
        <w:t>Refresh Data</w:t>
      </w:r>
      <w:r w:rsidR="00AF5E3D">
        <w:t>]</w:t>
      </w:r>
      <w:r>
        <w:t xml:space="preserve">. </w:t>
      </w:r>
    </w:p>
    <w:p w14:paraId="2129B140" w14:textId="0CA70F10" w:rsidR="00ED2CE8" w:rsidRPr="00C521FA" w:rsidRDefault="00ED2CE8" w:rsidP="5F3E9C4C">
      <w:pPr>
        <w:pStyle w:val="Heading4"/>
        <w:rPr>
          <w:sz w:val="22"/>
          <w:szCs w:val="22"/>
        </w:rPr>
      </w:pPr>
      <w:r>
        <w:rPr>
          <w:sz w:val="22"/>
          <w:szCs w:val="22"/>
        </w:rPr>
        <w:t xml:space="preserve">SCOM </w:t>
      </w:r>
      <w:r w:rsidRPr="00C521FA">
        <w:rPr>
          <w:sz w:val="22"/>
          <w:szCs w:val="22"/>
        </w:rPr>
        <w:t xml:space="preserve">Issue: </w:t>
      </w:r>
      <w:r>
        <w:rPr>
          <w:sz w:val="22"/>
          <w:szCs w:val="22"/>
        </w:rPr>
        <w:t>“An object of class was not found”</w:t>
      </w:r>
      <w:r w:rsidR="007157BC">
        <w:rPr>
          <w:sz w:val="22"/>
          <w:szCs w:val="22"/>
        </w:rPr>
        <w:t xml:space="preserve"> or “Object reference not set to an instance of an object”</w:t>
      </w:r>
      <w:r>
        <w:rPr>
          <w:sz w:val="22"/>
          <w:szCs w:val="22"/>
        </w:rPr>
        <w:t xml:space="preserve"> </w:t>
      </w:r>
      <w:r w:rsidR="000A55B6">
        <w:rPr>
          <w:sz w:val="22"/>
          <w:szCs w:val="22"/>
        </w:rPr>
        <w:t xml:space="preserve">.Net unhandled </w:t>
      </w:r>
      <w:r>
        <w:rPr>
          <w:sz w:val="22"/>
          <w:szCs w:val="22"/>
        </w:rPr>
        <w:t>exception might occur in Operations Manager console</w:t>
      </w:r>
      <w:r w:rsidR="00C52E2D">
        <w:rPr>
          <w:sz w:val="22"/>
          <w:szCs w:val="22"/>
        </w:rPr>
        <w:t xml:space="preserve"> on </w:t>
      </w:r>
      <w:r w:rsidR="00EA4431">
        <w:rPr>
          <w:sz w:val="22"/>
          <w:szCs w:val="22"/>
        </w:rPr>
        <w:t xml:space="preserve">Azure MP views </w:t>
      </w:r>
      <w:r>
        <w:rPr>
          <w:sz w:val="22"/>
          <w:szCs w:val="22"/>
        </w:rPr>
        <w:t xml:space="preserve">when  more than 100 services are deleted </w:t>
      </w:r>
      <w:r w:rsidR="000A55B6">
        <w:rPr>
          <w:sz w:val="22"/>
          <w:szCs w:val="22"/>
        </w:rPr>
        <w:t xml:space="preserve">or added </w:t>
      </w:r>
      <w:r>
        <w:rPr>
          <w:sz w:val="22"/>
          <w:szCs w:val="22"/>
        </w:rPr>
        <w:t>at once</w:t>
      </w:r>
      <w:r w:rsidR="00C52E2D">
        <w:rPr>
          <w:sz w:val="22"/>
          <w:szCs w:val="22"/>
        </w:rPr>
        <w:t>.</w:t>
      </w:r>
      <w:r w:rsidR="00EA4431">
        <w:rPr>
          <w:sz w:val="22"/>
          <w:szCs w:val="22"/>
        </w:rPr>
        <w:t xml:space="preserve"> </w:t>
      </w:r>
    </w:p>
    <w:p w14:paraId="45E3117F" w14:textId="0E4DD14E" w:rsidR="009303FB" w:rsidRDefault="0B53E921" w:rsidP="383018DC">
      <w:r w:rsidRPr="0B53E921">
        <w:rPr>
          <w:b/>
          <w:bCs/>
        </w:rPr>
        <w:t>Resolution:</w:t>
      </w:r>
      <w:r w:rsidR="001C1C90">
        <w:t xml:space="preserve"> Restart Console. Additionally, you can set up opening the Operations console with /clearcache parameter. More information can be found in </w:t>
      </w:r>
      <w:hyperlink r:id="rId132" w:history="1">
        <w:r w:rsidR="001C1C90" w:rsidRPr="001C1C90">
          <w:rPr>
            <w:rStyle w:val="Hyperlink"/>
            <w:sz w:val="22"/>
            <w:szCs w:val="22"/>
          </w:rPr>
          <w:t>Operation</w:t>
        </w:r>
        <w:r w:rsidR="00070AB3">
          <w:rPr>
            <w:rStyle w:val="Hyperlink"/>
            <w:sz w:val="22"/>
            <w:szCs w:val="22"/>
          </w:rPr>
          <w:t>s</w:t>
        </w:r>
        <w:r w:rsidR="001C1C90" w:rsidRPr="001C1C90">
          <w:rPr>
            <w:rStyle w:val="Hyperlink"/>
            <w:sz w:val="22"/>
            <w:szCs w:val="22"/>
          </w:rPr>
          <w:t xml:space="preserve"> Manager documentation.</w:t>
        </w:r>
      </w:hyperlink>
    </w:p>
    <w:p w14:paraId="6C787E0B" w14:textId="7B335BF1" w:rsidR="009303FB" w:rsidRPr="00C521FA" w:rsidRDefault="009303FB" w:rsidP="009303FB">
      <w:pPr>
        <w:pStyle w:val="Heading4"/>
      </w:pPr>
      <w:r w:rsidRPr="0B53E921">
        <w:rPr>
          <w:sz w:val="22"/>
          <w:szCs w:val="22"/>
        </w:rPr>
        <w:t xml:space="preserve">Issue: </w:t>
      </w:r>
      <w:r>
        <w:rPr>
          <w:sz w:val="22"/>
          <w:szCs w:val="22"/>
        </w:rPr>
        <w:t>“Job Failed” when tr</w:t>
      </w:r>
      <w:r w:rsidR="008C126D">
        <w:rPr>
          <w:sz w:val="22"/>
          <w:szCs w:val="22"/>
        </w:rPr>
        <w:t>ying</w:t>
      </w:r>
      <w:r>
        <w:rPr>
          <w:sz w:val="22"/>
          <w:szCs w:val="22"/>
        </w:rPr>
        <w:t xml:space="preserve"> to uncheck selected services in Wizard if custom views configured in Operations Manager for management pack that created </w:t>
      </w:r>
      <w:r w:rsidR="00474989">
        <w:rPr>
          <w:sz w:val="22"/>
          <w:szCs w:val="22"/>
        </w:rPr>
        <w:t>for</w:t>
      </w:r>
      <w:r w:rsidR="008C126D">
        <w:rPr>
          <w:sz w:val="22"/>
          <w:szCs w:val="22"/>
        </w:rPr>
        <w:t xml:space="preserve"> the</w:t>
      </w:r>
      <w:r>
        <w:rPr>
          <w:sz w:val="22"/>
          <w:szCs w:val="22"/>
        </w:rPr>
        <w:t xml:space="preserve"> template. </w:t>
      </w:r>
    </w:p>
    <w:p w14:paraId="65886C59" w14:textId="6ED3BE7E" w:rsidR="009303FB" w:rsidRDefault="009303FB" w:rsidP="009303FB">
      <w:pPr>
        <w:spacing w:beforeLines="20" w:before="48" w:afterLines="20" w:after="48"/>
        <w:rPr>
          <w:sz w:val="36"/>
          <w:szCs w:val="36"/>
        </w:rPr>
      </w:pPr>
      <w:r w:rsidRPr="0B53E921">
        <w:rPr>
          <w:b/>
          <w:bCs/>
        </w:rPr>
        <w:t>Resolution</w:t>
      </w:r>
      <w:r>
        <w:t>: When user add</w:t>
      </w:r>
      <w:r w:rsidR="008C126D">
        <w:t>s</w:t>
      </w:r>
      <w:r>
        <w:t xml:space="preserve"> resources to monitor in </w:t>
      </w:r>
      <w:r w:rsidR="008C126D">
        <w:t xml:space="preserve">the </w:t>
      </w:r>
      <w:r>
        <w:t>Authoring tab</w:t>
      </w:r>
      <w:r w:rsidR="006D1AE4">
        <w:t>,</w:t>
      </w:r>
      <w:r>
        <w:t xml:space="preserve"> new management pack is created for this.  It is not allowed to create custom views </w:t>
      </w:r>
      <w:r w:rsidR="00041614">
        <w:t>for</w:t>
      </w:r>
      <w:r>
        <w:t xml:space="preserve"> this management pack in Monitoring tab in </w:t>
      </w:r>
      <w:r w:rsidR="008C126D">
        <w:t xml:space="preserve">the </w:t>
      </w:r>
      <w:r>
        <w:t>Operations Manager Console</w:t>
      </w:r>
      <w:r w:rsidR="00523C0F">
        <w:t xml:space="preserve">. </w:t>
      </w:r>
      <w:r w:rsidR="00041614">
        <w:t xml:space="preserve">If user has targeted custom view to this management pack and then </w:t>
      </w:r>
      <w:r>
        <w:t>tries to uncheck services from monitoring</w:t>
      </w:r>
      <w:r w:rsidR="008C126D">
        <w:t xml:space="preserve"> in Wizard</w:t>
      </w:r>
      <w:r>
        <w:t>,</w:t>
      </w:r>
      <w:r w:rsidR="00523C0F">
        <w:t xml:space="preserve"> </w:t>
      </w:r>
      <w:r>
        <w:t xml:space="preserve">classes could not be deleted </w:t>
      </w:r>
      <w:r w:rsidR="00523C0F">
        <w:t>as they are in use</w:t>
      </w:r>
      <w:r w:rsidR="006D1AE4">
        <w:t>,</w:t>
      </w:r>
      <w:r w:rsidR="008C126D">
        <w:t xml:space="preserve"> hence</w:t>
      </w:r>
      <w:r w:rsidR="006D1AE4">
        <w:t xml:space="preserve"> </w:t>
      </w:r>
      <w:r>
        <w:t>“Job Failed”</w:t>
      </w:r>
      <w:r w:rsidR="006D1AE4">
        <w:t xml:space="preserve"> error occurs. Resolution: Create custom views targeted </w:t>
      </w:r>
      <w:r w:rsidR="008C2739">
        <w:t>to</w:t>
      </w:r>
      <w:r w:rsidR="006D1AE4">
        <w:t xml:space="preserve"> </w:t>
      </w:r>
      <w:r w:rsidR="00016F1D" w:rsidRPr="00196EE2">
        <w:rPr>
          <w:b/>
        </w:rPr>
        <w:t>new</w:t>
      </w:r>
      <w:r w:rsidR="006D1AE4">
        <w:t xml:space="preserve"> created unsealed management </w:t>
      </w:r>
      <w:r w:rsidR="00481906">
        <w:t>pack</w:t>
      </w:r>
      <w:r w:rsidR="006D1AE4">
        <w:t xml:space="preserve">. </w:t>
      </w:r>
    </w:p>
    <w:p w14:paraId="0946DDD9" w14:textId="77777777" w:rsidR="00E6310C" w:rsidRDefault="00E6310C" w:rsidP="383018DC">
      <w:pPr>
        <w:rPr>
          <w:rFonts w:ascii="Segoe UI" w:hAnsi="Segoe UI" w:cs="Segoe UI"/>
          <w:color w:val="000000"/>
          <w:sz w:val="21"/>
          <w:szCs w:val="21"/>
          <w:shd w:val="clear" w:color="auto" w:fill="FFFFFF"/>
        </w:rPr>
      </w:pPr>
    </w:p>
    <w:p w14:paraId="7E4696E6" w14:textId="49A93E1A" w:rsidR="00E6310C" w:rsidRPr="006C02E9" w:rsidRDefault="00E6310C" w:rsidP="00E6310C">
      <w:pPr>
        <w:pStyle w:val="Heading4"/>
        <w:rPr>
          <w:rFonts w:cstheme="minorHAnsi"/>
          <w:sz w:val="22"/>
          <w:szCs w:val="22"/>
        </w:rPr>
      </w:pPr>
      <w:r w:rsidRPr="006C02E9">
        <w:rPr>
          <w:rFonts w:cstheme="minorHAnsi"/>
          <w:sz w:val="22"/>
          <w:szCs w:val="22"/>
        </w:rPr>
        <w:t xml:space="preserve">Issue: </w:t>
      </w:r>
      <w:r w:rsidRPr="006C02E9">
        <w:rPr>
          <w:rFonts w:cstheme="minorHAnsi"/>
          <w:color w:val="000000"/>
          <w:sz w:val="22"/>
          <w:szCs w:val="22"/>
          <w:shd w:val="clear" w:color="auto" w:fill="FFFFFF"/>
        </w:rPr>
        <w:t>ArmPerformanceCollectionProbe</w:t>
      </w:r>
      <w:r w:rsidR="006863F5">
        <w:rPr>
          <w:rFonts w:cstheme="minorHAnsi"/>
          <w:color w:val="000000"/>
          <w:sz w:val="22"/>
          <w:szCs w:val="22"/>
          <w:shd w:val="clear" w:color="auto" w:fill="FFFFFF"/>
        </w:rPr>
        <w:t xml:space="preserve"> issues in eventlog. </w:t>
      </w:r>
    </w:p>
    <w:p w14:paraId="7D1B4799" w14:textId="07519B20" w:rsidR="009303FB" w:rsidRDefault="00E6310C" w:rsidP="00E6310C">
      <w:pPr>
        <w:spacing w:beforeLines="20" w:before="48" w:afterLines="20" w:after="48"/>
      </w:pPr>
      <w:r w:rsidRPr="0B53E921">
        <w:rPr>
          <w:b/>
          <w:bCs/>
        </w:rPr>
        <w:t>Resolution</w:t>
      </w:r>
      <w:r>
        <w:t xml:space="preserve">: </w:t>
      </w:r>
      <w:r w:rsidR="009A56C4">
        <w:t xml:space="preserve">Issue may occur once a day or once in a few days in </w:t>
      </w:r>
      <w:r w:rsidR="00F36B46">
        <w:t xml:space="preserve">Operations Manager Event </w:t>
      </w:r>
      <w:r w:rsidR="009A56C4">
        <w:t>log.</w:t>
      </w:r>
      <w:r w:rsidR="00050AEF">
        <w:t xml:space="preserve"> If metrics collection on some services stopped it is recommended restart Health </w:t>
      </w:r>
      <w:r w:rsidR="009A56C4">
        <w:t xml:space="preserve"> </w:t>
      </w:r>
      <w:r w:rsidR="00050AEF">
        <w:t xml:space="preserve">Service. </w:t>
      </w:r>
    </w:p>
    <w:p w14:paraId="60B8BFB6" w14:textId="76E9A8A1" w:rsidR="008F6B40" w:rsidRDefault="008F6B40" w:rsidP="00E6310C">
      <w:pPr>
        <w:spacing w:beforeLines="20" w:before="48" w:afterLines="20" w:after="48"/>
      </w:pPr>
    </w:p>
    <w:p w14:paraId="1E4A4305" w14:textId="11455D5D" w:rsidR="00440A35" w:rsidRPr="00070AB3" w:rsidRDefault="00440A35" w:rsidP="00070AB3">
      <w:pPr>
        <w:pStyle w:val="Heading4"/>
        <w:rPr>
          <w:sz w:val="22"/>
          <w:szCs w:val="22"/>
        </w:rPr>
      </w:pPr>
      <w:r w:rsidRPr="00070AB3">
        <w:rPr>
          <w:sz w:val="22"/>
          <w:szCs w:val="22"/>
        </w:rPr>
        <w:t>Issue: “</w:t>
      </w:r>
      <w:r w:rsidRPr="00070AB3">
        <w:rPr>
          <w:sz w:val="22"/>
          <w:szCs w:val="22"/>
          <w:shd w:val="clear" w:color="auto" w:fill="FFFFFF"/>
        </w:rPr>
        <w:t>Service returned error. Check inner exception for more details” error in Azure MP Wizard on click [Refresh data]</w:t>
      </w:r>
    </w:p>
    <w:p w14:paraId="677F0698" w14:textId="3BD4B922" w:rsidR="00440A35" w:rsidRPr="00070AB3" w:rsidRDefault="00440A35" w:rsidP="00440A35">
      <w:pPr>
        <w:spacing w:beforeLines="20" w:before="48" w:afterLines="20" w:after="48"/>
      </w:pPr>
      <w:r w:rsidRPr="00070AB3">
        <w:rPr>
          <w:b/>
          <w:bCs/>
        </w:rPr>
        <w:t>Resolution</w:t>
      </w:r>
      <w:r w:rsidRPr="00070AB3">
        <w:t xml:space="preserve">: Issue may happen because proxy configured incorrectly. Please refer to proxy configuration section in guide. </w:t>
      </w:r>
    </w:p>
    <w:p w14:paraId="4C972A42" w14:textId="6DC780D8" w:rsidR="00170FA9" w:rsidRPr="006C02E9" w:rsidRDefault="00170FA9" w:rsidP="00170FA9">
      <w:pPr>
        <w:pStyle w:val="Heading4"/>
        <w:rPr>
          <w:rFonts w:cstheme="minorHAnsi"/>
          <w:sz w:val="22"/>
          <w:szCs w:val="22"/>
        </w:rPr>
      </w:pPr>
      <w:r>
        <w:rPr>
          <w:rFonts w:cstheme="minorHAnsi"/>
          <w:sz w:val="22"/>
          <w:szCs w:val="22"/>
        </w:rPr>
        <w:t xml:space="preserve">SCOM </w:t>
      </w:r>
      <w:r w:rsidRPr="006C02E9">
        <w:rPr>
          <w:rFonts w:cstheme="minorHAnsi"/>
          <w:sz w:val="22"/>
          <w:szCs w:val="22"/>
        </w:rPr>
        <w:t xml:space="preserve">Issue: </w:t>
      </w:r>
      <w:r>
        <w:rPr>
          <w:rFonts w:cstheme="minorHAnsi"/>
          <w:sz w:val="22"/>
          <w:szCs w:val="22"/>
        </w:rPr>
        <w:t>Uncheck</w:t>
      </w:r>
      <w:r w:rsidR="008C33CC">
        <w:rPr>
          <w:rFonts w:cstheme="minorHAnsi"/>
          <w:sz w:val="22"/>
          <w:szCs w:val="22"/>
        </w:rPr>
        <w:t xml:space="preserve"> or check</w:t>
      </w:r>
      <w:r>
        <w:rPr>
          <w:rFonts w:cstheme="minorHAnsi"/>
          <w:sz w:val="22"/>
          <w:szCs w:val="22"/>
        </w:rPr>
        <w:t xml:space="preserve"> in Wizard service types that have Metrics (e.g. Virtual Machines, Storage a</w:t>
      </w:r>
      <w:r w:rsidR="008C33CC">
        <w:rPr>
          <w:rFonts w:cstheme="minorHAnsi"/>
          <w:sz w:val="22"/>
          <w:szCs w:val="22"/>
        </w:rPr>
        <w:t>ccounts) and save</w:t>
      </w:r>
      <w:r>
        <w:rPr>
          <w:rFonts w:cstheme="minorHAnsi"/>
          <w:sz w:val="22"/>
          <w:szCs w:val="22"/>
        </w:rPr>
        <w:t xml:space="preserve"> template causes </w:t>
      </w:r>
      <w:r w:rsidR="008C33CC">
        <w:rPr>
          <w:rFonts w:cstheme="minorHAnsi"/>
          <w:sz w:val="22"/>
          <w:szCs w:val="22"/>
        </w:rPr>
        <w:t xml:space="preserve"> temporary </w:t>
      </w:r>
      <w:r>
        <w:rPr>
          <w:rFonts w:cstheme="minorHAnsi"/>
          <w:sz w:val="22"/>
          <w:szCs w:val="22"/>
        </w:rPr>
        <w:t>errors in EventLog with id: 10860 from Health Service Module “Insert statement conflicted”</w:t>
      </w:r>
      <w:r w:rsidR="00655C72">
        <w:rPr>
          <w:rFonts w:cstheme="minorHAnsi"/>
          <w:sz w:val="22"/>
          <w:szCs w:val="22"/>
        </w:rPr>
        <w:t xml:space="preserve"> for ruleids</w:t>
      </w:r>
      <w:r>
        <w:rPr>
          <w:rFonts w:cstheme="minorHAnsi"/>
          <w:sz w:val="22"/>
          <w:szCs w:val="22"/>
        </w:rPr>
        <w:t xml:space="preserve">, </w:t>
      </w:r>
      <w:r w:rsidR="00EB75EE">
        <w:rPr>
          <w:rFonts w:cstheme="minorHAnsi"/>
          <w:sz w:val="22"/>
          <w:szCs w:val="22"/>
        </w:rPr>
        <w:t xml:space="preserve">id: </w:t>
      </w:r>
      <w:r w:rsidR="00655C72">
        <w:rPr>
          <w:rFonts w:cstheme="minorHAnsi"/>
          <w:sz w:val="22"/>
          <w:szCs w:val="22"/>
        </w:rPr>
        <w:t>10840 for monitorids.</w:t>
      </w:r>
    </w:p>
    <w:p w14:paraId="0B74333A" w14:textId="023A1272" w:rsidR="009234E6" w:rsidRDefault="00170FA9" w:rsidP="00B76E82">
      <w:pPr>
        <w:spacing w:beforeLines="20" w:before="48" w:afterLines="20" w:after="48"/>
      </w:pPr>
      <w:r w:rsidRPr="0B53E921">
        <w:rPr>
          <w:b/>
          <w:bCs/>
        </w:rPr>
        <w:t>Resolution</w:t>
      </w:r>
      <w:r>
        <w:t xml:space="preserve">: Issue can </w:t>
      </w:r>
      <w:r w:rsidR="009234E6">
        <w:t xml:space="preserve">temporary </w:t>
      </w:r>
      <w:r>
        <w:t xml:space="preserve">happen </w:t>
      </w:r>
      <w:r w:rsidR="004B4676">
        <w:t>when</w:t>
      </w:r>
      <w:r w:rsidR="009234E6">
        <w:t xml:space="preserve"> SCOM is still running workflows, but they are not present in OperationsManager database any more</w:t>
      </w:r>
      <w:r w:rsidR="004279F5">
        <w:t>. No resolution available.</w:t>
      </w:r>
    </w:p>
    <w:p w14:paraId="2F4B626D" w14:textId="11EDCDE3" w:rsidR="004279F5" w:rsidRPr="00EB75EE" w:rsidRDefault="004279F5" w:rsidP="00EB75EE">
      <w:pPr>
        <w:pStyle w:val="Heading4"/>
        <w:rPr>
          <w:b w:val="0"/>
        </w:rPr>
      </w:pPr>
      <w:r>
        <w:rPr>
          <w:rFonts w:cstheme="minorHAnsi"/>
          <w:sz w:val="22"/>
          <w:szCs w:val="22"/>
        </w:rPr>
        <w:t xml:space="preserve">SCOM </w:t>
      </w:r>
      <w:r w:rsidRPr="006C02E9">
        <w:rPr>
          <w:rFonts w:cstheme="minorHAnsi"/>
          <w:sz w:val="22"/>
          <w:szCs w:val="22"/>
        </w:rPr>
        <w:t xml:space="preserve">Issue: </w:t>
      </w:r>
      <w:r w:rsidR="00840FB6">
        <w:rPr>
          <w:rFonts w:cstheme="minorHAnsi"/>
          <w:sz w:val="22"/>
          <w:szCs w:val="22"/>
        </w:rPr>
        <w:t xml:space="preserve">Too many events with ids </w:t>
      </w:r>
      <w:r w:rsidR="00014FA9">
        <w:rPr>
          <w:rFonts w:cstheme="minorHAnsi"/>
          <w:sz w:val="22"/>
          <w:szCs w:val="22"/>
        </w:rPr>
        <w:t xml:space="preserve">31400, </w:t>
      </w:r>
      <w:r w:rsidR="00840FB6">
        <w:rPr>
          <w:rFonts w:cstheme="minorHAnsi"/>
          <w:sz w:val="22"/>
          <w:szCs w:val="22"/>
        </w:rPr>
        <w:t>31401, 31405 related to group membership calc</w:t>
      </w:r>
      <w:r w:rsidR="001A4972">
        <w:rPr>
          <w:rFonts w:cstheme="minorHAnsi"/>
          <w:sz w:val="22"/>
          <w:szCs w:val="22"/>
        </w:rPr>
        <w:t xml:space="preserve">ulation </w:t>
      </w:r>
      <w:r w:rsidR="00BC7AE9">
        <w:rPr>
          <w:rFonts w:cstheme="minorHAnsi"/>
          <w:sz w:val="22"/>
          <w:szCs w:val="22"/>
        </w:rPr>
        <w:t xml:space="preserve">about deleted objects </w:t>
      </w:r>
      <w:r w:rsidR="001A4972">
        <w:rPr>
          <w:rFonts w:cstheme="minorHAnsi"/>
          <w:sz w:val="22"/>
          <w:szCs w:val="22"/>
        </w:rPr>
        <w:t>might occur after management pack upgrade</w:t>
      </w:r>
      <w:r w:rsidR="002836EF">
        <w:rPr>
          <w:rFonts w:cstheme="minorHAnsi"/>
          <w:sz w:val="22"/>
          <w:szCs w:val="22"/>
        </w:rPr>
        <w:t xml:space="preserve"> or reinstall same Management pack se</w:t>
      </w:r>
      <w:r w:rsidR="00BC7AE9">
        <w:rPr>
          <w:rFonts w:cstheme="minorHAnsi"/>
          <w:sz w:val="22"/>
          <w:szCs w:val="22"/>
        </w:rPr>
        <w:t>veral times during a short time</w:t>
      </w:r>
      <w:r w:rsidR="00EB75EE">
        <w:rPr>
          <w:rFonts w:cstheme="minorHAnsi"/>
          <w:sz w:val="22"/>
          <w:szCs w:val="22"/>
        </w:rPr>
        <w:t>.</w:t>
      </w:r>
      <w:r w:rsidR="00EB75EE">
        <w:rPr>
          <w:rFonts w:cstheme="minorHAnsi"/>
          <w:sz w:val="22"/>
          <w:szCs w:val="22"/>
        </w:rPr>
        <w:br/>
      </w:r>
      <w:r w:rsidR="00EB75EE" w:rsidRPr="00657D2C">
        <w:rPr>
          <w:rFonts w:cstheme="minorHAnsi"/>
          <w:b w:val="0"/>
          <w:sz w:val="22"/>
          <w:szCs w:val="22"/>
        </w:rPr>
        <w:t xml:space="preserve">Issue can temporary happen and </w:t>
      </w:r>
      <w:r w:rsidR="00070AB3">
        <w:rPr>
          <w:rFonts w:cstheme="minorHAnsi"/>
          <w:b w:val="0"/>
          <w:sz w:val="22"/>
          <w:szCs w:val="22"/>
        </w:rPr>
        <w:t xml:space="preserve">can </w:t>
      </w:r>
      <w:r w:rsidR="00EB75EE" w:rsidRPr="00657D2C">
        <w:rPr>
          <w:rFonts w:cstheme="minorHAnsi"/>
          <w:b w:val="0"/>
          <w:sz w:val="22"/>
          <w:szCs w:val="22"/>
        </w:rPr>
        <w:t xml:space="preserve">last </w:t>
      </w:r>
      <w:r w:rsidR="00070AB3">
        <w:rPr>
          <w:rFonts w:cstheme="minorHAnsi"/>
          <w:b w:val="0"/>
          <w:sz w:val="22"/>
          <w:szCs w:val="22"/>
        </w:rPr>
        <w:t xml:space="preserve">for </w:t>
      </w:r>
      <w:r w:rsidR="00EB75EE" w:rsidRPr="00657D2C">
        <w:rPr>
          <w:rFonts w:cstheme="minorHAnsi"/>
          <w:b w:val="0"/>
          <w:sz w:val="22"/>
          <w:szCs w:val="22"/>
        </w:rPr>
        <w:t xml:space="preserve">3 days </w:t>
      </w:r>
      <w:r w:rsidR="00BC7AE9" w:rsidRPr="00657D2C">
        <w:rPr>
          <w:rFonts w:cstheme="minorHAnsi"/>
          <w:b w:val="0"/>
          <w:sz w:val="22"/>
          <w:szCs w:val="22"/>
        </w:rPr>
        <w:t>in case if class relationships changed</w:t>
      </w:r>
      <w:r w:rsidR="00EB75EE" w:rsidRPr="00657D2C">
        <w:rPr>
          <w:rFonts w:cstheme="minorHAnsi"/>
          <w:b w:val="0"/>
          <w:sz w:val="22"/>
          <w:szCs w:val="22"/>
        </w:rPr>
        <w:t xml:space="preserve"> in version of Management pack </w:t>
      </w:r>
      <w:r w:rsidR="00BC7AE9" w:rsidRPr="00657D2C">
        <w:rPr>
          <w:rFonts w:cstheme="minorHAnsi"/>
          <w:b w:val="0"/>
          <w:sz w:val="22"/>
          <w:szCs w:val="22"/>
        </w:rPr>
        <w:t xml:space="preserve">(for example, class ancestor changed for </w:t>
      </w:r>
      <w:r w:rsidR="00AC120C" w:rsidRPr="00657D2C">
        <w:rPr>
          <w:rFonts w:cstheme="minorHAnsi"/>
          <w:b w:val="0"/>
          <w:sz w:val="22"/>
          <w:szCs w:val="22"/>
        </w:rPr>
        <w:t>metricalert class</w:t>
      </w:r>
      <w:r w:rsidR="00BC7AE9" w:rsidRPr="00657D2C">
        <w:rPr>
          <w:rFonts w:cstheme="minorHAnsi"/>
          <w:b w:val="0"/>
          <w:sz w:val="22"/>
          <w:szCs w:val="22"/>
        </w:rPr>
        <w:t>)</w:t>
      </w:r>
      <w:r w:rsidR="002836EF" w:rsidRPr="00657D2C">
        <w:rPr>
          <w:rFonts w:cstheme="minorHAnsi"/>
          <w:b w:val="0"/>
          <w:sz w:val="22"/>
          <w:szCs w:val="22"/>
        </w:rPr>
        <w:t xml:space="preserve">. </w:t>
      </w:r>
      <w:r w:rsidR="00EB75EE" w:rsidRPr="00657D2C">
        <w:rPr>
          <w:rFonts w:cstheme="minorHAnsi"/>
          <w:b w:val="0"/>
          <w:sz w:val="22"/>
          <w:szCs w:val="22"/>
        </w:rPr>
        <w:t xml:space="preserve">Deleted objects marked with </w:t>
      </w:r>
      <w:r w:rsidR="002836EF" w:rsidRPr="00657D2C">
        <w:rPr>
          <w:rFonts w:cstheme="minorHAnsi"/>
          <w:b w:val="0"/>
          <w:sz w:val="22"/>
          <w:szCs w:val="22"/>
        </w:rPr>
        <w:t>“IsDeleted=1” setting in OperationsManager database  BaseManagedEntity table</w:t>
      </w:r>
      <w:r w:rsidR="00BC7AE9" w:rsidRPr="00657D2C">
        <w:rPr>
          <w:rFonts w:cstheme="minorHAnsi"/>
          <w:b w:val="0"/>
          <w:sz w:val="22"/>
          <w:szCs w:val="22"/>
        </w:rPr>
        <w:t>, but still remain in the database</w:t>
      </w:r>
      <w:r w:rsidR="00EB75EE" w:rsidRPr="00657D2C">
        <w:rPr>
          <w:rFonts w:cstheme="minorHAnsi"/>
          <w:b w:val="0"/>
          <w:sz w:val="22"/>
          <w:szCs w:val="22"/>
        </w:rPr>
        <w:t>.</w:t>
      </w:r>
      <w:r w:rsidR="002836EF" w:rsidRPr="00657D2C">
        <w:rPr>
          <w:rFonts w:cstheme="minorHAnsi"/>
          <w:b w:val="0"/>
          <w:sz w:val="22"/>
          <w:szCs w:val="22"/>
        </w:rPr>
        <w:t xml:space="preserve"> </w:t>
      </w:r>
      <w:r w:rsidRPr="00657D2C">
        <w:rPr>
          <w:b w:val="0"/>
          <w:sz w:val="22"/>
          <w:szCs w:val="22"/>
        </w:rPr>
        <w:t xml:space="preserve">Issue </w:t>
      </w:r>
      <w:r w:rsidR="00EB75EE" w:rsidRPr="00657D2C">
        <w:rPr>
          <w:b w:val="0"/>
          <w:sz w:val="22"/>
          <w:szCs w:val="22"/>
        </w:rPr>
        <w:t xml:space="preserve">will occur </w:t>
      </w:r>
      <w:r w:rsidR="001A4972" w:rsidRPr="00657D2C">
        <w:rPr>
          <w:b w:val="0"/>
          <w:sz w:val="22"/>
          <w:szCs w:val="22"/>
        </w:rPr>
        <w:t xml:space="preserve">until SCOM runs standard data </w:t>
      </w:r>
      <w:r w:rsidR="00EB75EE" w:rsidRPr="00657D2C">
        <w:rPr>
          <w:b w:val="0"/>
          <w:sz w:val="22"/>
          <w:szCs w:val="22"/>
        </w:rPr>
        <w:t xml:space="preserve">grooming </w:t>
      </w:r>
      <w:r w:rsidR="001A4972" w:rsidRPr="00657D2C">
        <w:rPr>
          <w:b w:val="0"/>
          <w:sz w:val="22"/>
          <w:szCs w:val="22"/>
        </w:rPr>
        <w:t xml:space="preserve">to delete </w:t>
      </w:r>
      <w:r w:rsidR="001C1C90" w:rsidRPr="00657D2C">
        <w:rPr>
          <w:b w:val="0"/>
          <w:sz w:val="22"/>
          <w:szCs w:val="22"/>
        </w:rPr>
        <w:t>records</w:t>
      </w:r>
      <w:r w:rsidR="001A4972" w:rsidRPr="00657D2C">
        <w:rPr>
          <w:b w:val="0"/>
          <w:sz w:val="22"/>
          <w:szCs w:val="22"/>
        </w:rPr>
        <w:t xml:space="preserve"> that marked “</w:t>
      </w:r>
      <w:r w:rsidR="00DE1FDA" w:rsidRPr="00657D2C">
        <w:rPr>
          <w:b w:val="0"/>
          <w:sz w:val="22"/>
          <w:szCs w:val="22"/>
        </w:rPr>
        <w:t>I</w:t>
      </w:r>
      <w:r w:rsidR="001A4972" w:rsidRPr="00657D2C">
        <w:rPr>
          <w:b w:val="0"/>
          <w:sz w:val="22"/>
          <w:szCs w:val="22"/>
        </w:rPr>
        <w:t>s</w:t>
      </w:r>
      <w:r w:rsidR="00DE1FDA" w:rsidRPr="00657D2C">
        <w:rPr>
          <w:b w:val="0"/>
          <w:sz w:val="22"/>
          <w:szCs w:val="22"/>
        </w:rPr>
        <w:t>D</w:t>
      </w:r>
      <w:r w:rsidR="001A4972" w:rsidRPr="00657D2C">
        <w:rPr>
          <w:b w:val="0"/>
          <w:sz w:val="22"/>
          <w:szCs w:val="22"/>
        </w:rPr>
        <w:t>eleted” in the</w:t>
      </w:r>
      <w:r w:rsidR="000666F8" w:rsidRPr="00657D2C">
        <w:rPr>
          <w:b w:val="0"/>
          <w:sz w:val="22"/>
          <w:szCs w:val="22"/>
        </w:rPr>
        <w:t xml:space="preserve"> Operations Manager</w:t>
      </w:r>
      <w:r w:rsidR="001A4972" w:rsidRPr="00657D2C">
        <w:rPr>
          <w:b w:val="0"/>
          <w:sz w:val="22"/>
          <w:szCs w:val="22"/>
        </w:rPr>
        <w:t xml:space="preserve"> database.</w:t>
      </w:r>
      <w:r w:rsidR="001A4972" w:rsidRPr="00657D2C">
        <w:rPr>
          <w:sz w:val="22"/>
          <w:szCs w:val="22"/>
        </w:rPr>
        <w:t xml:space="preserve"> </w:t>
      </w:r>
      <w:r w:rsidR="00EB75EE" w:rsidRPr="00657D2C">
        <w:rPr>
          <w:sz w:val="22"/>
          <w:szCs w:val="22"/>
        </w:rPr>
        <w:br/>
      </w:r>
      <w:r w:rsidR="001A4972" w:rsidRPr="00657D2C">
        <w:rPr>
          <w:sz w:val="22"/>
          <w:szCs w:val="22"/>
        </w:rPr>
        <w:t xml:space="preserve">Resolution: </w:t>
      </w:r>
      <w:r w:rsidR="001A4972" w:rsidRPr="00657D2C">
        <w:rPr>
          <w:b w:val="0"/>
          <w:sz w:val="22"/>
          <w:szCs w:val="22"/>
        </w:rPr>
        <w:t xml:space="preserve">run script against Operations Manager database to force delete records </w:t>
      </w:r>
      <w:r w:rsidR="001C1C90" w:rsidRPr="00657D2C">
        <w:rPr>
          <w:b w:val="0"/>
          <w:sz w:val="22"/>
          <w:szCs w:val="22"/>
        </w:rPr>
        <w:t>right away</w:t>
      </w:r>
      <w:r w:rsidR="00DE1FDA" w:rsidRPr="00657D2C">
        <w:rPr>
          <w:b w:val="0"/>
          <w:sz w:val="22"/>
          <w:szCs w:val="22"/>
        </w:rPr>
        <w:t>.</w:t>
      </w:r>
    </w:p>
    <w:p w14:paraId="6D8ADED9" w14:textId="112DCA04" w:rsidR="00A06C53" w:rsidRDefault="00A06C53" w:rsidP="00B76E82">
      <w:pPr>
        <w:spacing w:beforeLines="20" w:before="48" w:afterLines="20" w:after="48"/>
      </w:pPr>
    </w:p>
    <w:tbl>
      <w:tblPr>
        <w:tblStyle w:val="TableGrid"/>
        <w:tblW w:w="0" w:type="auto"/>
        <w:tblLook w:val="04A0" w:firstRow="1" w:lastRow="0" w:firstColumn="1" w:lastColumn="0" w:noHBand="0" w:noVBand="1"/>
      </w:tblPr>
      <w:tblGrid>
        <w:gridCol w:w="8630"/>
      </w:tblGrid>
      <w:tr w:rsidR="00A06C53" w14:paraId="166EA969" w14:textId="77777777" w:rsidTr="00A06C53">
        <w:tc>
          <w:tcPr>
            <w:tcW w:w="8630" w:type="dxa"/>
          </w:tcPr>
          <w:p w14:paraId="1E7A9B5A" w14:textId="77777777" w:rsidR="00A06C53" w:rsidRPr="00AB49D8" w:rsidRDefault="00A06C53" w:rsidP="00A06C53">
            <w:pPr>
              <w:shd w:val="clear" w:color="auto" w:fill="F2F2F2"/>
              <w:autoSpaceDE w:val="0"/>
              <w:autoSpaceDN w:val="0"/>
              <w:rPr>
                <w:rFonts w:ascii="Consolas" w:hAnsi="Consolas" w:cs="Calibri"/>
                <w:color w:val="000000"/>
                <w:sz w:val="18"/>
                <w:szCs w:val="19"/>
              </w:rPr>
            </w:pPr>
            <w:r w:rsidRPr="00AB49D8">
              <w:rPr>
                <w:rFonts w:ascii="Consolas" w:hAnsi="Consolas"/>
                <w:color w:val="0000FF"/>
                <w:sz w:val="18"/>
                <w:szCs w:val="19"/>
              </w:rPr>
              <w:t>DECLARE</w:t>
            </w:r>
          </w:p>
          <w:p w14:paraId="60A69772" w14:textId="77777777" w:rsidR="00A06C53" w:rsidRPr="00AB49D8" w:rsidRDefault="00A06C53" w:rsidP="00A06C53">
            <w:pPr>
              <w:shd w:val="clear" w:color="auto" w:fill="F2F2F2"/>
              <w:autoSpaceDE w:val="0"/>
              <w:autoSpaceDN w:val="0"/>
              <w:rPr>
                <w:rFonts w:ascii="Consolas" w:hAnsi="Consolas"/>
                <w:color w:val="000000"/>
                <w:sz w:val="18"/>
                <w:szCs w:val="19"/>
              </w:rPr>
            </w:pPr>
            <w:r w:rsidRPr="00AB49D8">
              <w:rPr>
                <w:rFonts w:ascii="Consolas" w:hAnsi="Consolas"/>
                <w:color w:val="000000"/>
                <w:sz w:val="18"/>
                <w:szCs w:val="19"/>
              </w:rPr>
              <w:t xml:space="preserve">  @TimeGenerated </w:t>
            </w:r>
            <w:r w:rsidRPr="00AB49D8">
              <w:rPr>
                <w:rFonts w:ascii="Consolas" w:hAnsi="Consolas"/>
                <w:color w:val="0000FF"/>
                <w:sz w:val="18"/>
                <w:szCs w:val="19"/>
              </w:rPr>
              <w:t>DATETIME</w:t>
            </w:r>
            <w:r w:rsidRPr="00AB49D8">
              <w:rPr>
                <w:rFonts w:ascii="Consolas" w:hAnsi="Consolas"/>
                <w:color w:val="808080"/>
                <w:sz w:val="18"/>
                <w:szCs w:val="19"/>
              </w:rPr>
              <w:t>,</w:t>
            </w:r>
          </w:p>
          <w:p w14:paraId="720CE2C0" w14:textId="77777777" w:rsidR="00A06C53" w:rsidRPr="00AB49D8" w:rsidRDefault="00A06C53" w:rsidP="00A06C53">
            <w:pPr>
              <w:shd w:val="clear" w:color="auto" w:fill="F2F2F2"/>
              <w:autoSpaceDE w:val="0"/>
              <w:autoSpaceDN w:val="0"/>
              <w:rPr>
                <w:rFonts w:ascii="Consolas" w:hAnsi="Consolas"/>
                <w:color w:val="000000"/>
                <w:sz w:val="18"/>
                <w:szCs w:val="19"/>
              </w:rPr>
            </w:pPr>
            <w:r w:rsidRPr="00AB49D8">
              <w:rPr>
                <w:rFonts w:ascii="Consolas" w:hAnsi="Consolas"/>
                <w:color w:val="000000"/>
                <w:sz w:val="18"/>
                <w:szCs w:val="19"/>
              </w:rPr>
              <w:t xml:space="preserve">  @BatchSize </w:t>
            </w:r>
            <w:r w:rsidRPr="00AB49D8">
              <w:rPr>
                <w:rFonts w:ascii="Consolas" w:hAnsi="Consolas"/>
                <w:color w:val="0000FF"/>
                <w:sz w:val="18"/>
                <w:szCs w:val="19"/>
              </w:rPr>
              <w:t>INT</w:t>
            </w:r>
            <w:r w:rsidRPr="00AB49D8">
              <w:rPr>
                <w:rFonts w:ascii="Consolas" w:hAnsi="Consolas"/>
                <w:color w:val="808080"/>
                <w:sz w:val="18"/>
                <w:szCs w:val="19"/>
              </w:rPr>
              <w:t>,</w:t>
            </w:r>
          </w:p>
          <w:p w14:paraId="7363E6FE" w14:textId="77777777" w:rsidR="00A06C53" w:rsidRPr="00AB49D8" w:rsidRDefault="00A06C53" w:rsidP="00A06C53">
            <w:pPr>
              <w:shd w:val="clear" w:color="auto" w:fill="F2F2F2"/>
              <w:autoSpaceDE w:val="0"/>
              <w:autoSpaceDN w:val="0"/>
              <w:rPr>
                <w:rFonts w:ascii="Consolas" w:hAnsi="Consolas"/>
                <w:color w:val="000000"/>
                <w:sz w:val="18"/>
                <w:szCs w:val="19"/>
              </w:rPr>
            </w:pPr>
            <w:r w:rsidRPr="00AB49D8">
              <w:rPr>
                <w:rFonts w:ascii="Consolas" w:hAnsi="Consolas"/>
                <w:color w:val="000000"/>
                <w:sz w:val="18"/>
                <w:szCs w:val="19"/>
              </w:rPr>
              <w:t xml:space="preserve">  @RowCount </w:t>
            </w:r>
            <w:r w:rsidRPr="00AB49D8">
              <w:rPr>
                <w:rFonts w:ascii="Consolas" w:hAnsi="Consolas"/>
                <w:color w:val="0000FF"/>
                <w:sz w:val="18"/>
                <w:szCs w:val="19"/>
              </w:rPr>
              <w:t>INT</w:t>
            </w:r>
          </w:p>
          <w:p w14:paraId="5AA1993B" w14:textId="77777777" w:rsidR="00A06C53" w:rsidRPr="00AB49D8" w:rsidRDefault="00A06C53" w:rsidP="00A06C53">
            <w:pPr>
              <w:shd w:val="clear" w:color="auto" w:fill="F2F2F2"/>
              <w:autoSpaceDE w:val="0"/>
              <w:autoSpaceDN w:val="0"/>
              <w:rPr>
                <w:rFonts w:ascii="Consolas" w:hAnsi="Consolas"/>
                <w:color w:val="000000"/>
                <w:sz w:val="18"/>
                <w:szCs w:val="19"/>
              </w:rPr>
            </w:pPr>
            <w:r w:rsidRPr="00AB49D8">
              <w:rPr>
                <w:rFonts w:ascii="Consolas" w:hAnsi="Consolas"/>
                <w:color w:val="0000FF"/>
                <w:sz w:val="18"/>
                <w:szCs w:val="19"/>
              </w:rPr>
              <w:t>SET</w:t>
            </w:r>
            <w:r w:rsidRPr="00AB49D8">
              <w:rPr>
                <w:rFonts w:ascii="Consolas" w:hAnsi="Consolas"/>
                <w:color w:val="000000"/>
                <w:sz w:val="18"/>
                <w:szCs w:val="19"/>
              </w:rPr>
              <w:t xml:space="preserve"> @TimeGenerated </w:t>
            </w:r>
            <w:r w:rsidRPr="00AB49D8">
              <w:rPr>
                <w:rFonts w:ascii="Consolas" w:hAnsi="Consolas"/>
                <w:color w:val="808080"/>
                <w:sz w:val="18"/>
                <w:szCs w:val="19"/>
              </w:rPr>
              <w:t>=</w:t>
            </w:r>
            <w:r w:rsidRPr="00AB49D8">
              <w:rPr>
                <w:rFonts w:ascii="Consolas" w:hAnsi="Consolas"/>
                <w:color w:val="000000"/>
                <w:sz w:val="18"/>
                <w:szCs w:val="19"/>
              </w:rPr>
              <w:t xml:space="preserve"> </w:t>
            </w:r>
            <w:r w:rsidRPr="00AB49D8">
              <w:rPr>
                <w:rFonts w:ascii="Consolas" w:hAnsi="Consolas"/>
                <w:color w:val="FF00FF"/>
                <w:sz w:val="18"/>
                <w:szCs w:val="19"/>
              </w:rPr>
              <w:t>GETUTCDATE</w:t>
            </w:r>
            <w:r w:rsidRPr="00AB49D8">
              <w:rPr>
                <w:rFonts w:ascii="Consolas" w:hAnsi="Consolas"/>
                <w:color w:val="808080"/>
                <w:sz w:val="18"/>
                <w:szCs w:val="19"/>
              </w:rPr>
              <w:t>()</w:t>
            </w:r>
            <w:r w:rsidRPr="00AB49D8">
              <w:rPr>
                <w:rFonts w:ascii="Consolas" w:hAnsi="Consolas"/>
                <w:color w:val="000000"/>
                <w:sz w:val="18"/>
                <w:szCs w:val="19"/>
              </w:rPr>
              <w:t xml:space="preserve"> </w:t>
            </w:r>
            <w:r w:rsidRPr="00AB49D8">
              <w:rPr>
                <w:rFonts w:ascii="Consolas" w:hAnsi="Consolas"/>
                <w:color w:val="008000"/>
                <w:sz w:val="18"/>
                <w:szCs w:val="19"/>
              </w:rPr>
              <w:t>-- now - purge everything deleted</w:t>
            </w:r>
          </w:p>
          <w:p w14:paraId="04804920" w14:textId="77777777" w:rsidR="00A06C53" w:rsidRPr="00AB49D8" w:rsidRDefault="00A06C53" w:rsidP="00A06C53">
            <w:pPr>
              <w:shd w:val="clear" w:color="auto" w:fill="F2F2F2"/>
              <w:autoSpaceDE w:val="0"/>
              <w:autoSpaceDN w:val="0"/>
              <w:rPr>
                <w:rFonts w:ascii="Consolas" w:hAnsi="Consolas"/>
                <w:color w:val="000000"/>
                <w:sz w:val="18"/>
                <w:szCs w:val="19"/>
              </w:rPr>
            </w:pPr>
            <w:r w:rsidRPr="00AB49D8">
              <w:rPr>
                <w:rFonts w:ascii="Consolas" w:hAnsi="Consolas"/>
                <w:color w:val="0000FF"/>
                <w:sz w:val="18"/>
                <w:szCs w:val="19"/>
              </w:rPr>
              <w:t>SET</w:t>
            </w:r>
            <w:r w:rsidRPr="00AB49D8">
              <w:rPr>
                <w:rFonts w:ascii="Consolas" w:hAnsi="Consolas"/>
                <w:color w:val="000000"/>
                <w:sz w:val="18"/>
                <w:szCs w:val="19"/>
              </w:rPr>
              <w:t xml:space="preserve"> @BatchSize </w:t>
            </w:r>
            <w:r w:rsidRPr="00AB49D8">
              <w:rPr>
                <w:rFonts w:ascii="Consolas" w:hAnsi="Consolas"/>
                <w:color w:val="808080"/>
                <w:sz w:val="18"/>
                <w:szCs w:val="19"/>
              </w:rPr>
              <w:t>=</w:t>
            </w:r>
            <w:r w:rsidRPr="00AB49D8">
              <w:rPr>
                <w:rFonts w:ascii="Consolas" w:hAnsi="Consolas"/>
                <w:color w:val="000000"/>
                <w:sz w:val="18"/>
                <w:szCs w:val="19"/>
              </w:rPr>
              <w:t xml:space="preserve"> 10000</w:t>
            </w:r>
          </w:p>
          <w:p w14:paraId="4881F830" w14:textId="77777777" w:rsidR="00A06C53" w:rsidRPr="00AB49D8" w:rsidRDefault="00A06C53" w:rsidP="00A06C53">
            <w:pPr>
              <w:shd w:val="clear" w:color="auto" w:fill="F2F2F2"/>
              <w:autoSpaceDE w:val="0"/>
              <w:autoSpaceDN w:val="0"/>
              <w:rPr>
                <w:rFonts w:ascii="Consolas" w:hAnsi="Consolas"/>
                <w:color w:val="000000"/>
                <w:sz w:val="18"/>
                <w:szCs w:val="19"/>
              </w:rPr>
            </w:pPr>
            <w:r w:rsidRPr="00AB49D8">
              <w:rPr>
                <w:rFonts w:ascii="Consolas" w:hAnsi="Consolas"/>
                <w:color w:val="0000FF"/>
                <w:sz w:val="18"/>
                <w:szCs w:val="19"/>
              </w:rPr>
              <w:t>EXEC</w:t>
            </w:r>
            <w:r w:rsidRPr="00AB49D8">
              <w:rPr>
                <w:rFonts w:ascii="Consolas" w:hAnsi="Consolas"/>
                <w:color w:val="000000"/>
                <w:sz w:val="18"/>
                <w:szCs w:val="19"/>
              </w:rPr>
              <w:t xml:space="preserve"> p_DiscoveryDataPurgingByRelationship</w:t>
            </w:r>
            <w:r w:rsidRPr="00AB49D8">
              <w:rPr>
                <w:rFonts w:ascii="Consolas" w:hAnsi="Consolas"/>
                <w:color w:val="0000FF"/>
                <w:sz w:val="18"/>
                <w:szCs w:val="19"/>
              </w:rPr>
              <w:t xml:space="preserve"> </w:t>
            </w:r>
            <w:r w:rsidRPr="00AB49D8">
              <w:rPr>
                <w:rFonts w:ascii="Consolas" w:hAnsi="Consolas"/>
                <w:color w:val="000000"/>
                <w:sz w:val="18"/>
                <w:szCs w:val="19"/>
              </w:rPr>
              <w:t>@TimeGenerated</w:t>
            </w:r>
            <w:r w:rsidRPr="00AB49D8">
              <w:rPr>
                <w:rFonts w:ascii="Consolas" w:hAnsi="Consolas"/>
                <w:color w:val="808080"/>
                <w:sz w:val="18"/>
                <w:szCs w:val="19"/>
              </w:rPr>
              <w:t>,</w:t>
            </w:r>
            <w:r w:rsidRPr="00AB49D8">
              <w:rPr>
                <w:rFonts w:ascii="Consolas" w:hAnsi="Consolas"/>
                <w:color w:val="000000"/>
                <w:sz w:val="18"/>
                <w:szCs w:val="19"/>
              </w:rPr>
              <w:t xml:space="preserve"> @BatchSize</w:t>
            </w:r>
            <w:r w:rsidRPr="00AB49D8">
              <w:rPr>
                <w:rFonts w:ascii="Consolas" w:hAnsi="Consolas"/>
                <w:color w:val="808080"/>
                <w:sz w:val="18"/>
                <w:szCs w:val="19"/>
              </w:rPr>
              <w:t>,</w:t>
            </w:r>
            <w:r w:rsidRPr="00AB49D8">
              <w:rPr>
                <w:rFonts w:ascii="Consolas" w:hAnsi="Consolas"/>
                <w:color w:val="000000"/>
                <w:sz w:val="18"/>
                <w:szCs w:val="19"/>
              </w:rPr>
              <w:t xml:space="preserve"> @RowCount</w:t>
            </w:r>
          </w:p>
          <w:p w14:paraId="3D1B1FAE" w14:textId="77777777" w:rsidR="00A06C53" w:rsidRPr="00AB49D8" w:rsidRDefault="00A06C53" w:rsidP="00A06C53">
            <w:pPr>
              <w:shd w:val="clear" w:color="auto" w:fill="F2F2F2"/>
              <w:autoSpaceDE w:val="0"/>
              <w:autoSpaceDN w:val="0"/>
              <w:rPr>
                <w:rFonts w:ascii="Consolas" w:hAnsi="Consolas"/>
                <w:color w:val="000000"/>
                <w:sz w:val="18"/>
                <w:szCs w:val="19"/>
              </w:rPr>
            </w:pPr>
            <w:r w:rsidRPr="00AB49D8">
              <w:rPr>
                <w:rFonts w:ascii="Consolas" w:hAnsi="Consolas"/>
                <w:color w:val="0000FF"/>
                <w:sz w:val="18"/>
                <w:szCs w:val="19"/>
              </w:rPr>
              <w:t>EXEC</w:t>
            </w:r>
            <w:r w:rsidRPr="00AB49D8">
              <w:rPr>
                <w:rFonts w:ascii="Consolas" w:hAnsi="Consolas"/>
                <w:color w:val="000000"/>
                <w:sz w:val="18"/>
                <w:szCs w:val="19"/>
              </w:rPr>
              <w:t xml:space="preserve"> p_DiscoveryDataPurgingByTypedManagedEntity</w:t>
            </w:r>
            <w:r w:rsidRPr="00AB49D8">
              <w:rPr>
                <w:rFonts w:ascii="Consolas" w:hAnsi="Consolas"/>
                <w:color w:val="0000FF"/>
                <w:sz w:val="18"/>
                <w:szCs w:val="19"/>
              </w:rPr>
              <w:t xml:space="preserve"> </w:t>
            </w:r>
            <w:r w:rsidRPr="00AB49D8">
              <w:rPr>
                <w:rFonts w:ascii="Consolas" w:hAnsi="Consolas"/>
                <w:color w:val="000000"/>
                <w:sz w:val="18"/>
                <w:szCs w:val="19"/>
              </w:rPr>
              <w:t>@TimeGenerated</w:t>
            </w:r>
            <w:r w:rsidRPr="00AB49D8">
              <w:rPr>
                <w:rFonts w:ascii="Consolas" w:hAnsi="Consolas"/>
                <w:color w:val="808080"/>
                <w:sz w:val="18"/>
                <w:szCs w:val="19"/>
              </w:rPr>
              <w:t>,</w:t>
            </w:r>
            <w:r w:rsidRPr="00AB49D8">
              <w:rPr>
                <w:rFonts w:ascii="Consolas" w:hAnsi="Consolas"/>
                <w:color w:val="000000"/>
                <w:sz w:val="18"/>
                <w:szCs w:val="19"/>
              </w:rPr>
              <w:t xml:space="preserve"> @BatchSize</w:t>
            </w:r>
            <w:r w:rsidRPr="00AB49D8">
              <w:rPr>
                <w:rFonts w:ascii="Consolas" w:hAnsi="Consolas"/>
                <w:color w:val="808080"/>
                <w:sz w:val="18"/>
                <w:szCs w:val="19"/>
              </w:rPr>
              <w:t>,</w:t>
            </w:r>
            <w:r w:rsidRPr="00AB49D8">
              <w:rPr>
                <w:rFonts w:ascii="Consolas" w:hAnsi="Consolas"/>
                <w:color w:val="000000"/>
                <w:sz w:val="18"/>
                <w:szCs w:val="19"/>
              </w:rPr>
              <w:t xml:space="preserve"> @RowCount</w:t>
            </w:r>
          </w:p>
          <w:p w14:paraId="0410E004" w14:textId="5B75365A" w:rsidR="00A06C53" w:rsidRDefault="00A06C53" w:rsidP="00A06C53">
            <w:pPr>
              <w:shd w:val="clear" w:color="auto" w:fill="F2F2F2"/>
            </w:pPr>
            <w:r w:rsidRPr="00AB49D8">
              <w:rPr>
                <w:rFonts w:ascii="Consolas" w:hAnsi="Consolas"/>
                <w:color w:val="0000FF"/>
                <w:sz w:val="18"/>
                <w:szCs w:val="19"/>
              </w:rPr>
              <w:t>EXEC</w:t>
            </w:r>
            <w:r w:rsidRPr="00AB49D8">
              <w:rPr>
                <w:rFonts w:ascii="Consolas" w:hAnsi="Consolas"/>
                <w:color w:val="000000"/>
                <w:sz w:val="18"/>
                <w:szCs w:val="19"/>
              </w:rPr>
              <w:t xml:space="preserve"> p_DiscoveryDataPurgingByBaseManagedEntity</w:t>
            </w:r>
            <w:r w:rsidRPr="00AB49D8">
              <w:rPr>
                <w:rFonts w:ascii="Consolas" w:hAnsi="Consolas"/>
                <w:color w:val="0000FF"/>
                <w:sz w:val="18"/>
                <w:szCs w:val="19"/>
              </w:rPr>
              <w:t xml:space="preserve"> </w:t>
            </w:r>
            <w:r w:rsidRPr="00AB49D8">
              <w:rPr>
                <w:rFonts w:ascii="Consolas" w:hAnsi="Consolas"/>
                <w:color w:val="000000"/>
                <w:sz w:val="18"/>
                <w:szCs w:val="19"/>
              </w:rPr>
              <w:t>@TimeGenerated</w:t>
            </w:r>
            <w:r w:rsidRPr="00AB49D8">
              <w:rPr>
                <w:rFonts w:ascii="Consolas" w:hAnsi="Consolas"/>
                <w:color w:val="808080"/>
                <w:sz w:val="18"/>
                <w:szCs w:val="19"/>
              </w:rPr>
              <w:t>,</w:t>
            </w:r>
            <w:r w:rsidRPr="00AB49D8">
              <w:rPr>
                <w:rFonts w:ascii="Consolas" w:hAnsi="Consolas"/>
                <w:color w:val="000000"/>
                <w:sz w:val="18"/>
                <w:szCs w:val="19"/>
              </w:rPr>
              <w:t xml:space="preserve"> @BatchSize</w:t>
            </w:r>
            <w:r w:rsidRPr="00AB49D8">
              <w:rPr>
                <w:rFonts w:ascii="Consolas" w:hAnsi="Consolas"/>
                <w:color w:val="808080"/>
                <w:sz w:val="18"/>
                <w:szCs w:val="19"/>
              </w:rPr>
              <w:t>,</w:t>
            </w:r>
            <w:r w:rsidRPr="00AB49D8">
              <w:rPr>
                <w:rFonts w:ascii="Consolas" w:hAnsi="Consolas"/>
                <w:color w:val="000000"/>
                <w:sz w:val="18"/>
                <w:szCs w:val="19"/>
              </w:rPr>
              <w:t xml:space="preserve"> @RowCount</w:t>
            </w:r>
          </w:p>
        </w:tc>
      </w:tr>
    </w:tbl>
    <w:p w14:paraId="51EE8F29" w14:textId="77777777" w:rsidR="002D3B3C" w:rsidRDefault="002D3B3C" w:rsidP="00440A35">
      <w:pPr>
        <w:spacing w:beforeLines="20" w:before="48" w:afterLines="20" w:after="48"/>
      </w:pPr>
    </w:p>
    <w:p w14:paraId="27F75A57" w14:textId="69937476" w:rsidR="00273342" w:rsidRDefault="00273342" w:rsidP="00273342">
      <w:pPr>
        <w:pStyle w:val="Heading4"/>
        <w:rPr>
          <w:sz w:val="22"/>
          <w:szCs w:val="22"/>
          <w:shd w:val="clear" w:color="auto" w:fill="FFFFFF"/>
        </w:rPr>
      </w:pPr>
      <w:r w:rsidRPr="00070AB3">
        <w:rPr>
          <w:sz w:val="22"/>
          <w:szCs w:val="22"/>
        </w:rPr>
        <w:t>Issue: “</w:t>
      </w:r>
      <w:r>
        <w:rPr>
          <w:sz w:val="22"/>
          <w:szCs w:val="22"/>
          <w:shd w:val="clear" w:color="auto" w:fill="FFFFFF"/>
        </w:rPr>
        <w:t>Failed to find metric configuration for provider</w:t>
      </w:r>
      <w:r w:rsidRPr="00070AB3">
        <w:rPr>
          <w:sz w:val="22"/>
          <w:szCs w:val="22"/>
          <w:shd w:val="clear" w:color="auto" w:fill="FFFFFF"/>
        </w:rPr>
        <w:t xml:space="preserve">” </w:t>
      </w:r>
      <w:r>
        <w:rPr>
          <w:sz w:val="22"/>
          <w:szCs w:val="22"/>
          <w:shd w:val="clear" w:color="auto" w:fill="FFFFFF"/>
        </w:rPr>
        <w:t>Warning on specific metrics with event id 6400 occurs each 15 minutes.</w:t>
      </w:r>
    </w:p>
    <w:p w14:paraId="329461AF" w14:textId="2D1B73AE" w:rsidR="00273342" w:rsidRPr="002E4786" w:rsidRDefault="00273342" w:rsidP="00273342">
      <w:r w:rsidRPr="002E4786">
        <w:t xml:space="preserve">Issue may happen because some resources fail to return metrics from Azure, for example web/sites (CPUTime) or publicIPAddresses metrics. </w:t>
      </w:r>
    </w:p>
    <w:p w14:paraId="069754D1" w14:textId="1131AB36" w:rsidR="00273342" w:rsidRPr="002E4786" w:rsidRDefault="00273342" w:rsidP="00273342">
      <w:r w:rsidRPr="00070AB3">
        <w:rPr>
          <w:b/>
          <w:bCs/>
        </w:rPr>
        <w:t>Resolution</w:t>
      </w:r>
      <w:r w:rsidRPr="00070AB3">
        <w:t xml:space="preserve">: </w:t>
      </w:r>
      <w:r w:rsidRPr="002E4786">
        <w:t>Check if metric available and collected for specified service on Azure portal.</w:t>
      </w:r>
      <w:r>
        <w:t xml:space="preserve"> </w:t>
      </w:r>
      <w:r w:rsidRPr="002E4786">
        <w:t xml:space="preserve">If metric cannot be configured uncheck this metric in Azure MP Wizard &gt; Metrics tab or add service instance to Exclude list. </w:t>
      </w:r>
    </w:p>
    <w:p w14:paraId="770E5391" w14:textId="4AFA45B5" w:rsidR="00AE1637" w:rsidRDefault="00AE1637" w:rsidP="00273342">
      <w:pPr>
        <w:spacing w:after="0" w:line="240" w:lineRule="auto"/>
      </w:pPr>
      <w:r>
        <w:br w:type="page"/>
      </w:r>
    </w:p>
    <w:p w14:paraId="11E91274" w14:textId="0B58D698" w:rsidR="003B3ECC" w:rsidRDefault="003B3ECC" w:rsidP="00FE6245">
      <w:pPr>
        <w:pStyle w:val="Heading2"/>
      </w:pPr>
      <w:bookmarkStart w:id="213" w:name="_Toc2268381"/>
      <w:bookmarkStart w:id="214" w:name="_Toc2346341"/>
      <w:bookmarkStart w:id="215" w:name="_Toc111213681"/>
      <w:r>
        <w:t xml:space="preserve">Appendix: </w:t>
      </w:r>
      <w:r w:rsidR="00326152">
        <w:t>Management Pack</w:t>
      </w:r>
      <w:r>
        <w:t xml:space="preserve"> Contents</w:t>
      </w:r>
      <w:bookmarkStart w:id="216" w:name="zf475f3cc57b84a049d89cda7b1f37ba8"/>
      <w:bookmarkEnd w:id="211"/>
      <w:bookmarkEnd w:id="212"/>
      <w:bookmarkEnd w:id="213"/>
      <w:bookmarkEnd w:id="214"/>
      <w:bookmarkEnd w:id="215"/>
      <w:bookmarkEnd w:id="216"/>
    </w:p>
    <w:p w14:paraId="35759DA2" w14:textId="77777777" w:rsidR="004F37C5" w:rsidRDefault="004F37C5" w:rsidP="001D2624">
      <w:pPr>
        <w:rPr>
          <w:rStyle w:val="BookTitle"/>
          <w:i w:val="0"/>
        </w:rPr>
      </w:pPr>
    </w:p>
    <w:p w14:paraId="7C2D157E" w14:textId="70042D9D" w:rsidR="00E93186" w:rsidRPr="006B0C0D" w:rsidRDefault="0B53E921" w:rsidP="0B53E921">
      <w:pPr>
        <w:spacing w:after="0" w:line="240" w:lineRule="auto"/>
        <w:rPr>
          <w:u w:val="single"/>
        </w:rPr>
      </w:pPr>
      <w:r w:rsidRPr="0B53E921">
        <w:rPr>
          <w:b/>
          <w:bCs/>
          <w:color w:val="000000" w:themeColor="text1"/>
          <w:sz w:val="28"/>
          <w:szCs w:val="28"/>
          <w:u w:val="single"/>
        </w:rPr>
        <w:t>Operations Manager Management Service</w:t>
      </w:r>
    </w:p>
    <w:p w14:paraId="689E8FC9" w14:textId="77777777" w:rsidR="00E93186" w:rsidRDefault="00E93186" w:rsidP="00E93186">
      <w:pPr>
        <w:spacing w:after="0" w:line="240" w:lineRule="auto"/>
        <w:rPr>
          <w:rFonts w:eastAsia="Arial"/>
          <w:b/>
          <w:color w:val="000000"/>
          <w:sz w:val="24"/>
        </w:rPr>
      </w:pPr>
    </w:p>
    <w:p w14:paraId="1087F134" w14:textId="77777777" w:rsidR="003C025A" w:rsidRDefault="0B53E921" w:rsidP="003C025A">
      <w:pPr>
        <w:spacing w:after="0" w:line="240" w:lineRule="auto"/>
      </w:pPr>
      <w:r w:rsidRPr="0B53E921">
        <w:rPr>
          <w:rFonts w:ascii="Arial" w:eastAsia="Arial" w:hAnsi="Arial" w:cs="Arial"/>
          <w:b/>
          <w:bCs/>
          <w:color w:val="000000" w:themeColor="text1"/>
          <w:sz w:val="24"/>
          <w:szCs w:val="24"/>
        </w:rPr>
        <w:t>- Rules (alerting)</w:t>
      </w:r>
    </w:p>
    <w:p w14:paraId="4A3D0AB1" w14:textId="437F7D1C" w:rsidR="003C025A" w:rsidRPr="00155ABD" w:rsidRDefault="0B53E921" w:rsidP="0B53E921">
      <w:pPr>
        <w:spacing w:after="0" w:line="240" w:lineRule="auto"/>
        <w:rPr>
          <w:color w:val="5B9BD5" w:themeColor="accent1"/>
        </w:rPr>
      </w:pPr>
      <w:r w:rsidRPr="0B53E921">
        <w:rPr>
          <w:rFonts w:ascii="Arial" w:eastAsia="Arial" w:hAnsi="Arial" w:cs="Arial"/>
          <w:b/>
          <w:bCs/>
          <w:color w:val="5B9BD5" w:themeColor="accent1"/>
        </w:rPr>
        <w:t>Microsoft Azure Invalid AD Credentials</w:t>
      </w:r>
    </w:p>
    <w:p w14:paraId="22D007FC" w14:textId="77777777" w:rsidR="003C025A" w:rsidRDefault="0B53E921" w:rsidP="003C025A">
      <w:pPr>
        <w:spacing w:after="0" w:line="240" w:lineRule="auto"/>
      </w:pPr>
      <w:r w:rsidRPr="0B53E921">
        <w:rPr>
          <w:rFonts w:ascii="Arial" w:eastAsia="Arial" w:hAnsi="Arial" w:cs="Arial"/>
          <w:noProof/>
          <w:color w:val="000000" w:themeColor="text1"/>
        </w:rPr>
        <w:t>Alert</w:t>
      </w:r>
      <w:r w:rsidRPr="0B53E921">
        <w:rPr>
          <w:rFonts w:ascii="Arial" w:eastAsia="Arial" w:hAnsi="Arial" w:cs="Arial"/>
          <w:color w:val="000000" w:themeColor="text1"/>
        </w:rPr>
        <w:t xml:space="preserve"> generating rule for when the AD credentials for the Management API are not valid</w:t>
      </w:r>
    </w:p>
    <w:tbl>
      <w:tblPr>
        <w:tblW w:w="0" w:type="auto"/>
        <w:tblCellMar>
          <w:left w:w="0" w:type="dxa"/>
          <w:right w:w="0" w:type="dxa"/>
        </w:tblCellMar>
        <w:tblLook w:val="04A0" w:firstRow="1" w:lastRow="0" w:firstColumn="1" w:lastColumn="0" w:noHBand="0" w:noVBand="1"/>
      </w:tblPr>
      <w:tblGrid>
        <w:gridCol w:w="42"/>
        <w:gridCol w:w="8487"/>
        <w:gridCol w:w="111"/>
      </w:tblGrid>
      <w:tr w:rsidR="003C025A" w14:paraId="788428DE" w14:textId="77777777" w:rsidTr="5F3E9C4C">
        <w:trPr>
          <w:trHeight w:val="54"/>
        </w:trPr>
        <w:tc>
          <w:tcPr>
            <w:tcW w:w="54" w:type="dxa"/>
          </w:tcPr>
          <w:p w14:paraId="21CF26AA" w14:textId="77777777" w:rsidR="003C025A" w:rsidRDefault="003C025A" w:rsidP="00813528">
            <w:pPr>
              <w:pStyle w:val="EmptyCellLayoutStyle"/>
              <w:spacing w:after="0" w:line="240" w:lineRule="auto"/>
            </w:pPr>
          </w:p>
        </w:tc>
        <w:tc>
          <w:tcPr>
            <w:tcW w:w="10395" w:type="dxa"/>
          </w:tcPr>
          <w:p w14:paraId="230B129D" w14:textId="77777777" w:rsidR="003C025A" w:rsidRDefault="003C025A" w:rsidP="00813528">
            <w:pPr>
              <w:pStyle w:val="EmptyCellLayoutStyle"/>
              <w:spacing w:after="0" w:line="240" w:lineRule="auto"/>
            </w:pPr>
          </w:p>
        </w:tc>
        <w:tc>
          <w:tcPr>
            <w:tcW w:w="149" w:type="dxa"/>
          </w:tcPr>
          <w:p w14:paraId="7AD5D61E" w14:textId="77777777" w:rsidR="003C025A" w:rsidRDefault="003C025A" w:rsidP="00813528">
            <w:pPr>
              <w:pStyle w:val="EmptyCellLayoutStyle"/>
              <w:spacing w:after="0" w:line="240" w:lineRule="auto"/>
            </w:pPr>
          </w:p>
        </w:tc>
      </w:tr>
      <w:tr w:rsidR="003C025A" w14:paraId="4540FE2E" w14:textId="77777777" w:rsidTr="5F3E9C4C">
        <w:tc>
          <w:tcPr>
            <w:tcW w:w="54" w:type="dxa"/>
          </w:tcPr>
          <w:p w14:paraId="0120C31D" w14:textId="77777777" w:rsidR="003C025A" w:rsidRDefault="003C025A" w:rsidP="00813528">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9"/>
              <w:gridCol w:w="2887"/>
              <w:gridCol w:w="2763"/>
            </w:tblGrid>
            <w:tr w:rsidR="003C025A" w14:paraId="5E1E011F" w14:textId="77777777" w:rsidTr="5F3E9C4C">
              <w:trPr>
                <w:trHeight w:val="255"/>
              </w:trPr>
              <w:tc>
                <w:tcPr>
                  <w:tcW w:w="3465" w:type="dxa"/>
                  <w:tcBorders>
                    <w:top w:val="single" w:sz="11" w:space="0" w:color="696969"/>
                    <w:left w:val="single" w:sz="11" w:space="0" w:color="696969"/>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60E9E9C1" w14:textId="77777777" w:rsidR="003C025A" w:rsidRDefault="0B53E921" w:rsidP="00813528">
                  <w:pPr>
                    <w:spacing w:after="0" w:line="240" w:lineRule="auto"/>
                  </w:pPr>
                  <w:r w:rsidRPr="0B53E921">
                    <w:rPr>
                      <w:rFonts w:ascii="Arial" w:eastAsia="Arial" w:hAnsi="Arial" w:cs="Arial"/>
                      <w:b/>
                      <w:bCs/>
                      <w:color w:val="000000" w:themeColor="text1"/>
                    </w:rPr>
                    <w:t>Name</w:t>
                  </w:r>
                </w:p>
              </w:tc>
              <w:tc>
                <w:tcPr>
                  <w:tcW w:w="3465" w:type="dxa"/>
                  <w:tcBorders>
                    <w:top w:val="single" w:sz="11" w:space="0" w:color="696969"/>
                    <w:left w:val="single" w:sz="7" w:space="0" w:color="808080" w:themeColor="text1" w:themeTint="7F"/>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08B97021" w14:textId="77777777" w:rsidR="003C025A" w:rsidRDefault="0B53E921" w:rsidP="00813528">
                  <w:pPr>
                    <w:spacing w:after="0" w:line="240" w:lineRule="auto"/>
                  </w:pPr>
                  <w:r w:rsidRPr="0B53E921">
                    <w:rPr>
                      <w:rFonts w:ascii="Arial" w:eastAsia="Arial" w:hAnsi="Arial" w:cs="Arial"/>
                      <w:b/>
                      <w:bCs/>
                      <w:color w:val="000000" w:themeColor="text1"/>
                    </w:rPr>
                    <w:t>Description</w:t>
                  </w:r>
                </w:p>
              </w:tc>
              <w:tc>
                <w:tcPr>
                  <w:tcW w:w="3465" w:type="dxa"/>
                  <w:tcBorders>
                    <w:top w:val="single" w:sz="11" w:space="0" w:color="696969"/>
                    <w:left w:val="single" w:sz="7" w:space="0" w:color="808080" w:themeColor="text1" w:themeTint="7F"/>
                    <w:bottom w:val="single" w:sz="7" w:space="0" w:color="808080" w:themeColor="text1" w:themeTint="7F"/>
                    <w:right w:val="single" w:sz="11" w:space="0" w:color="696969"/>
                  </w:tcBorders>
                  <w:shd w:val="clear" w:color="auto" w:fill="D3D3D3"/>
                  <w:tcMar>
                    <w:top w:w="39" w:type="dxa"/>
                    <w:left w:w="39" w:type="dxa"/>
                    <w:bottom w:w="39" w:type="dxa"/>
                    <w:right w:w="39" w:type="dxa"/>
                  </w:tcMar>
                </w:tcPr>
                <w:p w14:paraId="4D0F46DA" w14:textId="77777777" w:rsidR="003C025A" w:rsidRDefault="0B53E921" w:rsidP="00813528">
                  <w:pPr>
                    <w:spacing w:after="0" w:line="240" w:lineRule="auto"/>
                  </w:pPr>
                  <w:r w:rsidRPr="0B53E921">
                    <w:rPr>
                      <w:rFonts w:ascii="Arial" w:eastAsia="Arial" w:hAnsi="Arial" w:cs="Arial"/>
                      <w:b/>
                      <w:bCs/>
                      <w:color w:val="000000" w:themeColor="text1"/>
                    </w:rPr>
                    <w:t>Default value</w:t>
                  </w:r>
                </w:p>
              </w:tc>
            </w:tr>
            <w:tr w:rsidR="003C025A" w14:paraId="1F4E816B" w14:textId="77777777" w:rsidTr="5F3E9C4C">
              <w:trPr>
                <w:trHeight w:val="376"/>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401DD9A1" w14:textId="21192C69" w:rsidR="003C025A" w:rsidRPr="00C521FA" w:rsidRDefault="0B53E921" w:rsidP="0B53E921">
                  <w:pPr>
                    <w:spacing w:after="0" w:line="240" w:lineRule="auto"/>
                    <w:rPr>
                      <w:lang w:val="ru-RU"/>
                    </w:rPr>
                  </w:pPr>
                  <w:r w:rsidRPr="0B53E921">
                    <w:rPr>
                      <w:rFonts w:ascii="Arial" w:eastAsia="Arial" w:hAnsi="Arial" w:cs="Arial"/>
                      <w:color w:val="000000" w:themeColor="text1"/>
                    </w:rPr>
                    <w:t>Enabled</w:t>
                  </w:r>
                  <w:r w:rsidRPr="0B53E921">
                    <w:rPr>
                      <w:rFonts w:ascii="Arial" w:eastAsia="Arial" w:hAnsi="Arial" w:cs="Arial"/>
                      <w:color w:val="000000" w:themeColor="text1"/>
                      <w:lang w:val="ru-RU"/>
                    </w:rPr>
                    <w:t xml:space="preserve"> </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5432C762" w14:textId="77777777" w:rsidR="003C025A" w:rsidRDefault="003C025A" w:rsidP="0081352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3B17E8E6" w14:textId="77777777" w:rsidR="003C025A" w:rsidRDefault="0B53E921" w:rsidP="00813528">
                  <w:pPr>
                    <w:spacing w:after="0" w:line="240" w:lineRule="auto"/>
                  </w:pPr>
                  <w:r w:rsidRPr="0B53E921">
                    <w:rPr>
                      <w:rFonts w:ascii="Arial" w:eastAsia="Arial" w:hAnsi="Arial" w:cs="Arial"/>
                      <w:color w:val="000000" w:themeColor="text1"/>
                    </w:rPr>
                    <w:t>No</w:t>
                  </w:r>
                </w:p>
              </w:tc>
            </w:tr>
            <w:tr w:rsidR="003C025A" w14:paraId="5D49F713"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21C7B2C0" w14:textId="77777777" w:rsidR="003C025A" w:rsidRDefault="0B53E921" w:rsidP="00813528">
                  <w:pPr>
                    <w:spacing w:after="0" w:line="240" w:lineRule="auto"/>
                  </w:pPr>
                  <w:r w:rsidRPr="0B53E921">
                    <w:rPr>
                      <w:rFonts w:ascii="Arial" w:eastAsia="Arial" w:hAnsi="Arial" w:cs="Arial"/>
                      <w:color w:val="000000" w:themeColor="text1"/>
                    </w:rPr>
                    <w:t>Generate Alerts</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0521312B" w14:textId="77777777" w:rsidR="003C025A" w:rsidRDefault="003C025A" w:rsidP="0081352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6567E1B0" w14:textId="5F13AE58" w:rsidR="003C025A" w:rsidRPr="00C521FA" w:rsidRDefault="0B53E921" w:rsidP="0B53E921">
                  <w:pPr>
                    <w:spacing w:after="0" w:line="240" w:lineRule="auto"/>
                    <w:rPr>
                      <w:lang w:val="ru-RU"/>
                    </w:rPr>
                  </w:pPr>
                  <w:r w:rsidRPr="0B53E921">
                    <w:rPr>
                      <w:rFonts w:ascii="Arial" w:eastAsia="Arial" w:hAnsi="Arial" w:cs="Arial"/>
                      <w:color w:val="000000" w:themeColor="text1"/>
                    </w:rPr>
                    <w:t>Yes</w:t>
                  </w:r>
                </w:p>
              </w:tc>
            </w:tr>
            <w:tr w:rsidR="003C025A" w14:paraId="0AE71583"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79988172" w14:textId="77777777" w:rsidR="003C025A" w:rsidRDefault="0B53E921" w:rsidP="00813528">
                  <w:pPr>
                    <w:spacing w:after="0" w:line="240" w:lineRule="auto"/>
                  </w:pPr>
                  <w:r w:rsidRPr="0B53E921">
                    <w:rPr>
                      <w:rFonts w:ascii="Arial" w:eastAsia="Arial" w:hAnsi="Arial" w:cs="Arial"/>
                      <w:color w:val="000000" w:themeColor="text1"/>
                    </w:rPr>
                    <w:t>Priority</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6AAAE1AE" w14:textId="77777777" w:rsidR="003C025A" w:rsidRDefault="003C025A" w:rsidP="0081352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38A0C660" w14:textId="77777777" w:rsidR="003C025A" w:rsidRDefault="5F3E9C4C" w:rsidP="00813528">
                  <w:pPr>
                    <w:spacing w:after="0" w:line="240" w:lineRule="auto"/>
                  </w:pPr>
                  <w:r w:rsidRPr="5F3E9C4C">
                    <w:rPr>
                      <w:rFonts w:ascii="Arial" w:eastAsia="Arial" w:hAnsi="Arial" w:cs="Arial"/>
                      <w:color w:val="000000" w:themeColor="text1"/>
                    </w:rPr>
                    <w:t>2</w:t>
                  </w:r>
                </w:p>
              </w:tc>
            </w:tr>
            <w:tr w:rsidR="003C025A" w14:paraId="0FCFB9AD" w14:textId="77777777" w:rsidTr="5F3E9C4C">
              <w:trPr>
                <w:trHeight w:val="255"/>
              </w:trPr>
              <w:tc>
                <w:tcPr>
                  <w:tcW w:w="3465" w:type="dxa"/>
                  <w:tcBorders>
                    <w:top w:val="single" w:sz="7" w:space="0" w:color="808080" w:themeColor="text1" w:themeTint="7F"/>
                    <w:left w:val="single" w:sz="11" w:space="0" w:color="696969"/>
                    <w:bottom w:val="single" w:sz="11" w:space="0" w:color="696969"/>
                    <w:right w:val="single" w:sz="7" w:space="0" w:color="808080" w:themeColor="text1" w:themeTint="7F"/>
                  </w:tcBorders>
                  <w:tcMar>
                    <w:top w:w="39" w:type="dxa"/>
                    <w:left w:w="39" w:type="dxa"/>
                    <w:bottom w:w="39" w:type="dxa"/>
                    <w:right w:w="39" w:type="dxa"/>
                  </w:tcMar>
                </w:tcPr>
                <w:p w14:paraId="5E3104C0" w14:textId="77777777" w:rsidR="003C025A" w:rsidRDefault="0B53E921" w:rsidP="00813528">
                  <w:pPr>
                    <w:spacing w:after="0" w:line="240" w:lineRule="auto"/>
                  </w:pPr>
                  <w:r w:rsidRPr="0B53E921">
                    <w:rPr>
                      <w:rFonts w:ascii="Arial" w:eastAsia="Arial" w:hAnsi="Arial" w:cs="Arial"/>
                      <w:color w:val="000000" w:themeColor="text1"/>
                    </w:rPr>
                    <w:t>Severity</w:t>
                  </w:r>
                </w:p>
              </w:tc>
              <w:tc>
                <w:tcPr>
                  <w:tcW w:w="3465" w:type="dxa"/>
                  <w:tcBorders>
                    <w:top w:val="single" w:sz="7" w:space="0" w:color="808080" w:themeColor="text1" w:themeTint="7F"/>
                    <w:left w:val="single" w:sz="7" w:space="0" w:color="808080" w:themeColor="text1" w:themeTint="7F"/>
                    <w:bottom w:val="single" w:sz="11" w:space="0" w:color="696969"/>
                    <w:right w:val="single" w:sz="7" w:space="0" w:color="808080" w:themeColor="text1" w:themeTint="7F"/>
                  </w:tcBorders>
                  <w:tcMar>
                    <w:top w:w="39" w:type="dxa"/>
                    <w:left w:w="39" w:type="dxa"/>
                    <w:bottom w:w="39" w:type="dxa"/>
                    <w:right w:w="39" w:type="dxa"/>
                  </w:tcMar>
                </w:tcPr>
                <w:p w14:paraId="19902281" w14:textId="77777777" w:rsidR="003C025A" w:rsidRDefault="003C025A" w:rsidP="00813528">
                  <w:pPr>
                    <w:spacing w:after="0" w:line="240" w:lineRule="auto"/>
                  </w:pPr>
                </w:p>
              </w:tc>
              <w:tc>
                <w:tcPr>
                  <w:tcW w:w="3465" w:type="dxa"/>
                  <w:tcBorders>
                    <w:top w:val="single" w:sz="7" w:space="0" w:color="808080" w:themeColor="text1" w:themeTint="7F"/>
                    <w:left w:val="single" w:sz="7" w:space="0" w:color="808080" w:themeColor="text1" w:themeTint="7F"/>
                    <w:bottom w:val="single" w:sz="11" w:space="0" w:color="696969"/>
                    <w:right w:val="single" w:sz="11" w:space="0" w:color="696969"/>
                  </w:tcBorders>
                  <w:tcMar>
                    <w:top w:w="39" w:type="dxa"/>
                    <w:left w:w="39" w:type="dxa"/>
                    <w:bottom w:w="39" w:type="dxa"/>
                    <w:right w:w="39" w:type="dxa"/>
                  </w:tcMar>
                </w:tcPr>
                <w:p w14:paraId="49885FCB" w14:textId="77777777" w:rsidR="003C025A" w:rsidRDefault="5F3E9C4C" w:rsidP="00813528">
                  <w:pPr>
                    <w:spacing w:after="0" w:line="240" w:lineRule="auto"/>
                  </w:pPr>
                  <w:r w:rsidRPr="5F3E9C4C">
                    <w:rPr>
                      <w:rFonts w:ascii="Arial" w:eastAsia="Arial" w:hAnsi="Arial" w:cs="Arial"/>
                      <w:color w:val="000000" w:themeColor="text1"/>
                    </w:rPr>
                    <w:t>2</w:t>
                  </w:r>
                </w:p>
              </w:tc>
            </w:tr>
          </w:tbl>
          <w:p w14:paraId="2F12EDE7" w14:textId="77777777" w:rsidR="003C025A" w:rsidRDefault="003C025A" w:rsidP="00813528">
            <w:pPr>
              <w:spacing w:after="0" w:line="240" w:lineRule="auto"/>
            </w:pPr>
          </w:p>
        </w:tc>
        <w:tc>
          <w:tcPr>
            <w:tcW w:w="149" w:type="dxa"/>
          </w:tcPr>
          <w:p w14:paraId="043D7869" w14:textId="77777777" w:rsidR="003C025A" w:rsidRDefault="003C025A" w:rsidP="00813528">
            <w:pPr>
              <w:pStyle w:val="EmptyCellLayoutStyle"/>
              <w:spacing w:after="0" w:line="240" w:lineRule="auto"/>
            </w:pPr>
          </w:p>
        </w:tc>
      </w:tr>
      <w:tr w:rsidR="003C025A" w14:paraId="3CB28003" w14:textId="77777777" w:rsidTr="5F3E9C4C">
        <w:trPr>
          <w:trHeight w:val="80"/>
        </w:trPr>
        <w:tc>
          <w:tcPr>
            <w:tcW w:w="54" w:type="dxa"/>
          </w:tcPr>
          <w:p w14:paraId="696400BA" w14:textId="77777777" w:rsidR="003C025A" w:rsidRDefault="003C025A" w:rsidP="00813528">
            <w:pPr>
              <w:pStyle w:val="EmptyCellLayoutStyle"/>
              <w:spacing w:after="0" w:line="240" w:lineRule="auto"/>
            </w:pPr>
          </w:p>
        </w:tc>
        <w:tc>
          <w:tcPr>
            <w:tcW w:w="10395" w:type="dxa"/>
          </w:tcPr>
          <w:p w14:paraId="3C7CCD7E" w14:textId="77777777" w:rsidR="003C025A" w:rsidRDefault="003C025A" w:rsidP="00813528">
            <w:pPr>
              <w:pStyle w:val="EmptyCellLayoutStyle"/>
              <w:spacing w:after="0" w:line="240" w:lineRule="auto"/>
            </w:pPr>
          </w:p>
        </w:tc>
        <w:tc>
          <w:tcPr>
            <w:tcW w:w="149" w:type="dxa"/>
          </w:tcPr>
          <w:p w14:paraId="1AE42029" w14:textId="77777777" w:rsidR="003C025A" w:rsidRDefault="003C025A" w:rsidP="00813528">
            <w:pPr>
              <w:pStyle w:val="EmptyCellLayoutStyle"/>
              <w:spacing w:after="0" w:line="240" w:lineRule="auto"/>
            </w:pPr>
          </w:p>
        </w:tc>
      </w:tr>
    </w:tbl>
    <w:p w14:paraId="26E5D8FF" w14:textId="77777777" w:rsidR="003C025A" w:rsidRDefault="003C025A" w:rsidP="003C025A">
      <w:pPr>
        <w:spacing w:after="0" w:line="240" w:lineRule="auto"/>
      </w:pPr>
    </w:p>
    <w:p w14:paraId="6E68C223" w14:textId="371FF927" w:rsidR="003C025A" w:rsidRDefault="0B53E921" w:rsidP="003C025A">
      <w:pPr>
        <w:spacing w:after="0" w:line="240" w:lineRule="auto"/>
      </w:pPr>
      <w:r w:rsidRPr="0B53E921">
        <w:rPr>
          <w:rFonts w:ascii="Arial" w:eastAsia="Arial" w:hAnsi="Arial" w:cs="Arial"/>
          <w:b/>
          <w:bCs/>
          <w:color w:val="5B9BD5" w:themeColor="accent1"/>
        </w:rPr>
        <w:t>Microsoft Azure HTTP Operation Exception</w:t>
      </w:r>
    </w:p>
    <w:tbl>
      <w:tblPr>
        <w:tblW w:w="0" w:type="auto"/>
        <w:tblCellMar>
          <w:left w:w="0" w:type="dxa"/>
          <w:right w:w="0" w:type="dxa"/>
        </w:tblCellMar>
        <w:tblLook w:val="04A0" w:firstRow="1" w:lastRow="0" w:firstColumn="1" w:lastColumn="0" w:noHBand="0" w:noVBand="1"/>
      </w:tblPr>
      <w:tblGrid>
        <w:gridCol w:w="42"/>
        <w:gridCol w:w="8487"/>
        <w:gridCol w:w="111"/>
      </w:tblGrid>
      <w:tr w:rsidR="003C025A" w14:paraId="24BEAE3F" w14:textId="77777777" w:rsidTr="5F3E9C4C">
        <w:trPr>
          <w:trHeight w:val="54"/>
        </w:trPr>
        <w:tc>
          <w:tcPr>
            <w:tcW w:w="54" w:type="dxa"/>
          </w:tcPr>
          <w:p w14:paraId="43EC9CE5" w14:textId="77777777" w:rsidR="003C025A" w:rsidRDefault="003C025A" w:rsidP="00813528">
            <w:pPr>
              <w:pStyle w:val="EmptyCellLayoutStyle"/>
              <w:spacing w:after="0" w:line="240" w:lineRule="auto"/>
            </w:pPr>
          </w:p>
        </w:tc>
        <w:tc>
          <w:tcPr>
            <w:tcW w:w="10395" w:type="dxa"/>
          </w:tcPr>
          <w:p w14:paraId="674BD17C" w14:textId="77777777" w:rsidR="003C025A" w:rsidRDefault="003C025A" w:rsidP="00813528">
            <w:pPr>
              <w:pStyle w:val="EmptyCellLayoutStyle"/>
              <w:spacing w:after="0" w:line="240" w:lineRule="auto"/>
            </w:pPr>
          </w:p>
        </w:tc>
        <w:tc>
          <w:tcPr>
            <w:tcW w:w="149" w:type="dxa"/>
          </w:tcPr>
          <w:p w14:paraId="62B06925" w14:textId="77777777" w:rsidR="003C025A" w:rsidRDefault="003C025A" w:rsidP="00813528">
            <w:pPr>
              <w:pStyle w:val="EmptyCellLayoutStyle"/>
              <w:spacing w:after="0" w:line="240" w:lineRule="auto"/>
            </w:pPr>
          </w:p>
        </w:tc>
      </w:tr>
      <w:tr w:rsidR="003C025A" w14:paraId="21A58E7D" w14:textId="77777777" w:rsidTr="5F3E9C4C">
        <w:tc>
          <w:tcPr>
            <w:tcW w:w="54" w:type="dxa"/>
          </w:tcPr>
          <w:p w14:paraId="422F7FC0" w14:textId="77777777" w:rsidR="003C025A" w:rsidRDefault="003C025A" w:rsidP="00813528">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9"/>
              <w:gridCol w:w="2887"/>
              <w:gridCol w:w="2763"/>
            </w:tblGrid>
            <w:tr w:rsidR="003C025A" w14:paraId="53FC4CD4" w14:textId="77777777" w:rsidTr="5F3E9C4C">
              <w:trPr>
                <w:trHeight w:val="255"/>
              </w:trPr>
              <w:tc>
                <w:tcPr>
                  <w:tcW w:w="3465" w:type="dxa"/>
                  <w:tcBorders>
                    <w:top w:val="single" w:sz="11" w:space="0" w:color="696969"/>
                    <w:left w:val="single" w:sz="11" w:space="0" w:color="696969"/>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3344D2ED" w14:textId="77777777" w:rsidR="003C025A" w:rsidRDefault="0B53E921" w:rsidP="00813528">
                  <w:pPr>
                    <w:spacing w:after="0" w:line="240" w:lineRule="auto"/>
                  </w:pPr>
                  <w:r w:rsidRPr="0B53E921">
                    <w:rPr>
                      <w:rFonts w:ascii="Arial" w:eastAsia="Arial" w:hAnsi="Arial" w:cs="Arial"/>
                      <w:b/>
                      <w:bCs/>
                      <w:color w:val="000000" w:themeColor="text1"/>
                    </w:rPr>
                    <w:t>Name</w:t>
                  </w:r>
                </w:p>
              </w:tc>
              <w:tc>
                <w:tcPr>
                  <w:tcW w:w="3465" w:type="dxa"/>
                  <w:tcBorders>
                    <w:top w:val="single" w:sz="11" w:space="0" w:color="696969"/>
                    <w:left w:val="single" w:sz="7" w:space="0" w:color="808080" w:themeColor="text1" w:themeTint="7F"/>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725C9055" w14:textId="77777777" w:rsidR="003C025A" w:rsidRDefault="0B53E921" w:rsidP="00813528">
                  <w:pPr>
                    <w:spacing w:after="0" w:line="240" w:lineRule="auto"/>
                  </w:pPr>
                  <w:r w:rsidRPr="0B53E921">
                    <w:rPr>
                      <w:rFonts w:ascii="Arial" w:eastAsia="Arial" w:hAnsi="Arial" w:cs="Arial"/>
                      <w:b/>
                      <w:bCs/>
                      <w:color w:val="000000" w:themeColor="text1"/>
                    </w:rPr>
                    <w:t>Description</w:t>
                  </w:r>
                </w:p>
              </w:tc>
              <w:tc>
                <w:tcPr>
                  <w:tcW w:w="3465" w:type="dxa"/>
                  <w:tcBorders>
                    <w:top w:val="single" w:sz="11" w:space="0" w:color="696969"/>
                    <w:left w:val="single" w:sz="7" w:space="0" w:color="808080" w:themeColor="text1" w:themeTint="7F"/>
                    <w:bottom w:val="single" w:sz="7" w:space="0" w:color="808080" w:themeColor="text1" w:themeTint="7F"/>
                    <w:right w:val="single" w:sz="11" w:space="0" w:color="696969"/>
                  </w:tcBorders>
                  <w:shd w:val="clear" w:color="auto" w:fill="D3D3D3"/>
                  <w:tcMar>
                    <w:top w:w="39" w:type="dxa"/>
                    <w:left w:w="39" w:type="dxa"/>
                    <w:bottom w:w="39" w:type="dxa"/>
                    <w:right w:w="39" w:type="dxa"/>
                  </w:tcMar>
                </w:tcPr>
                <w:p w14:paraId="6419FC98" w14:textId="77777777" w:rsidR="003C025A" w:rsidRDefault="0B53E921" w:rsidP="00813528">
                  <w:pPr>
                    <w:spacing w:after="0" w:line="240" w:lineRule="auto"/>
                  </w:pPr>
                  <w:r w:rsidRPr="0B53E921">
                    <w:rPr>
                      <w:rFonts w:ascii="Arial" w:eastAsia="Arial" w:hAnsi="Arial" w:cs="Arial"/>
                      <w:b/>
                      <w:bCs/>
                      <w:color w:val="000000" w:themeColor="text1"/>
                    </w:rPr>
                    <w:t>Default value</w:t>
                  </w:r>
                </w:p>
              </w:tc>
            </w:tr>
            <w:tr w:rsidR="003C025A" w14:paraId="331AD567"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111C334A" w14:textId="77777777" w:rsidR="003C025A" w:rsidRDefault="0B53E921" w:rsidP="00813528">
                  <w:pPr>
                    <w:spacing w:after="0" w:line="240" w:lineRule="auto"/>
                  </w:pPr>
                  <w:r w:rsidRPr="0B53E921">
                    <w:rPr>
                      <w:rFonts w:ascii="Arial" w:eastAsia="Arial" w:hAnsi="Arial" w:cs="Arial"/>
                      <w:color w:val="000000" w:themeColor="text1"/>
                    </w:rPr>
                    <w:t>Enabled</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01E8624C" w14:textId="77777777" w:rsidR="003C025A" w:rsidRDefault="003C025A" w:rsidP="0081352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4B0FAADE" w14:textId="77777777" w:rsidR="003C025A" w:rsidRDefault="0B53E921" w:rsidP="00813528">
                  <w:pPr>
                    <w:spacing w:after="0" w:line="240" w:lineRule="auto"/>
                  </w:pPr>
                  <w:r w:rsidRPr="0B53E921">
                    <w:rPr>
                      <w:rFonts w:ascii="Arial" w:eastAsia="Arial" w:hAnsi="Arial" w:cs="Arial"/>
                      <w:color w:val="000000" w:themeColor="text1"/>
                    </w:rPr>
                    <w:t>No</w:t>
                  </w:r>
                </w:p>
              </w:tc>
            </w:tr>
            <w:tr w:rsidR="003C025A" w14:paraId="4F3F8B76"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2779973A" w14:textId="77777777" w:rsidR="003C025A" w:rsidRDefault="0B53E921" w:rsidP="00813528">
                  <w:pPr>
                    <w:spacing w:after="0" w:line="240" w:lineRule="auto"/>
                  </w:pPr>
                  <w:r w:rsidRPr="0B53E921">
                    <w:rPr>
                      <w:rFonts w:ascii="Arial" w:eastAsia="Arial" w:hAnsi="Arial" w:cs="Arial"/>
                      <w:color w:val="000000" w:themeColor="text1"/>
                    </w:rPr>
                    <w:t>Generate Alerts</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7EAB587E" w14:textId="77777777" w:rsidR="003C025A" w:rsidRDefault="003C025A" w:rsidP="0081352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0E6EE478" w14:textId="77777777" w:rsidR="003C025A" w:rsidRDefault="0B53E921" w:rsidP="00813528">
                  <w:pPr>
                    <w:spacing w:after="0" w:line="240" w:lineRule="auto"/>
                  </w:pPr>
                  <w:r w:rsidRPr="0B53E921">
                    <w:rPr>
                      <w:rFonts w:ascii="Arial" w:eastAsia="Arial" w:hAnsi="Arial" w:cs="Arial"/>
                      <w:color w:val="000000" w:themeColor="text1"/>
                    </w:rPr>
                    <w:t>Yes</w:t>
                  </w:r>
                </w:p>
              </w:tc>
            </w:tr>
            <w:tr w:rsidR="003C025A" w14:paraId="6288C7B8"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53D60CBA" w14:textId="77777777" w:rsidR="003C025A" w:rsidRDefault="0B53E921" w:rsidP="00813528">
                  <w:pPr>
                    <w:spacing w:after="0" w:line="240" w:lineRule="auto"/>
                  </w:pPr>
                  <w:r w:rsidRPr="0B53E921">
                    <w:rPr>
                      <w:rFonts w:ascii="Arial" w:eastAsia="Arial" w:hAnsi="Arial" w:cs="Arial"/>
                      <w:color w:val="000000" w:themeColor="text1"/>
                    </w:rPr>
                    <w:t>Priority</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55B313C3" w14:textId="77777777" w:rsidR="003C025A" w:rsidRDefault="003C025A" w:rsidP="0081352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5209F1A9" w14:textId="77777777" w:rsidR="003C025A" w:rsidRDefault="5F3E9C4C" w:rsidP="00813528">
                  <w:pPr>
                    <w:spacing w:after="0" w:line="240" w:lineRule="auto"/>
                  </w:pPr>
                  <w:r w:rsidRPr="5F3E9C4C">
                    <w:rPr>
                      <w:rFonts w:ascii="Arial" w:eastAsia="Arial" w:hAnsi="Arial" w:cs="Arial"/>
                      <w:color w:val="000000" w:themeColor="text1"/>
                    </w:rPr>
                    <w:t>2</w:t>
                  </w:r>
                </w:p>
              </w:tc>
            </w:tr>
            <w:tr w:rsidR="003C025A" w14:paraId="4379EC1A" w14:textId="77777777" w:rsidTr="5F3E9C4C">
              <w:trPr>
                <w:trHeight w:val="255"/>
              </w:trPr>
              <w:tc>
                <w:tcPr>
                  <w:tcW w:w="3465" w:type="dxa"/>
                  <w:tcBorders>
                    <w:top w:val="single" w:sz="7" w:space="0" w:color="808080" w:themeColor="text1" w:themeTint="7F"/>
                    <w:left w:val="single" w:sz="11" w:space="0" w:color="696969"/>
                    <w:bottom w:val="single" w:sz="11" w:space="0" w:color="696969"/>
                    <w:right w:val="single" w:sz="7" w:space="0" w:color="808080" w:themeColor="text1" w:themeTint="7F"/>
                  </w:tcBorders>
                  <w:tcMar>
                    <w:top w:w="39" w:type="dxa"/>
                    <w:left w:w="39" w:type="dxa"/>
                    <w:bottom w:w="39" w:type="dxa"/>
                    <w:right w:w="39" w:type="dxa"/>
                  </w:tcMar>
                </w:tcPr>
                <w:p w14:paraId="3462CA31" w14:textId="77777777" w:rsidR="003C025A" w:rsidRDefault="0B53E921" w:rsidP="00813528">
                  <w:pPr>
                    <w:spacing w:after="0" w:line="240" w:lineRule="auto"/>
                  </w:pPr>
                  <w:r w:rsidRPr="0B53E921">
                    <w:rPr>
                      <w:rFonts w:ascii="Arial" w:eastAsia="Arial" w:hAnsi="Arial" w:cs="Arial"/>
                      <w:color w:val="000000" w:themeColor="text1"/>
                    </w:rPr>
                    <w:t>Severity</w:t>
                  </w:r>
                </w:p>
              </w:tc>
              <w:tc>
                <w:tcPr>
                  <w:tcW w:w="3465" w:type="dxa"/>
                  <w:tcBorders>
                    <w:top w:val="single" w:sz="7" w:space="0" w:color="808080" w:themeColor="text1" w:themeTint="7F"/>
                    <w:left w:val="single" w:sz="7" w:space="0" w:color="808080" w:themeColor="text1" w:themeTint="7F"/>
                    <w:bottom w:val="single" w:sz="11" w:space="0" w:color="696969"/>
                    <w:right w:val="single" w:sz="7" w:space="0" w:color="808080" w:themeColor="text1" w:themeTint="7F"/>
                  </w:tcBorders>
                  <w:tcMar>
                    <w:top w:w="39" w:type="dxa"/>
                    <w:left w:w="39" w:type="dxa"/>
                    <w:bottom w:w="39" w:type="dxa"/>
                    <w:right w:w="39" w:type="dxa"/>
                  </w:tcMar>
                </w:tcPr>
                <w:p w14:paraId="4CF3864D" w14:textId="77777777" w:rsidR="003C025A" w:rsidRDefault="003C025A" w:rsidP="00813528">
                  <w:pPr>
                    <w:spacing w:after="0" w:line="240" w:lineRule="auto"/>
                  </w:pPr>
                </w:p>
              </w:tc>
              <w:tc>
                <w:tcPr>
                  <w:tcW w:w="3465" w:type="dxa"/>
                  <w:tcBorders>
                    <w:top w:val="single" w:sz="7" w:space="0" w:color="808080" w:themeColor="text1" w:themeTint="7F"/>
                    <w:left w:val="single" w:sz="7" w:space="0" w:color="808080" w:themeColor="text1" w:themeTint="7F"/>
                    <w:bottom w:val="single" w:sz="11" w:space="0" w:color="696969"/>
                    <w:right w:val="single" w:sz="11" w:space="0" w:color="696969"/>
                  </w:tcBorders>
                  <w:tcMar>
                    <w:top w:w="39" w:type="dxa"/>
                    <w:left w:w="39" w:type="dxa"/>
                    <w:bottom w:w="39" w:type="dxa"/>
                    <w:right w:w="39" w:type="dxa"/>
                  </w:tcMar>
                </w:tcPr>
                <w:p w14:paraId="35742345" w14:textId="77777777" w:rsidR="003C025A" w:rsidRDefault="5F3E9C4C" w:rsidP="00813528">
                  <w:pPr>
                    <w:spacing w:after="0" w:line="240" w:lineRule="auto"/>
                  </w:pPr>
                  <w:r w:rsidRPr="5F3E9C4C">
                    <w:rPr>
                      <w:rFonts w:ascii="Arial" w:eastAsia="Arial" w:hAnsi="Arial" w:cs="Arial"/>
                      <w:color w:val="000000" w:themeColor="text1"/>
                    </w:rPr>
                    <w:t>2</w:t>
                  </w:r>
                </w:p>
              </w:tc>
            </w:tr>
          </w:tbl>
          <w:p w14:paraId="376379B6" w14:textId="77777777" w:rsidR="003C025A" w:rsidRDefault="003C025A" w:rsidP="00813528">
            <w:pPr>
              <w:spacing w:after="0" w:line="240" w:lineRule="auto"/>
            </w:pPr>
          </w:p>
        </w:tc>
        <w:tc>
          <w:tcPr>
            <w:tcW w:w="149" w:type="dxa"/>
          </w:tcPr>
          <w:p w14:paraId="7E4113E7" w14:textId="77777777" w:rsidR="003C025A" w:rsidRDefault="003C025A" w:rsidP="00813528">
            <w:pPr>
              <w:pStyle w:val="EmptyCellLayoutStyle"/>
              <w:spacing w:after="0" w:line="240" w:lineRule="auto"/>
            </w:pPr>
          </w:p>
        </w:tc>
      </w:tr>
      <w:tr w:rsidR="003C025A" w14:paraId="08EE9F22" w14:textId="77777777" w:rsidTr="5F3E9C4C">
        <w:trPr>
          <w:trHeight w:val="80"/>
        </w:trPr>
        <w:tc>
          <w:tcPr>
            <w:tcW w:w="54" w:type="dxa"/>
          </w:tcPr>
          <w:p w14:paraId="675817C4" w14:textId="77777777" w:rsidR="003C025A" w:rsidRDefault="003C025A" w:rsidP="00813528">
            <w:pPr>
              <w:pStyle w:val="EmptyCellLayoutStyle"/>
              <w:spacing w:after="0" w:line="240" w:lineRule="auto"/>
            </w:pPr>
          </w:p>
        </w:tc>
        <w:tc>
          <w:tcPr>
            <w:tcW w:w="10395" w:type="dxa"/>
          </w:tcPr>
          <w:p w14:paraId="3994A98C" w14:textId="77777777" w:rsidR="003C025A" w:rsidRDefault="003C025A" w:rsidP="00813528">
            <w:pPr>
              <w:pStyle w:val="EmptyCellLayoutStyle"/>
              <w:spacing w:after="0" w:line="240" w:lineRule="auto"/>
            </w:pPr>
          </w:p>
        </w:tc>
        <w:tc>
          <w:tcPr>
            <w:tcW w:w="149" w:type="dxa"/>
          </w:tcPr>
          <w:p w14:paraId="1739368E" w14:textId="77777777" w:rsidR="003C025A" w:rsidRDefault="003C025A" w:rsidP="00813528">
            <w:pPr>
              <w:pStyle w:val="EmptyCellLayoutStyle"/>
              <w:spacing w:after="0" w:line="240" w:lineRule="auto"/>
            </w:pPr>
          </w:p>
        </w:tc>
      </w:tr>
    </w:tbl>
    <w:p w14:paraId="455BA202" w14:textId="77777777" w:rsidR="003C025A" w:rsidRDefault="003C025A" w:rsidP="003C025A">
      <w:pPr>
        <w:spacing w:after="0" w:line="240" w:lineRule="auto"/>
      </w:pPr>
    </w:p>
    <w:p w14:paraId="67630B94" w14:textId="77777777" w:rsidR="003C025A" w:rsidRPr="00155ABD" w:rsidRDefault="0B53E921" w:rsidP="0B53E921">
      <w:pPr>
        <w:spacing w:after="0" w:line="240" w:lineRule="auto"/>
        <w:rPr>
          <w:color w:val="5B9BD5" w:themeColor="accent1"/>
        </w:rPr>
      </w:pPr>
      <w:r w:rsidRPr="0B53E921">
        <w:rPr>
          <w:rFonts w:ascii="Arial" w:eastAsia="Arial" w:hAnsi="Arial" w:cs="Arial"/>
          <w:b/>
          <w:bCs/>
          <w:color w:val="5B9BD5" w:themeColor="accent1"/>
        </w:rPr>
        <w:t>Microsoft Azure Module Initialization Failure</w:t>
      </w:r>
    </w:p>
    <w:p w14:paraId="5DC01956" w14:textId="77777777" w:rsidR="003C025A" w:rsidRDefault="0B53E921" w:rsidP="003C025A">
      <w:pPr>
        <w:spacing w:after="0" w:line="240" w:lineRule="auto"/>
      </w:pPr>
      <w:r w:rsidRPr="0B53E921">
        <w:rPr>
          <w:rFonts w:ascii="Arial" w:eastAsia="Arial" w:hAnsi="Arial" w:cs="Arial"/>
          <w:color w:val="000000" w:themeColor="text1"/>
        </w:rPr>
        <w:t xml:space="preserve">Alert generating </w:t>
      </w:r>
      <w:r w:rsidRPr="0B53E921">
        <w:rPr>
          <w:rFonts w:ascii="Arial" w:eastAsia="Arial" w:hAnsi="Arial" w:cs="Arial"/>
          <w:noProof/>
          <w:color w:val="000000" w:themeColor="text1"/>
        </w:rPr>
        <w:t>rule</w:t>
      </w:r>
      <w:r w:rsidRPr="0B53E921">
        <w:rPr>
          <w:rFonts w:ascii="Arial" w:eastAsia="Arial" w:hAnsi="Arial" w:cs="Arial"/>
          <w:color w:val="000000" w:themeColor="text1"/>
        </w:rPr>
        <w:t xml:space="preserve"> for when Microsoft Azure Monitoring module failed to initialize</w:t>
      </w:r>
    </w:p>
    <w:tbl>
      <w:tblPr>
        <w:tblW w:w="0" w:type="auto"/>
        <w:tblCellMar>
          <w:left w:w="0" w:type="dxa"/>
          <w:right w:w="0" w:type="dxa"/>
        </w:tblCellMar>
        <w:tblLook w:val="04A0" w:firstRow="1" w:lastRow="0" w:firstColumn="1" w:lastColumn="0" w:noHBand="0" w:noVBand="1"/>
      </w:tblPr>
      <w:tblGrid>
        <w:gridCol w:w="42"/>
        <w:gridCol w:w="8487"/>
        <w:gridCol w:w="111"/>
      </w:tblGrid>
      <w:tr w:rsidR="003C025A" w14:paraId="0EB4627E" w14:textId="77777777" w:rsidTr="5F3E9C4C">
        <w:trPr>
          <w:trHeight w:val="54"/>
        </w:trPr>
        <w:tc>
          <w:tcPr>
            <w:tcW w:w="54" w:type="dxa"/>
          </w:tcPr>
          <w:p w14:paraId="2D98D9A7" w14:textId="77777777" w:rsidR="003C025A" w:rsidRDefault="003C025A" w:rsidP="00813528">
            <w:pPr>
              <w:pStyle w:val="EmptyCellLayoutStyle"/>
              <w:spacing w:after="0" w:line="240" w:lineRule="auto"/>
            </w:pPr>
          </w:p>
        </w:tc>
        <w:tc>
          <w:tcPr>
            <w:tcW w:w="10395" w:type="dxa"/>
          </w:tcPr>
          <w:p w14:paraId="5BE2943D" w14:textId="77777777" w:rsidR="003C025A" w:rsidRDefault="003C025A" w:rsidP="00813528">
            <w:pPr>
              <w:pStyle w:val="EmptyCellLayoutStyle"/>
              <w:spacing w:after="0" w:line="240" w:lineRule="auto"/>
            </w:pPr>
          </w:p>
        </w:tc>
        <w:tc>
          <w:tcPr>
            <w:tcW w:w="149" w:type="dxa"/>
          </w:tcPr>
          <w:p w14:paraId="1E5DC752" w14:textId="77777777" w:rsidR="003C025A" w:rsidRDefault="003C025A" w:rsidP="00813528">
            <w:pPr>
              <w:pStyle w:val="EmptyCellLayoutStyle"/>
              <w:spacing w:after="0" w:line="240" w:lineRule="auto"/>
            </w:pPr>
          </w:p>
        </w:tc>
      </w:tr>
      <w:tr w:rsidR="003C025A" w14:paraId="1E5BCC16" w14:textId="77777777" w:rsidTr="5F3E9C4C">
        <w:tc>
          <w:tcPr>
            <w:tcW w:w="54" w:type="dxa"/>
          </w:tcPr>
          <w:p w14:paraId="39333D1D" w14:textId="77777777" w:rsidR="003C025A" w:rsidRDefault="003C025A" w:rsidP="00813528">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9"/>
              <w:gridCol w:w="2887"/>
              <w:gridCol w:w="2763"/>
            </w:tblGrid>
            <w:tr w:rsidR="003C025A" w14:paraId="3D6204F4" w14:textId="77777777" w:rsidTr="5F3E9C4C">
              <w:trPr>
                <w:trHeight w:val="255"/>
              </w:trPr>
              <w:tc>
                <w:tcPr>
                  <w:tcW w:w="3465" w:type="dxa"/>
                  <w:tcBorders>
                    <w:top w:val="single" w:sz="11" w:space="0" w:color="696969"/>
                    <w:left w:val="single" w:sz="11" w:space="0" w:color="696969"/>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7DBC43FE" w14:textId="77777777" w:rsidR="003C025A" w:rsidRDefault="0B53E921" w:rsidP="00813528">
                  <w:pPr>
                    <w:spacing w:after="0" w:line="240" w:lineRule="auto"/>
                  </w:pPr>
                  <w:r w:rsidRPr="0B53E921">
                    <w:rPr>
                      <w:rFonts w:ascii="Arial" w:eastAsia="Arial" w:hAnsi="Arial" w:cs="Arial"/>
                      <w:b/>
                      <w:bCs/>
                      <w:color w:val="000000" w:themeColor="text1"/>
                    </w:rPr>
                    <w:t>Name</w:t>
                  </w:r>
                </w:p>
              </w:tc>
              <w:tc>
                <w:tcPr>
                  <w:tcW w:w="3465" w:type="dxa"/>
                  <w:tcBorders>
                    <w:top w:val="single" w:sz="11" w:space="0" w:color="696969"/>
                    <w:left w:val="single" w:sz="7" w:space="0" w:color="808080" w:themeColor="text1" w:themeTint="7F"/>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3A896BE6" w14:textId="77777777" w:rsidR="003C025A" w:rsidRDefault="0B53E921" w:rsidP="00813528">
                  <w:pPr>
                    <w:spacing w:after="0" w:line="240" w:lineRule="auto"/>
                  </w:pPr>
                  <w:r w:rsidRPr="0B53E921">
                    <w:rPr>
                      <w:rFonts w:ascii="Arial" w:eastAsia="Arial" w:hAnsi="Arial" w:cs="Arial"/>
                      <w:b/>
                      <w:bCs/>
                      <w:color w:val="000000" w:themeColor="text1"/>
                    </w:rPr>
                    <w:t>Description</w:t>
                  </w:r>
                </w:p>
              </w:tc>
              <w:tc>
                <w:tcPr>
                  <w:tcW w:w="3465" w:type="dxa"/>
                  <w:tcBorders>
                    <w:top w:val="single" w:sz="11" w:space="0" w:color="696969"/>
                    <w:left w:val="single" w:sz="7" w:space="0" w:color="808080" w:themeColor="text1" w:themeTint="7F"/>
                    <w:bottom w:val="single" w:sz="7" w:space="0" w:color="808080" w:themeColor="text1" w:themeTint="7F"/>
                    <w:right w:val="single" w:sz="11" w:space="0" w:color="696969"/>
                  </w:tcBorders>
                  <w:shd w:val="clear" w:color="auto" w:fill="D3D3D3"/>
                  <w:tcMar>
                    <w:top w:w="39" w:type="dxa"/>
                    <w:left w:w="39" w:type="dxa"/>
                    <w:bottom w:w="39" w:type="dxa"/>
                    <w:right w:w="39" w:type="dxa"/>
                  </w:tcMar>
                </w:tcPr>
                <w:p w14:paraId="44FD1D83" w14:textId="77777777" w:rsidR="003C025A" w:rsidRDefault="0B53E921" w:rsidP="00813528">
                  <w:pPr>
                    <w:spacing w:after="0" w:line="240" w:lineRule="auto"/>
                  </w:pPr>
                  <w:r w:rsidRPr="0B53E921">
                    <w:rPr>
                      <w:rFonts w:ascii="Arial" w:eastAsia="Arial" w:hAnsi="Arial" w:cs="Arial"/>
                      <w:b/>
                      <w:bCs/>
                      <w:color w:val="000000" w:themeColor="text1"/>
                    </w:rPr>
                    <w:t>Default value</w:t>
                  </w:r>
                </w:p>
              </w:tc>
            </w:tr>
            <w:tr w:rsidR="003C025A" w14:paraId="70481215"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7464E0BA" w14:textId="77777777" w:rsidR="003C025A" w:rsidRDefault="0B53E921" w:rsidP="00813528">
                  <w:pPr>
                    <w:spacing w:after="0" w:line="240" w:lineRule="auto"/>
                  </w:pPr>
                  <w:r w:rsidRPr="0B53E921">
                    <w:rPr>
                      <w:rFonts w:ascii="Arial" w:eastAsia="Arial" w:hAnsi="Arial" w:cs="Arial"/>
                      <w:color w:val="000000" w:themeColor="text1"/>
                    </w:rPr>
                    <w:t>Enabled</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5D0E2279" w14:textId="77777777" w:rsidR="003C025A" w:rsidRDefault="003C025A" w:rsidP="0081352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024D732C" w14:textId="77777777" w:rsidR="003C025A" w:rsidRDefault="0B53E921" w:rsidP="00813528">
                  <w:pPr>
                    <w:spacing w:after="0" w:line="240" w:lineRule="auto"/>
                  </w:pPr>
                  <w:r w:rsidRPr="0B53E921">
                    <w:rPr>
                      <w:rFonts w:ascii="Arial" w:eastAsia="Arial" w:hAnsi="Arial" w:cs="Arial"/>
                      <w:color w:val="000000" w:themeColor="text1"/>
                    </w:rPr>
                    <w:t>No</w:t>
                  </w:r>
                </w:p>
              </w:tc>
            </w:tr>
            <w:tr w:rsidR="003C025A" w14:paraId="01A5A2A0"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17EAAB31" w14:textId="77777777" w:rsidR="003C025A" w:rsidRDefault="0B53E921" w:rsidP="00813528">
                  <w:pPr>
                    <w:spacing w:after="0" w:line="240" w:lineRule="auto"/>
                  </w:pPr>
                  <w:r w:rsidRPr="0B53E921">
                    <w:rPr>
                      <w:rFonts w:ascii="Arial" w:eastAsia="Arial" w:hAnsi="Arial" w:cs="Arial"/>
                      <w:color w:val="000000" w:themeColor="text1"/>
                    </w:rPr>
                    <w:t>Generate Alerts</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20B62F13" w14:textId="77777777" w:rsidR="003C025A" w:rsidRDefault="003C025A" w:rsidP="0081352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0838AF31" w14:textId="77777777" w:rsidR="003C025A" w:rsidRDefault="0B53E921" w:rsidP="00813528">
                  <w:pPr>
                    <w:spacing w:after="0" w:line="240" w:lineRule="auto"/>
                  </w:pPr>
                  <w:r w:rsidRPr="0B53E921">
                    <w:rPr>
                      <w:rFonts w:ascii="Arial" w:eastAsia="Arial" w:hAnsi="Arial" w:cs="Arial"/>
                      <w:color w:val="000000" w:themeColor="text1"/>
                    </w:rPr>
                    <w:t>Yes</w:t>
                  </w:r>
                </w:p>
              </w:tc>
            </w:tr>
            <w:tr w:rsidR="003C025A" w14:paraId="31C1AF47"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4A5C93F7" w14:textId="77777777" w:rsidR="003C025A" w:rsidRDefault="0B53E921" w:rsidP="00813528">
                  <w:pPr>
                    <w:spacing w:after="0" w:line="240" w:lineRule="auto"/>
                  </w:pPr>
                  <w:r w:rsidRPr="0B53E921">
                    <w:rPr>
                      <w:rFonts w:ascii="Arial" w:eastAsia="Arial" w:hAnsi="Arial" w:cs="Arial"/>
                      <w:color w:val="000000" w:themeColor="text1"/>
                    </w:rPr>
                    <w:t>Priority</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5CA53B47" w14:textId="77777777" w:rsidR="003C025A" w:rsidRDefault="003C025A" w:rsidP="0081352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49E00236" w14:textId="77777777" w:rsidR="003C025A" w:rsidRDefault="5F3E9C4C" w:rsidP="00813528">
                  <w:pPr>
                    <w:spacing w:after="0" w:line="240" w:lineRule="auto"/>
                  </w:pPr>
                  <w:r w:rsidRPr="5F3E9C4C">
                    <w:rPr>
                      <w:rFonts w:ascii="Arial" w:eastAsia="Arial" w:hAnsi="Arial" w:cs="Arial"/>
                      <w:color w:val="000000" w:themeColor="text1"/>
                    </w:rPr>
                    <w:t>2</w:t>
                  </w:r>
                </w:p>
              </w:tc>
            </w:tr>
            <w:tr w:rsidR="003C025A" w14:paraId="1E98440A" w14:textId="77777777" w:rsidTr="5F3E9C4C">
              <w:trPr>
                <w:trHeight w:val="255"/>
              </w:trPr>
              <w:tc>
                <w:tcPr>
                  <w:tcW w:w="3465" w:type="dxa"/>
                  <w:tcBorders>
                    <w:top w:val="single" w:sz="7" w:space="0" w:color="808080" w:themeColor="text1" w:themeTint="7F"/>
                    <w:left w:val="single" w:sz="11" w:space="0" w:color="696969"/>
                    <w:bottom w:val="single" w:sz="11" w:space="0" w:color="696969"/>
                    <w:right w:val="single" w:sz="7" w:space="0" w:color="808080" w:themeColor="text1" w:themeTint="7F"/>
                  </w:tcBorders>
                  <w:tcMar>
                    <w:top w:w="39" w:type="dxa"/>
                    <w:left w:w="39" w:type="dxa"/>
                    <w:bottom w:w="39" w:type="dxa"/>
                    <w:right w:w="39" w:type="dxa"/>
                  </w:tcMar>
                </w:tcPr>
                <w:p w14:paraId="6E6E1294" w14:textId="77777777" w:rsidR="003C025A" w:rsidRDefault="0B53E921" w:rsidP="00813528">
                  <w:pPr>
                    <w:spacing w:after="0" w:line="240" w:lineRule="auto"/>
                  </w:pPr>
                  <w:r w:rsidRPr="0B53E921">
                    <w:rPr>
                      <w:rFonts w:ascii="Arial" w:eastAsia="Arial" w:hAnsi="Arial" w:cs="Arial"/>
                      <w:color w:val="000000" w:themeColor="text1"/>
                    </w:rPr>
                    <w:t>Severity</w:t>
                  </w:r>
                </w:p>
              </w:tc>
              <w:tc>
                <w:tcPr>
                  <w:tcW w:w="3465" w:type="dxa"/>
                  <w:tcBorders>
                    <w:top w:val="single" w:sz="7" w:space="0" w:color="808080" w:themeColor="text1" w:themeTint="7F"/>
                    <w:left w:val="single" w:sz="7" w:space="0" w:color="808080" w:themeColor="text1" w:themeTint="7F"/>
                    <w:bottom w:val="single" w:sz="11" w:space="0" w:color="696969"/>
                    <w:right w:val="single" w:sz="7" w:space="0" w:color="808080" w:themeColor="text1" w:themeTint="7F"/>
                  </w:tcBorders>
                  <w:tcMar>
                    <w:top w:w="39" w:type="dxa"/>
                    <w:left w:w="39" w:type="dxa"/>
                    <w:bottom w:w="39" w:type="dxa"/>
                    <w:right w:w="39" w:type="dxa"/>
                  </w:tcMar>
                </w:tcPr>
                <w:p w14:paraId="0FCBA52A" w14:textId="77777777" w:rsidR="003C025A" w:rsidRDefault="003C025A" w:rsidP="00813528">
                  <w:pPr>
                    <w:spacing w:after="0" w:line="240" w:lineRule="auto"/>
                  </w:pPr>
                </w:p>
              </w:tc>
              <w:tc>
                <w:tcPr>
                  <w:tcW w:w="3465" w:type="dxa"/>
                  <w:tcBorders>
                    <w:top w:val="single" w:sz="7" w:space="0" w:color="808080" w:themeColor="text1" w:themeTint="7F"/>
                    <w:left w:val="single" w:sz="7" w:space="0" w:color="808080" w:themeColor="text1" w:themeTint="7F"/>
                    <w:bottom w:val="single" w:sz="11" w:space="0" w:color="696969"/>
                    <w:right w:val="single" w:sz="11" w:space="0" w:color="696969"/>
                  </w:tcBorders>
                  <w:tcMar>
                    <w:top w:w="39" w:type="dxa"/>
                    <w:left w:w="39" w:type="dxa"/>
                    <w:bottom w:w="39" w:type="dxa"/>
                    <w:right w:w="39" w:type="dxa"/>
                  </w:tcMar>
                </w:tcPr>
                <w:p w14:paraId="128BF73B" w14:textId="77777777" w:rsidR="003C025A" w:rsidRDefault="5F3E9C4C" w:rsidP="00813528">
                  <w:pPr>
                    <w:spacing w:after="0" w:line="240" w:lineRule="auto"/>
                  </w:pPr>
                  <w:r w:rsidRPr="5F3E9C4C">
                    <w:rPr>
                      <w:rFonts w:ascii="Arial" w:eastAsia="Arial" w:hAnsi="Arial" w:cs="Arial"/>
                      <w:color w:val="000000" w:themeColor="text1"/>
                    </w:rPr>
                    <w:t>2</w:t>
                  </w:r>
                </w:p>
              </w:tc>
            </w:tr>
          </w:tbl>
          <w:p w14:paraId="5276F08C" w14:textId="77777777" w:rsidR="003C025A" w:rsidRDefault="003C025A" w:rsidP="00813528">
            <w:pPr>
              <w:spacing w:after="0" w:line="240" w:lineRule="auto"/>
            </w:pPr>
          </w:p>
        </w:tc>
        <w:tc>
          <w:tcPr>
            <w:tcW w:w="149" w:type="dxa"/>
          </w:tcPr>
          <w:p w14:paraId="37F71E8D" w14:textId="77777777" w:rsidR="003C025A" w:rsidRDefault="003C025A" w:rsidP="00813528">
            <w:pPr>
              <w:pStyle w:val="EmptyCellLayoutStyle"/>
              <w:spacing w:after="0" w:line="240" w:lineRule="auto"/>
            </w:pPr>
          </w:p>
        </w:tc>
      </w:tr>
      <w:tr w:rsidR="003C025A" w14:paraId="4AF8ED71" w14:textId="77777777" w:rsidTr="5F3E9C4C">
        <w:trPr>
          <w:trHeight w:val="80"/>
        </w:trPr>
        <w:tc>
          <w:tcPr>
            <w:tcW w:w="54" w:type="dxa"/>
          </w:tcPr>
          <w:p w14:paraId="42B118B2" w14:textId="77777777" w:rsidR="003C025A" w:rsidRDefault="003C025A" w:rsidP="00813528">
            <w:pPr>
              <w:pStyle w:val="EmptyCellLayoutStyle"/>
              <w:spacing w:after="0" w:line="240" w:lineRule="auto"/>
            </w:pPr>
          </w:p>
        </w:tc>
        <w:tc>
          <w:tcPr>
            <w:tcW w:w="10395" w:type="dxa"/>
          </w:tcPr>
          <w:p w14:paraId="1F0D410E" w14:textId="77777777" w:rsidR="003C025A" w:rsidRDefault="003C025A" w:rsidP="00813528">
            <w:pPr>
              <w:pStyle w:val="EmptyCellLayoutStyle"/>
              <w:spacing w:after="0" w:line="240" w:lineRule="auto"/>
            </w:pPr>
          </w:p>
        </w:tc>
        <w:tc>
          <w:tcPr>
            <w:tcW w:w="149" w:type="dxa"/>
          </w:tcPr>
          <w:p w14:paraId="5A856823" w14:textId="77777777" w:rsidR="003C025A" w:rsidRDefault="003C025A" w:rsidP="00813528">
            <w:pPr>
              <w:pStyle w:val="EmptyCellLayoutStyle"/>
              <w:spacing w:after="0" w:line="240" w:lineRule="auto"/>
            </w:pPr>
          </w:p>
        </w:tc>
      </w:tr>
    </w:tbl>
    <w:p w14:paraId="4AB9E303" w14:textId="77777777" w:rsidR="003C025A" w:rsidRDefault="003C025A" w:rsidP="003C025A">
      <w:pPr>
        <w:spacing w:after="0" w:line="240" w:lineRule="auto"/>
      </w:pPr>
    </w:p>
    <w:p w14:paraId="5846D78F" w14:textId="77777777" w:rsidR="003C025A" w:rsidRPr="00155ABD" w:rsidRDefault="0B53E921" w:rsidP="0B53E921">
      <w:pPr>
        <w:spacing w:after="0" w:line="240" w:lineRule="auto"/>
        <w:rPr>
          <w:color w:val="5B9BD5" w:themeColor="accent1"/>
        </w:rPr>
      </w:pPr>
      <w:r w:rsidRPr="0B53E921">
        <w:rPr>
          <w:rFonts w:ascii="Arial" w:eastAsia="Arial" w:hAnsi="Arial" w:cs="Arial"/>
          <w:b/>
          <w:bCs/>
          <w:color w:val="5B9BD5" w:themeColor="accent1"/>
        </w:rPr>
        <w:t>Microsoft Azure Storage Table Not Found</w:t>
      </w:r>
    </w:p>
    <w:p w14:paraId="30C87140" w14:textId="77777777" w:rsidR="003C025A" w:rsidRDefault="0B53E921" w:rsidP="003C025A">
      <w:pPr>
        <w:spacing w:after="0" w:line="240" w:lineRule="auto"/>
      </w:pPr>
      <w:r w:rsidRPr="0B53E921">
        <w:rPr>
          <w:rFonts w:ascii="Arial" w:eastAsia="Arial" w:hAnsi="Arial" w:cs="Arial"/>
          <w:color w:val="000000" w:themeColor="text1"/>
        </w:rPr>
        <w:t>Alert generating rule for when the target storage table does not exist</w:t>
      </w:r>
    </w:p>
    <w:tbl>
      <w:tblPr>
        <w:tblW w:w="0" w:type="auto"/>
        <w:tblCellMar>
          <w:left w:w="0" w:type="dxa"/>
          <w:right w:w="0" w:type="dxa"/>
        </w:tblCellMar>
        <w:tblLook w:val="04A0" w:firstRow="1" w:lastRow="0" w:firstColumn="1" w:lastColumn="0" w:noHBand="0" w:noVBand="1"/>
      </w:tblPr>
      <w:tblGrid>
        <w:gridCol w:w="42"/>
        <w:gridCol w:w="8487"/>
        <w:gridCol w:w="111"/>
      </w:tblGrid>
      <w:tr w:rsidR="003C025A" w14:paraId="412E99D4" w14:textId="77777777" w:rsidTr="5F3E9C4C">
        <w:trPr>
          <w:trHeight w:val="54"/>
        </w:trPr>
        <w:tc>
          <w:tcPr>
            <w:tcW w:w="54" w:type="dxa"/>
          </w:tcPr>
          <w:p w14:paraId="14AD7819" w14:textId="77777777" w:rsidR="003C025A" w:rsidRDefault="003C025A" w:rsidP="00813528">
            <w:pPr>
              <w:pStyle w:val="EmptyCellLayoutStyle"/>
              <w:spacing w:after="0" w:line="240" w:lineRule="auto"/>
            </w:pPr>
          </w:p>
        </w:tc>
        <w:tc>
          <w:tcPr>
            <w:tcW w:w="10395" w:type="dxa"/>
          </w:tcPr>
          <w:p w14:paraId="5DE5145F" w14:textId="77777777" w:rsidR="003C025A" w:rsidRDefault="003C025A" w:rsidP="00813528">
            <w:pPr>
              <w:pStyle w:val="EmptyCellLayoutStyle"/>
              <w:spacing w:after="0" w:line="240" w:lineRule="auto"/>
            </w:pPr>
          </w:p>
        </w:tc>
        <w:tc>
          <w:tcPr>
            <w:tcW w:w="149" w:type="dxa"/>
          </w:tcPr>
          <w:p w14:paraId="384B70AE" w14:textId="77777777" w:rsidR="003C025A" w:rsidRDefault="003C025A" w:rsidP="00813528">
            <w:pPr>
              <w:pStyle w:val="EmptyCellLayoutStyle"/>
              <w:spacing w:after="0" w:line="240" w:lineRule="auto"/>
            </w:pPr>
          </w:p>
        </w:tc>
      </w:tr>
      <w:tr w:rsidR="003C025A" w14:paraId="09BA342C" w14:textId="77777777" w:rsidTr="5F3E9C4C">
        <w:tc>
          <w:tcPr>
            <w:tcW w:w="54" w:type="dxa"/>
          </w:tcPr>
          <w:p w14:paraId="33D032F5" w14:textId="77777777" w:rsidR="003C025A" w:rsidRDefault="003C025A" w:rsidP="00813528">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9"/>
              <w:gridCol w:w="2887"/>
              <w:gridCol w:w="2763"/>
            </w:tblGrid>
            <w:tr w:rsidR="003C025A" w14:paraId="5381A910" w14:textId="77777777" w:rsidTr="5F3E9C4C">
              <w:trPr>
                <w:trHeight w:val="255"/>
              </w:trPr>
              <w:tc>
                <w:tcPr>
                  <w:tcW w:w="3465" w:type="dxa"/>
                  <w:tcBorders>
                    <w:top w:val="single" w:sz="11" w:space="0" w:color="696969"/>
                    <w:left w:val="single" w:sz="11" w:space="0" w:color="696969"/>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553FABC8" w14:textId="77777777" w:rsidR="003C025A" w:rsidRDefault="0B53E921" w:rsidP="00813528">
                  <w:pPr>
                    <w:spacing w:after="0" w:line="240" w:lineRule="auto"/>
                  </w:pPr>
                  <w:r w:rsidRPr="0B53E921">
                    <w:rPr>
                      <w:rFonts w:ascii="Arial" w:eastAsia="Arial" w:hAnsi="Arial" w:cs="Arial"/>
                      <w:b/>
                      <w:bCs/>
                      <w:color w:val="000000" w:themeColor="text1"/>
                    </w:rPr>
                    <w:t>Name</w:t>
                  </w:r>
                </w:p>
              </w:tc>
              <w:tc>
                <w:tcPr>
                  <w:tcW w:w="3465" w:type="dxa"/>
                  <w:tcBorders>
                    <w:top w:val="single" w:sz="11" w:space="0" w:color="696969"/>
                    <w:left w:val="single" w:sz="7" w:space="0" w:color="808080" w:themeColor="text1" w:themeTint="7F"/>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06ADFC24" w14:textId="77777777" w:rsidR="003C025A" w:rsidRDefault="0B53E921" w:rsidP="00813528">
                  <w:pPr>
                    <w:spacing w:after="0" w:line="240" w:lineRule="auto"/>
                  </w:pPr>
                  <w:r w:rsidRPr="0B53E921">
                    <w:rPr>
                      <w:rFonts w:ascii="Arial" w:eastAsia="Arial" w:hAnsi="Arial" w:cs="Arial"/>
                      <w:b/>
                      <w:bCs/>
                      <w:color w:val="000000" w:themeColor="text1"/>
                    </w:rPr>
                    <w:t>Description</w:t>
                  </w:r>
                </w:p>
              </w:tc>
              <w:tc>
                <w:tcPr>
                  <w:tcW w:w="3465" w:type="dxa"/>
                  <w:tcBorders>
                    <w:top w:val="single" w:sz="11" w:space="0" w:color="696969"/>
                    <w:left w:val="single" w:sz="7" w:space="0" w:color="808080" w:themeColor="text1" w:themeTint="7F"/>
                    <w:bottom w:val="single" w:sz="7" w:space="0" w:color="808080" w:themeColor="text1" w:themeTint="7F"/>
                    <w:right w:val="single" w:sz="11" w:space="0" w:color="696969"/>
                  </w:tcBorders>
                  <w:shd w:val="clear" w:color="auto" w:fill="D3D3D3"/>
                  <w:tcMar>
                    <w:top w:w="39" w:type="dxa"/>
                    <w:left w:w="39" w:type="dxa"/>
                    <w:bottom w:w="39" w:type="dxa"/>
                    <w:right w:w="39" w:type="dxa"/>
                  </w:tcMar>
                </w:tcPr>
                <w:p w14:paraId="5BAE9471" w14:textId="77777777" w:rsidR="003C025A" w:rsidRDefault="0B53E921" w:rsidP="00813528">
                  <w:pPr>
                    <w:spacing w:after="0" w:line="240" w:lineRule="auto"/>
                  </w:pPr>
                  <w:r w:rsidRPr="0B53E921">
                    <w:rPr>
                      <w:rFonts w:ascii="Arial" w:eastAsia="Arial" w:hAnsi="Arial" w:cs="Arial"/>
                      <w:b/>
                      <w:bCs/>
                      <w:color w:val="000000" w:themeColor="text1"/>
                    </w:rPr>
                    <w:t>Default value</w:t>
                  </w:r>
                </w:p>
              </w:tc>
            </w:tr>
            <w:tr w:rsidR="003C025A" w14:paraId="17846395"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303FA7E0" w14:textId="77777777" w:rsidR="003C025A" w:rsidRDefault="0B53E921" w:rsidP="00813528">
                  <w:pPr>
                    <w:spacing w:after="0" w:line="240" w:lineRule="auto"/>
                  </w:pPr>
                  <w:r w:rsidRPr="0B53E921">
                    <w:rPr>
                      <w:rFonts w:ascii="Arial" w:eastAsia="Arial" w:hAnsi="Arial" w:cs="Arial"/>
                      <w:color w:val="000000" w:themeColor="text1"/>
                    </w:rPr>
                    <w:t>Enabled</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151806C8" w14:textId="77777777" w:rsidR="003C025A" w:rsidRDefault="003C025A" w:rsidP="0081352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55C8E84B" w14:textId="77777777" w:rsidR="003C025A" w:rsidRDefault="0B53E921" w:rsidP="00813528">
                  <w:pPr>
                    <w:spacing w:after="0" w:line="240" w:lineRule="auto"/>
                  </w:pPr>
                  <w:r w:rsidRPr="0B53E921">
                    <w:rPr>
                      <w:rFonts w:ascii="Arial" w:eastAsia="Arial" w:hAnsi="Arial" w:cs="Arial"/>
                      <w:color w:val="000000" w:themeColor="text1"/>
                    </w:rPr>
                    <w:t>No</w:t>
                  </w:r>
                </w:p>
              </w:tc>
            </w:tr>
            <w:tr w:rsidR="003C025A" w14:paraId="211A43CD"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4CED18E7" w14:textId="77777777" w:rsidR="003C025A" w:rsidRDefault="0B53E921" w:rsidP="00813528">
                  <w:pPr>
                    <w:spacing w:after="0" w:line="240" w:lineRule="auto"/>
                  </w:pPr>
                  <w:r w:rsidRPr="0B53E921">
                    <w:rPr>
                      <w:rFonts w:ascii="Arial" w:eastAsia="Arial" w:hAnsi="Arial" w:cs="Arial"/>
                      <w:color w:val="000000" w:themeColor="text1"/>
                    </w:rPr>
                    <w:t>Generate Alerts</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3EE14496" w14:textId="77777777" w:rsidR="003C025A" w:rsidRDefault="003C025A" w:rsidP="0081352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63111332" w14:textId="77777777" w:rsidR="003C025A" w:rsidRDefault="0B53E921" w:rsidP="00813528">
                  <w:pPr>
                    <w:spacing w:after="0" w:line="240" w:lineRule="auto"/>
                  </w:pPr>
                  <w:r w:rsidRPr="0B53E921">
                    <w:rPr>
                      <w:rFonts w:ascii="Arial" w:eastAsia="Arial" w:hAnsi="Arial" w:cs="Arial"/>
                      <w:color w:val="000000" w:themeColor="text1"/>
                    </w:rPr>
                    <w:t>Yes</w:t>
                  </w:r>
                </w:p>
              </w:tc>
            </w:tr>
            <w:tr w:rsidR="003C025A" w14:paraId="56F0FD21"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07A7D2C3" w14:textId="77777777" w:rsidR="003C025A" w:rsidRDefault="0B53E921" w:rsidP="00813528">
                  <w:pPr>
                    <w:spacing w:after="0" w:line="240" w:lineRule="auto"/>
                  </w:pPr>
                  <w:r w:rsidRPr="0B53E921">
                    <w:rPr>
                      <w:rFonts w:ascii="Arial" w:eastAsia="Arial" w:hAnsi="Arial" w:cs="Arial"/>
                      <w:color w:val="000000" w:themeColor="text1"/>
                    </w:rPr>
                    <w:t>Priority</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4C4D3AA9" w14:textId="77777777" w:rsidR="003C025A" w:rsidRDefault="003C025A" w:rsidP="0081352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49D04B99" w14:textId="77777777" w:rsidR="003C025A" w:rsidRDefault="5F3E9C4C" w:rsidP="00813528">
                  <w:pPr>
                    <w:spacing w:after="0" w:line="240" w:lineRule="auto"/>
                  </w:pPr>
                  <w:r w:rsidRPr="5F3E9C4C">
                    <w:rPr>
                      <w:rFonts w:ascii="Arial" w:eastAsia="Arial" w:hAnsi="Arial" w:cs="Arial"/>
                      <w:color w:val="000000" w:themeColor="text1"/>
                    </w:rPr>
                    <w:t>1</w:t>
                  </w:r>
                </w:p>
              </w:tc>
            </w:tr>
            <w:tr w:rsidR="003C025A" w14:paraId="024A8EFD" w14:textId="77777777" w:rsidTr="5F3E9C4C">
              <w:trPr>
                <w:trHeight w:val="255"/>
              </w:trPr>
              <w:tc>
                <w:tcPr>
                  <w:tcW w:w="3465" w:type="dxa"/>
                  <w:tcBorders>
                    <w:top w:val="single" w:sz="7" w:space="0" w:color="808080" w:themeColor="text1" w:themeTint="7F"/>
                    <w:left w:val="single" w:sz="11" w:space="0" w:color="696969"/>
                    <w:bottom w:val="single" w:sz="11" w:space="0" w:color="696969"/>
                    <w:right w:val="single" w:sz="7" w:space="0" w:color="808080" w:themeColor="text1" w:themeTint="7F"/>
                  </w:tcBorders>
                  <w:tcMar>
                    <w:top w:w="39" w:type="dxa"/>
                    <w:left w:w="39" w:type="dxa"/>
                    <w:bottom w:w="39" w:type="dxa"/>
                    <w:right w:w="39" w:type="dxa"/>
                  </w:tcMar>
                </w:tcPr>
                <w:p w14:paraId="762BBEF1" w14:textId="77777777" w:rsidR="003C025A" w:rsidRDefault="0B53E921" w:rsidP="00813528">
                  <w:pPr>
                    <w:spacing w:after="0" w:line="240" w:lineRule="auto"/>
                  </w:pPr>
                  <w:r w:rsidRPr="0B53E921">
                    <w:rPr>
                      <w:rFonts w:ascii="Arial" w:eastAsia="Arial" w:hAnsi="Arial" w:cs="Arial"/>
                      <w:color w:val="000000" w:themeColor="text1"/>
                    </w:rPr>
                    <w:t>Severity</w:t>
                  </w:r>
                </w:p>
              </w:tc>
              <w:tc>
                <w:tcPr>
                  <w:tcW w:w="3465" w:type="dxa"/>
                  <w:tcBorders>
                    <w:top w:val="single" w:sz="7" w:space="0" w:color="808080" w:themeColor="text1" w:themeTint="7F"/>
                    <w:left w:val="single" w:sz="7" w:space="0" w:color="808080" w:themeColor="text1" w:themeTint="7F"/>
                    <w:bottom w:val="single" w:sz="11" w:space="0" w:color="696969"/>
                    <w:right w:val="single" w:sz="7" w:space="0" w:color="808080" w:themeColor="text1" w:themeTint="7F"/>
                  </w:tcBorders>
                  <w:tcMar>
                    <w:top w:w="39" w:type="dxa"/>
                    <w:left w:w="39" w:type="dxa"/>
                    <w:bottom w:w="39" w:type="dxa"/>
                    <w:right w:w="39" w:type="dxa"/>
                  </w:tcMar>
                </w:tcPr>
                <w:p w14:paraId="0749093B" w14:textId="77777777" w:rsidR="003C025A" w:rsidRDefault="003C025A" w:rsidP="00813528">
                  <w:pPr>
                    <w:spacing w:after="0" w:line="240" w:lineRule="auto"/>
                  </w:pPr>
                </w:p>
              </w:tc>
              <w:tc>
                <w:tcPr>
                  <w:tcW w:w="3465" w:type="dxa"/>
                  <w:tcBorders>
                    <w:top w:val="single" w:sz="7" w:space="0" w:color="808080" w:themeColor="text1" w:themeTint="7F"/>
                    <w:left w:val="single" w:sz="7" w:space="0" w:color="808080" w:themeColor="text1" w:themeTint="7F"/>
                    <w:bottom w:val="single" w:sz="11" w:space="0" w:color="696969"/>
                    <w:right w:val="single" w:sz="11" w:space="0" w:color="696969"/>
                  </w:tcBorders>
                  <w:tcMar>
                    <w:top w:w="39" w:type="dxa"/>
                    <w:left w:w="39" w:type="dxa"/>
                    <w:bottom w:w="39" w:type="dxa"/>
                    <w:right w:w="39" w:type="dxa"/>
                  </w:tcMar>
                </w:tcPr>
                <w:p w14:paraId="17F3E2A5" w14:textId="77777777" w:rsidR="003C025A" w:rsidRDefault="5F3E9C4C" w:rsidP="00813528">
                  <w:pPr>
                    <w:spacing w:after="0" w:line="240" w:lineRule="auto"/>
                  </w:pPr>
                  <w:r w:rsidRPr="5F3E9C4C">
                    <w:rPr>
                      <w:rFonts w:ascii="Arial" w:eastAsia="Arial" w:hAnsi="Arial" w:cs="Arial"/>
                      <w:color w:val="000000" w:themeColor="text1"/>
                    </w:rPr>
                    <w:t>1</w:t>
                  </w:r>
                </w:p>
              </w:tc>
            </w:tr>
          </w:tbl>
          <w:p w14:paraId="015C387C" w14:textId="77777777" w:rsidR="003C025A" w:rsidRDefault="003C025A" w:rsidP="00813528">
            <w:pPr>
              <w:spacing w:after="0" w:line="240" w:lineRule="auto"/>
            </w:pPr>
          </w:p>
        </w:tc>
        <w:tc>
          <w:tcPr>
            <w:tcW w:w="149" w:type="dxa"/>
          </w:tcPr>
          <w:p w14:paraId="49EFA5D8" w14:textId="77777777" w:rsidR="003C025A" w:rsidRDefault="003C025A" w:rsidP="00813528">
            <w:pPr>
              <w:pStyle w:val="EmptyCellLayoutStyle"/>
              <w:spacing w:after="0" w:line="240" w:lineRule="auto"/>
            </w:pPr>
          </w:p>
        </w:tc>
      </w:tr>
      <w:tr w:rsidR="003C025A" w14:paraId="10C4822E" w14:textId="77777777" w:rsidTr="5F3E9C4C">
        <w:trPr>
          <w:trHeight w:val="80"/>
        </w:trPr>
        <w:tc>
          <w:tcPr>
            <w:tcW w:w="54" w:type="dxa"/>
          </w:tcPr>
          <w:p w14:paraId="47702126" w14:textId="77777777" w:rsidR="003C025A" w:rsidRDefault="003C025A" w:rsidP="00813528">
            <w:pPr>
              <w:pStyle w:val="EmptyCellLayoutStyle"/>
              <w:spacing w:after="0" w:line="240" w:lineRule="auto"/>
            </w:pPr>
          </w:p>
        </w:tc>
        <w:tc>
          <w:tcPr>
            <w:tcW w:w="10395" w:type="dxa"/>
          </w:tcPr>
          <w:p w14:paraId="33B48C3E" w14:textId="77777777" w:rsidR="003C025A" w:rsidRDefault="003C025A" w:rsidP="00813528">
            <w:pPr>
              <w:pStyle w:val="EmptyCellLayoutStyle"/>
              <w:spacing w:after="0" w:line="240" w:lineRule="auto"/>
            </w:pPr>
          </w:p>
        </w:tc>
        <w:tc>
          <w:tcPr>
            <w:tcW w:w="149" w:type="dxa"/>
          </w:tcPr>
          <w:p w14:paraId="3074ED68" w14:textId="77777777" w:rsidR="003C025A" w:rsidRDefault="003C025A" w:rsidP="00813528">
            <w:pPr>
              <w:pStyle w:val="EmptyCellLayoutStyle"/>
              <w:spacing w:after="0" w:line="240" w:lineRule="auto"/>
            </w:pPr>
          </w:p>
        </w:tc>
      </w:tr>
    </w:tbl>
    <w:p w14:paraId="5DC2D88E" w14:textId="77777777" w:rsidR="003C025A" w:rsidRDefault="003C025A" w:rsidP="003C025A">
      <w:pPr>
        <w:spacing w:after="0" w:line="240" w:lineRule="auto"/>
      </w:pPr>
    </w:p>
    <w:p w14:paraId="282A2D45" w14:textId="1A9644DA" w:rsidR="003C025A" w:rsidRDefault="5F3E9C4C" w:rsidP="003C025A">
      <w:pPr>
        <w:spacing w:after="0" w:line="240" w:lineRule="auto"/>
      </w:pPr>
      <w:r w:rsidRPr="5F3E9C4C">
        <w:rPr>
          <w:rFonts w:ascii="Arial" w:eastAsia="Arial" w:hAnsi="Arial" w:cs="Arial"/>
          <w:b/>
          <w:bCs/>
          <w:color w:val="5B9AD5"/>
        </w:rPr>
        <w:t>Microsoft Azure .Net Framework Rule</w:t>
      </w:r>
    </w:p>
    <w:tbl>
      <w:tblPr>
        <w:tblW w:w="0" w:type="auto"/>
        <w:tblCellMar>
          <w:left w:w="0" w:type="dxa"/>
          <w:right w:w="0" w:type="dxa"/>
        </w:tblCellMar>
        <w:tblLook w:val="04A0" w:firstRow="1" w:lastRow="0" w:firstColumn="1" w:lastColumn="0" w:noHBand="0" w:noVBand="1"/>
      </w:tblPr>
      <w:tblGrid>
        <w:gridCol w:w="42"/>
        <w:gridCol w:w="8487"/>
        <w:gridCol w:w="111"/>
      </w:tblGrid>
      <w:tr w:rsidR="003C025A" w14:paraId="6F745C0F" w14:textId="77777777" w:rsidTr="5F3E9C4C">
        <w:trPr>
          <w:trHeight w:val="54"/>
        </w:trPr>
        <w:tc>
          <w:tcPr>
            <w:tcW w:w="54" w:type="dxa"/>
          </w:tcPr>
          <w:p w14:paraId="751777C5" w14:textId="77777777" w:rsidR="003C025A" w:rsidRDefault="003C025A" w:rsidP="00813528">
            <w:pPr>
              <w:pStyle w:val="EmptyCellLayoutStyle"/>
              <w:spacing w:after="0" w:line="240" w:lineRule="auto"/>
            </w:pPr>
          </w:p>
        </w:tc>
        <w:tc>
          <w:tcPr>
            <w:tcW w:w="10395" w:type="dxa"/>
          </w:tcPr>
          <w:p w14:paraId="205ABA41" w14:textId="77777777" w:rsidR="003C025A" w:rsidRDefault="003C025A" w:rsidP="00813528">
            <w:pPr>
              <w:pStyle w:val="EmptyCellLayoutStyle"/>
              <w:spacing w:after="0" w:line="240" w:lineRule="auto"/>
            </w:pPr>
          </w:p>
        </w:tc>
        <w:tc>
          <w:tcPr>
            <w:tcW w:w="149" w:type="dxa"/>
          </w:tcPr>
          <w:p w14:paraId="53A8027D" w14:textId="77777777" w:rsidR="003C025A" w:rsidRDefault="003C025A" w:rsidP="00813528">
            <w:pPr>
              <w:pStyle w:val="EmptyCellLayoutStyle"/>
              <w:spacing w:after="0" w:line="240" w:lineRule="auto"/>
            </w:pPr>
          </w:p>
        </w:tc>
      </w:tr>
      <w:tr w:rsidR="003C025A" w14:paraId="64845836" w14:textId="77777777" w:rsidTr="5F3E9C4C">
        <w:tc>
          <w:tcPr>
            <w:tcW w:w="54" w:type="dxa"/>
          </w:tcPr>
          <w:p w14:paraId="5DFCA5CE" w14:textId="77777777" w:rsidR="003C025A" w:rsidRDefault="003C025A" w:rsidP="00813528">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9"/>
              <w:gridCol w:w="2887"/>
              <w:gridCol w:w="2763"/>
            </w:tblGrid>
            <w:tr w:rsidR="003C025A" w14:paraId="73575475" w14:textId="77777777" w:rsidTr="5F3E9C4C">
              <w:trPr>
                <w:trHeight w:val="255"/>
              </w:trPr>
              <w:tc>
                <w:tcPr>
                  <w:tcW w:w="3465" w:type="dxa"/>
                  <w:tcBorders>
                    <w:top w:val="single" w:sz="11" w:space="0" w:color="696969"/>
                    <w:left w:val="single" w:sz="11" w:space="0" w:color="696969"/>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4071C181" w14:textId="77777777" w:rsidR="003C025A" w:rsidRDefault="0B53E921" w:rsidP="00813528">
                  <w:pPr>
                    <w:spacing w:after="0" w:line="240" w:lineRule="auto"/>
                  </w:pPr>
                  <w:r w:rsidRPr="0B53E921">
                    <w:rPr>
                      <w:rFonts w:ascii="Arial" w:eastAsia="Arial" w:hAnsi="Arial" w:cs="Arial"/>
                      <w:b/>
                      <w:bCs/>
                      <w:color w:val="000000" w:themeColor="text1"/>
                    </w:rPr>
                    <w:t>Name</w:t>
                  </w:r>
                </w:p>
              </w:tc>
              <w:tc>
                <w:tcPr>
                  <w:tcW w:w="3465" w:type="dxa"/>
                  <w:tcBorders>
                    <w:top w:val="single" w:sz="11" w:space="0" w:color="696969"/>
                    <w:left w:val="single" w:sz="7" w:space="0" w:color="808080" w:themeColor="text1" w:themeTint="7F"/>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67193A64" w14:textId="77777777" w:rsidR="003C025A" w:rsidRDefault="0B53E921" w:rsidP="00813528">
                  <w:pPr>
                    <w:spacing w:after="0" w:line="240" w:lineRule="auto"/>
                  </w:pPr>
                  <w:r w:rsidRPr="0B53E921">
                    <w:rPr>
                      <w:rFonts w:ascii="Arial" w:eastAsia="Arial" w:hAnsi="Arial" w:cs="Arial"/>
                      <w:b/>
                      <w:bCs/>
                      <w:color w:val="000000" w:themeColor="text1"/>
                    </w:rPr>
                    <w:t>Description</w:t>
                  </w:r>
                </w:p>
              </w:tc>
              <w:tc>
                <w:tcPr>
                  <w:tcW w:w="3465" w:type="dxa"/>
                  <w:tcBorders>
                    <w:top w:val="single" w:sz="11" w:space="0" w:color="696969"/>
                    <w:left w:val="single" w:sz="7" w:space="0" w:color="808080" w:themeColor="text1" w:themeTint="7F"/>
                    <w:bottom w:val="single" w:sz="7" w:space="0" w:color="808080" w:themeColor="text1" w:themeTint="7F"/>
                    <w:right w:val="single" w:sz="11" w:space="0" w:color="696969"/>
                  </w:tcBorders>
                  <w:shd w:val="clear" w:color="auto" w:fill="D3D3D3"/>
                  <w:tcMar>
                    <w:top w:w="39" w:type="dxa"/>
                    <w:left w:w="39" w:type="dxa"/>
                    <w:bottom w:w="39" w:type="dxa"/>
                    <w:right w:w="39" w:type="dxa"/>
                  </w:tcMar>
                </w:tcPr>
                <w:p w14:paraId="4DE207F0" w14:textId="77777777" w:rsidR="003C025A" w:rsidRDefault="0B53E921" w:rsidP="00813528">
                  <w:pPr>
                    <w:spacing w:after="0" w:line="240" w:lineRule="auto"/>
                  </w:pPr>
                  <w:r w:rsidRPr="0B53E921">
                    <w:rPr>
                      <w:rFonts w:ascii="Arial" w:eastAsia="Arial" w:hAnsi="Arial" w:cs="Arial"/>
                      <w:b/>
                      <w:bCs/>
                      <w:color w:val="000000" w:themeColor="text1"/>
                    </w:rPr>
                    <w:t>Default value</w:t>
                  </w:r>
                </w:p>
              </w:tc>
            </w:tr>
            <w:tr w:rsidR="003C025A" w14:paraId="6DE192E7"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784FF746" w14:textId="77777777" w:rsidR="003C025A" w:rsidRDefault="0B53E921" w:rsidP="00813528">
                  <w:pPr>
                    <w:spacing w:after="0" w:line="240" w:lineRule="auto"/>
                  </w:pPr>
                  <w:r w:rsidRPr="0B53E921">
                    <w:rPr>
                      <w:rFonts w:ascii="Arial" w:eastAsia="Arial" w:hAnsi="Arial" w:cs="Arial"/>
                      <w:color w:val="000000" w:themeColor="text1"/>
                    </w:rPr>
                    <w:t>Enabled</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2ECE327D" w14:textId="77777777" w:rsidR="003C025A" w:rsidRDefault="003C025A" w:rsidP="0081352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3773BB34" w14:textId="77777777" w:rsidR="003C025A" w:rsidRDefault="0B53E921" w:rsidP="00813528">
                  <w:pPr>
                    <w:spacing w:after="0" w:line="240" w:lineRule="auto"/>
                  </w:pPr>
                  <w:r w:rsidRPr="0B53E921">
                    <w:rPr>
                      <w:rFonts w:ascii="Arial" w:eastAsia="Arial" w:hAnsi="Arial" w:cs="Arial"/>
                      <w:color w:val="000000" w:themeColor="text1"/>
                    </w:rPr>
                    <w:t>No</w:t>
                  </w:r>
                </w:p>
              </w:tc>
            </w:tr>
            <w:tr w:rsidR="003C025A" w14:paraId="1A2B6734"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01CDA008" w14:textId="77777777" w:rsidR="003C025A" w:rsidRDefault="0B53E921" w:rsidP="00813528">
                  <w:pPr>
                    <w:spacing w:after="0" w:line="240" w:lineRule="auto"/>
                  </w:pPr>
                  <w:r w:rsidRPr="0B53E921">
                    <w:rPr>
                      <w:rFonts w:ascii="Arial" w:eastAsia="Arial" w:hAnsi="Arial" w:cs="Arial"/>
                      <w:color w:val="000000" w:themeColor="text1"/>
                    </w:rPr>
                    <w:t>Generate Alerts</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48810CFA" w14:textId="77777777" w:rsidR="003C025A" w:rsidRDefault="003C025A" w:rsidP="0081352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19DBA3E6" w14:textId="1C722AD0" w:rsidR="003C025A" w:rsidRDefault="0B53E921" w:rsidP="00813528">
                  <w:pPr>
                    <w:spacing w:after="0" w:line="240" w:lineRule="auto"/>
                  </w:pPr>
                  <w:r w:rsidRPr="0B53E921">
                    <w:rPr>
                      <w:rFonts w:ascii="Arial" w:eastAsia="Arial" w:hAnsi="Arial" w:cs="Arial"/>
                      <w:color w:val="000000" w:themeColor="text1"/>
                    </w:rPr>
                    <w:t>Yes</w:t>
                  </w:r>
                </w:p>
              </w:tc>
            </w:tr>
            <w:tr w:rsidR="003C025A" w14:paraId="408A9BC4"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0E22F5A8" w14:textId="77777777" w:rsidR="003C025A" w:rsidRDefault="0B53E921" w:rsidP="00813528">
                  <w:pPr>
                    <w:spacing w:after="0" w:line="240" w:lineRule="auto"/>
                  </w:pPr>
                  <w:r w:rsidRPr="0B53E921">
                    <w:rPr>
                      <w:rFonts w:ascii="Arial" w:eastAsia="Arial" w:hAnsi="Arial" w:cs="Arial"/>
                      <w:color w:val="000000" w:themeColor="text1"/>
                    </w:rPr>
                    <w:t>Priority</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6E36F79C" w14:textId="77777777" w:rsidR="003C025A" w:rsidRDefault="003C025A" w:rsidP="0081352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4DC603BF" w14:textId="77777777" w:rsidR="003C025A" w:rsidRDefault="5F3E9C4C" w:rsidP="00813528">
                  <w:pPr>
                    <w:spacing w:after="0" w:line="240" w:lineRule="auto"/>
                  </w:pPr>
                  <w:r w:rsidRPr="5F3E9C4C">
                    <w:rPr>
                      <w:rFonts w:ascii="Arial" w:eastAsia="Arial" w:hAnsi="Arial" w:cs="Arial"/>
                      <w:color w:val="000000" w:themeColor="text1"/>
                    </w:rPr>
                    <w:t>2</w:t>
                  </w:r>
                </w:p>
              </w:tc>
            </w:tr>
            <w:tr w:rsidR="003C025A" w14:paraId="227CF2E0" w14:textId="77777777" w:rsidTr="5F3E9C4C">
              <w:trPr>
                <w:trHeight w:val="255"/>
              </w:trPr>
              <w:tc>
                <w:tcPr>
                  <w:tcW w:w="3465" w:type="dxa"/>
                  <w:tcBorders>
                    <w:top w:val="single" w:sz="7" w:space="0" w:color="808080" w:themeColor="text1" w:themeTint="7F"/>
                    <w:left w:val="single" w:sz="11" w:space="0" w:color="696969"/>
                    <w:bottom w:val="single" w:sz="11" w:space="0" w:color="696969"/>
                    <w:right w:val="single" w:sz="7" w:space="0" w:color="808080" w:themeColor="text1" w:themeTint="7F"/>
                  </w:tcBorders>
                  <w:tcMar>
                    <w:top w:w="39" w:type="dxa"/>
                    <w:left w:w="39" w:type="dxa"/>
                    <w:bottom w:w="39" w:type="dxa"/>
                    <w:right w:w="39" w:type="dxa"/>
                  </w:tcMar>
                </w:tcPr>
                <w:p w14:paraId="20867ED4" w14:textId="77777777" w:rsidR="003C025A" w:rsidRDefault="0B53E921" w:rsidP="00813528">
                  <w:pPr>
                    <w:spacing w:after="0" w:line="240" w:lineRule="auto"/>
                  </w:pPr>
                  <w:r w:rsidRPr="0B53E921">
                    <w:rPr>
                      <w:rFonts w:ascii="Arial" w:eastAsia="Arial" w:hAnsi="Arial" w:cs="Arial"/>
                      <w:color w:val="000000" w:themeColor="text1"/>
                    </w:rPr>
                    <w:t>Severity</w:t>
                  </w:r>
                </w:p>
              </w:tc>
              <w:tc>
                <w:tcPr>
                  <w:tcW w:w="3465" w:type="dxa"/>
                  <w:tcBorders>
                    <w:top w:val="single" w:sz="7" w:space="0" w:color="808080" w:themeColor="text1" w:themeTint="7F"/>
                    <w:left w:val="single" w:sz="7" w:space="0" w:color="808080" w:themeColor="text1" w:themeTint="7F"/>
                    <w:bottom w:val="single" w:sz="11" w:space="0" w:color="696969"/>
                    <w:right w:val="single" w:sz="7" w:space="0" w:color="808080" w:themeColor="text1" w:themeTint="7F"/>
                  </w:tcBorders>
                  <w:tcMar>
                    <w:top w:w="39" w:type="dxa"/>
                    <w:left w:w="39" w:type="dxa"/>
                    <w:bottom w:w="39" w:type="dxa"/>
                    <w:right w:w="39" w:type="dxa"/>
                  </w:tcMar>
                </w:tcPr>
                <w:p w14:paraId="62BC4F93" w14:textId="77777777" w:rsidR="003C025A" w:rsidRDefault="003C025A" w:rsidP="00813528">
                  <w:pPr>
                    <w:spacing w:after="0" w:line="240" w:lineRule="auto"/>
                  </w:pPr>
                </w:p>
              </w:tc>
              <w:tc>
                <w:tcPr>
                  <w:tcW w:w="3465" w:type="dxa"/>
                  <w:tcBorders>
                    <w:top w:val="single" w:sz="7" w:space="0" w:color="808080" w:themeColor="text1" w:themeTint="7F"/>
                    <w:left w:val="single" w:sz="7" w:space="0" w:color="808080" w:themeColor="text1" w:themeTint="7F"/>
                    <w:bottom w:val="single" w:sz="11" w:space="0" w:color="696969"/>
                    <w:right w:val="single" w:sz="11" w:space="0" w:color="696969"/>
                  </w:tcBorders>
                  <w:tcMar>
                    <w:top w:w="39" w:type="dxa"/>
                    <w:left w:w="39" w:type="dxa"/>
                    <w:bottom w:w="39" w:type="dxa"/>
                    <w:right w:w="39" w:type="dxa"/>
                  </w:tcMar>
                </w:tcPr>
                <w:p w14:paraId="6D459BF5" w14:textId="77777777" w:rsidR="003C025A" w:rsidRDefault="5F3E9C4C" w:rsidP="00813528">
                  <w:pPr>
                    <w:spacing w:after="0" w:line="240" w:lineRule="auto"/>
                  </w:pPr>
                  <w:r w:rsidRPr="5F3E9C4C">
                    <w:rPr>
                      <w:rFonts w:ascii="Arial" w:eastAsia="Arial" w:hAnsi="Arial" w:cs="Arial"/>
                      <w:color w:val="000000" w:themeColor="text1"/>
                    </w:rPr>
                    <w:t>2</w:t>
                  </w:r>
                </w:p>
              </w:tc>
            </w:tr>
          </w:tbl>
          <w:p w14:paraId="2E7E525E" w14:textId="77777777" w:rsidR="003C025A" w:rsidRDefault="003C025A" w:rsidP="00813528">
            <w:pPr>
              <w:spacing w:after="0" w:line="240" w:lineRule="auto"/>
            </w:pPr>
          </w:p>
        </w:tc>
        <w:tc>
          <w:tcPr>
            <w:tcW w:w="149" w:type="dxa"/>
          </w:tcPr>
          <w:p w14:paraId="3F2AB591" w14:textId="77777777" w:rsidR="003C025A" w:rsidRDefault="003C025A" w:rsidP="00813528">
            <w:pPr>
              <w:pStyle w:val="EmptyCellLayoutStyle"/>
              <w:spacing w:after="0" w:line="240" w:lineRule="auto"/>
            </w:pPr>
          </w:p>
        </w:tc>
      </w:tr>
      <w:tr w:rsidR="003C025A" w14:paraId="2FE484C0" w14:textId="77777777" w:rsidTr="5F3E9C4C">
        <w:trPr>
          <w:trHeight w:val="80"/>
        </w:trPr>
        <w:tc>
          <w:tcPr>
            <w:tcW w:w="54" w:type="dxa"/>
          </w:tcPr>
          <w:p w14:paraId="4438F5F8" w14:textId="77777777" w:rsidR="003C025A" w:rsidRDefault="003C025A" w:rsidP="00813528">
            <w:pPr>
              <w:pStyle w:val="EmptyCellLayoutStyle"/>
              <w:spacing w:after="0" w:line="240" w:lineRule="auto"/>
            </w:pPr>
          </w:p>
        </w:tc>
        <w:tc>
          <w:tcPr>
            <w:tcW w:w="10395" w:type="dxa"/>
          </w:tcPr>
          <w:p w14:paraId="58410994" w14:textId="77777777" w:rsidR="003C025A" w:rsidRDefault="003C025A" w:rsidP="00813528">
            <w:pPr>
              <w:pStyle w:val="EmptyCellLayoutStyle"/>
              <w:spacing w:after="0" w:line="240" w:lineRule="auto"/>
            </w:pPr>
          </w:p>
        </w:tc>
        <w:tc>
          <w:tcPr>
            <w:tcW w:w="149" w:type="dxa"/>
          </w:tcPr>
          <w:p w14:paraId="52194E7A" w14:textId="77777777" w:rsidR="003C025A" w:rsidRDefault="003C025A" w:rsidP="00813528">
            <w:pPr>
              <w:pStyle w:val="EmptyCellLayoutStyle"/>
              <w:spacing w:after="0" w:line="240" w:lineRule="auto"/>
            </w:pPr>
          </w:p>
        </w:tc>
      </w:tr>
    </w:tbl>
    <w:p w14:paraId="131BA098" w14:textId="7D8A0E3A" w:rsidR="003C025A" w:rsidRDefault="003C025A" w:rsidP="003C025A">
      <w:pPr>
        <w:spacing w:after="0" w:line="240" w:lineRule="auto"/>
      </w:pPr>
    </w:p>
    <w:p w14:paraId="3450BB23" w14:textId="4BFD2F86" w:rsidR="007B144B" w:rsidRDefault="0B53E921" w:rsidP="003C025A">
      <w:pPr>
        <w:spacing w:after="0" w:line="240" w:lineRule="auto"/>
      </w:pPr>
      <w:r w:rsidRPr="0B53E921">
        <w:rPr>
          <w:rFonts w:ascii="Arial" w:eastAsia="Arial" w:hAnsi="Arial" w:cs="Arial"/>
          <w:b/>
          <w:bCs/>
          <w:color w:val="5B9BD5" w:themeColor="accent1"/>
        </w:rPr>
        <w:t>Compute VM Removed Information Alert Rule</w:t>
      </w:r>
    </w:p>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1"/>
        <w:gridCol w:w="2932"/>
        <w:gridCol w:w="2819"/>
      </w:tblGrid>
      <w:tr w:rsidR="007B144B" w14:paraId="04790533" w14:textId="77777777" w:rsidTr="5F3E9C4C">
        <w:trPr>
          <w:trHeight w:val="255"/>
        </w:trPr>
        <w:tc>
          <w:tcPr>
            <w:tcW w:w="3465" w:type="dxa"/>
            <w:tcBorders>
              <w:top w:val="single" w:sz="11" w:space="0" w:color="696969"/>
              <w:left w:val="single" w:sz="11" w:space="0" w:color="696969"/>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24530BE8" w14:textId="77777777" w:rsidR="007B144B" w:rsidRDefault="0B53E921" w:rsidP="00BA2238">
            <w:pPr>
              <w:spacing w:after="0" w:line="240" w:lineRule="auto"/>
            </w:pPr>
            <w:r w:rsidRPr="0B53E921">
              <w:rPr>
                <w:rFonts w:ascii="Arial" w:eastAsia="Arial" w:hAnsi="Arial" w:cs="Arial"/>
                <w:b/>
                <w:bCs/>
                <w:color w:val="000000" w:themeColor="text1"/>
              </w:rPr>
              <w:t>Name</w:t>
            </w:r>
          </w:p>
        </w:tc>
        <w:tc>
          <w:tcPr>
            <w:tcW w:w="3465" w:type="dxa"/>
            <w:tcBorders>
              <w:top w:val="single" w:sz="11" w:space="0" w:color="696969"/>
              <w:left w:val="single" w:sz="7" w:space="0" w:color="808080" w:themeColor="text1" w:themeTint="7F"/>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20FC76C2" w14:textId="77777777" w:rsidR="007B144B" w:rsidRDefault="0B53E921" w:rsidP="00BA2238">
            <w:pPr>
              <w:spacing w:after="0" w:line="240" w:lineRule="auto"/>
            </w:pPr>
            <w:r w:rsidRPr="0B53E921">
              <w:rPr>
                <w:rFonts w:ascii="Arial" w:eastAsia="Arial" w:hAnsi="Arial" w:cs="Arial"/>
                <w:b/>
                <w:bCs/>
                <w:color w:val="000000" w:themeColor="text1"/>
              </w:rPr>
              <w:t>Description</w:t>
            </w:r>
          </w:p>
        </w:tc>
        <w:tc>
          <w:tcPr>
            <w:tcW w:w="3465" w:type="dxa"/>
            <w:tcBorders>
              <w:top w:val="single" w:sz="11" w:space="0" w:color="696969"/>
              <w:left w:val="single" w:sz="7" w:space="0" w:color="808080" w:themeColor="text1" w:themeTint="7F"/>
              <w:bottom w:val="single" w:sz="7" w:space="0" w:color="808080" w:themeColor="text1" w:themeTint="7F"/>
              <w:right w:val="single" w:sz="11" w:space="0" w:color="696969"/>
            </w:tcBorders>
            <w:shd w:val="clear" w:color="auto" w:fill="D3D3D3"/>
            <w:tcMar>
              <w:top w:w="39" w:type="dxa"/>
              <w:left w:w="39" w:type="dxa"/>
              <w:bottom w:w="39" w:type="dxa"/>
              <w:right w:w="39" w:type="dxa"/>
            </w:tcMar>
          </w:tcPr>
          <w:p w14:paraId="1064C227" w14:textId="77777777" w:rsidR="007B144B" w:rsidRDefault="0B53E921" w:rsidP="00BA2238">
            <w:pPr>
              <w:spacing w:after="0" w:line="240" w:lineRule="auto"/>
            </w:pPr>
            <w:r w:rsidRPr="0B53E921">
              <w:rPr>
                <w:rFonts w:ascii="Arial" w:eastAsia="Arial" w:hAnsi="Arial" w:cs="Arial"/>
                <w:b/>
                <w:bCs/>
                <w:color w:val="000000" w:themeColor="text1"/>
              </w:rPr>
              <w:t>Default value</w:t>
            </w:r>
          </w:p>
        </w:tc>
      </w:tr>
      <w:tr w:rsidR="007B144B" w14:paraId="4FC24131"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31C91D64" w14:textId="77777777" w:rsidR="007B144B" w:rsidRDefault="0B53E921" w:rsidP="00BA2238">
            <w:pPr>
              <w:spacing w:after="0" w:line="240" w:lineRule="auto"/>
            </w:pPr>
            <w:r w:rsidRPr="0B53E921">
              <w:rPr>
                <w:rFonts w:ascii="Arial" w:eastAsia="Arial" w:hAnsi="Arial" w:cs="Arial"/>
                <w:color w:val="000000" w:themeColor="text1"/>
              </w:rPr>
              <w:t>Enabled</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0B795116" w14:textId="77777777" w:rsidR="007B144B" w:rsidRDefault="007B144B" w:rsidP="00BA223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48285E9B" w14:textId="77777777" w:rsidR="007B144B" w:rsidRDefault="0B53E921" w:rsidP="00BA2238">
            <w:pPr>
              <w:spacing w:after="0" w:line="240" w:lineRule="auto"/>
            </w:pPr>
            <w:r w:rsidRPr="0B53E921">
              <w:rPr>
                <w:rFonts w:ascii="Arial" w:eastAsia="Arial" w:hAnsi="Arial" w:cs="Arial"/>
                <w:color w:val="000000" w:themeColor="text1"/>
              </w:rPr>
              <w:t>No</w:t>
            </w:r>
          </w:p>
        </w:tc>
      </w:tr>
      <w:tr w:rsidR="007B144B" w14:paraId="3A1A268F"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6A4BC951" w14:textId="77777777" w:rsidR="007B144B" w:rsidRDefault="0B53E921" w:rsidP="00BA2238">
            <w:pPr>
              <w:spacing w:after="0" w:line="240" w:lineRule="auto"/>
            </w:pPr>
            <w:r w:rsidRPr="0B53E921">
              <w:rPr>
                <w:rFonts w:ascii="Arial" w:eastAsia="Arial" w:hAnsi="Arial" w:cs="Arial"/>
                <w:color w:val="000000" w:themeColor="text1"/>
              </w:rPr>
              <w:t>Generate Alerts</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7877246E" w14:textId="77777777" w:rsidR="007B144B" w:rsidRDefault="007B144B" w:rsidP="00BA223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0DBD8168" w14:textId="77777777" w:rsidR="007B144B" w:rsidRDefault="0B53E921" w:rsidP="00BA2238">
            <w:pPr>
              <w:spacing w:after="0" w:line="240" w:lineRule="auto"/>
            </w:pPr>
            <w:r w:rsidRPr="0B53E921">
              <w:rPr>
                <w:rFonts w:ascii="Arial" w:eastAsia="Arial" w:hAnsi="Arial" w:cs="Arial"/>
                <w:color w:val="000000" w:themeColor="text1"/>
              </w:rPr>
              <w:t>Yes</w:t>
            </w:r>
          </w:p>
        </w:tc>
      </w:tr>
      <w:tr w:rsidR="007B144B" w14:paraId="48D5760E"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18460322" w14:textId="77777777" w:rsidR="007B144B" w:rsidRDefault="0B53E921" w:rsidP="00BA2238">
            <w:pPr>
              <w:spacing w:after="0" w:line="240" w:lineRule="auto"/>
            </w:pPr>
            <w:r w:rsidRPr="0B53E921">
              <w:rPr>
                <w:rFonts w:ascii="Arial" w:eastAsia="Arial" w:hAnsi="Arial" w:cs="Arial"/>
                <w:color w:val="000000" w:themeColor="text1"/>
              </w:rPr>
              <w:t>Priority</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50F2F842" w14:textId="77777777" w:rsidR="007B144B" w:rsidRDefault="007B144B" w:rsidP="00BA223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142ACBB4" w14:textId="46F7BB68" w:rsidR="007B144B" w:rsidRDefault="5F3E9C4C" w:rsidP="00BA2238">
            <w:pPr>
              <w:spacing w:after="0" w:line="240" w:lineRule="auto"/>
            </w:pPr>
            <w:r w:rsidRPr="5F3E9C4C">
              <w:rPr>
                <w:rFonts w:ascii="Arial" w:eastAsia="Arial" w:hAnsi="Arial" w:cs="Arial"/>
                <w:color w:val="000000" w:themeColor="text1"/>
              </w:rPr>
              <w:t>0</w:t>
            </w:r>
          </w:p>
        </w:tc>
      </w:tr>
      <w:tr w:rsidR="007B144B" w14:paraId="352A1B20" w14:textId="77777777" w:rsidTr="5F3E9C4C">
        <w:trPr>
          <w:trHeight w:val="255"/>
        </w:trPr>
        <w:tc>
          <w:tcPr>
            <w:tcW w:w="3465" w:type="dxa"/>
            <w:tcBorders>
              <w:top w:val="single" w:sz="7" w:space="0" w:color="808080" w:themeColor="text1" w:themeTint="7F"/>
              <w:left w:val="single" w:sz="11" w:space="0" w:color="696969"/>
              <w:bottom w:val="single" w:sz="11" w:space="0" w:color="696969"/>
              <w:right w:val="single" w:sz="7" w:space="0" w:color="808080" w:themeColor="text1" w:themeTint="7F"/>
            </w:tcBorders>
            <w:tcMar>
              <w:top w:w="39" w:type="dxa"/>
              <w:left w:w="39" w:type="dxa"/>
              <w:bottom w:w="39" w:type="dxa"/>
              <w:right w:w="39" w:type="dxa"/>
            </w:tcMar>
          </w:tcPr>
          <w:p w14:paraId="401EE3BB" w14:textId="77777777" w:rsidR="007B144B" w:rsidRDefault="0B53E921" w:rsidP="00BA2238">
            <w:pPr>
              <w:spacing w:after="0" w:line="240" w:lineRule="auto"/>
            </w:pPr>
            <w:r w:rsidRPr="0B53E921">
              <w:rPr>
                <w:rFonts w:ascii="Arial" w:eastAsia="Arial" w:hAnsi="Arial" w:cs="Arial"/>
                <w:color w:val="000000" w:themeColor="text1"/>
              </w:rPr>
              <w:t>Severity</w:t>
            </w:r>
          </w:p>
        </w:tc>
        <w:tc>
          <w:tcPr>
            <w:tcW w:w="3465" w:type="dxa"/>
            <w:tcBorders>
              <w:top w:val="single" w:sz="7" w:space="0" w:color="808080" w:themeColor="text1" w:themeTint="7F"/>
              <w:left w:val="single" w:sz="7" w:space="0" w:color="808080" w:themeColor="text1" w:themeTint="7F"/>
              <w:bottom w:val="single" w:sz="11" w:space="0" w:color="696969"/>
              <w:right w:val="single" w:sz="7" w:space="0" w:color="808080" w:themeColor="text1" w:themeTint="7F"/>
            </w:tcBorders>
            <w:tcMar>
              <w:top w:w="39" w:type="dxa"/>
              <w:left w:w="39" w:type="dxa"/>
              <w:bottom w:w="39" w:type="dxa"/>
              <w:right w:w="39" w:type="dxa"/>
            </w:tcMar>
          </w:tcPr>
          <w:p w14:paraId="7C13654E" w14:textId="77777777" w:rsidR="007B144B" w:rsidRDefault="007B144B" w:rsidP="00BA2238">
            <w:pPr>
              <w:spacing w:after="0" w:line="240" w:lineRule="auto"/>
            </w:pPr>
          </w:p>
        </w:tc>
        <w:tc>
          <w:tcPr>
            <w:tcW w:w="3465" w:type="dxa"/>
            <w:tcBorders>
              <w:top w:val="single" w:sz="7" w:space="0" w:color="808080" w:themeColor="text1" w:themeTint="7F"/>
              <w:left w:val="single" w:sz="7" w:space="0" w:color="808080" w:themeColor="text1" w:themeTint="7F"/>
              <w:bottom w:val="single" w:sz="11" w:space="0" w:color="696969"/>
              <w:right w:val="single" w:sz="11" w:space="0" w:color="696969"/>
            </w:tcBorders>
            <w:tcMar>
              <w:top w:w="39" w:type="dxa"/>
              <w:left w:w="39" w:type="dxa"/>
              <w:bottom w:w="39" w:type="dxa"/>
              <w:right w:w="39" w:type="dxa"/>
            </w:tcMar>
          </w:tcPr>
          <w:p w14:paraId="0F226284" w14:textId="05C15A69" w:rsidR="007B144B" w:rsidRDefault="5F3E9C4C" w:rsidP="00BA2238">
            <w:pPr>
              <w:spacing w:after="0" w:line="240" w:lineRule="auto"/>
            </w:pPr>
            <w:r w:rsidRPr="5F3E9C4C">
              <w:rPr>
                <w:rFonts w:ascii="Arial" w:eastAsia="Arial" w:hAnsi="Arial" w:cs="Arial"/>
                <w:color w:val="000000" w:themeColor="text1"/>
              </w:rPr>
              <w:t>0</w:t>
            </w:r>
          </w:p>
        </w:tc>
      </w:tr>
    </w:tbl>
    <w:p w14:paraId="751F327F" w14:textId="07E3831C" w:rsidR="007B144B" w:rsidRDefault="007B144B" w:rsidP="003C025A">
      <w:pPr>
        <w:spacing w:after="0" w:line="240" w:lineRule="auto"/>
      </w:pPr>
    </w:p>
    <w:p w14:paraId="521DB354" w14:textId="3DC7F678" w:rsidR="007B144B" w:rsidRDefault="0B53E921" w:rsidP="007B144B">
      <w:pPr>
        <w:spacing w:after="0" w:line="240" w:lineRule="auto"/>
      </w:pPr>
      <w:r w:rsidRPr="0B53E921">
        <w:rPr>
          <w:rFonts w:ascii="Arial" w:eastAsia="Arial" w:hAnsi="Arial" w:cs="Arial"/>
          <w:b/>
          <w:bCs/>
          <w:color w:val="5B9BD5" w:themeColor="accent1"/>
        </w:rPr>
        <w:t>Compute VM Added Information Alert Rule</w:t>
      </w:r>
    </w:p>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1"/>
        <w:gridCol w:w="2932"/>
        <w:gridCol w:w="2819"/>
      </w:tblGrid>
      <w:tr w:rsidR="007B144B" w14:paraId="5224E5F2" w14:textId="77777777" w:rsidTr="5F3E9C4C">
        <w:trPr>
          <w:trHeight w:val="255"/>
        </w:trPr>
        <w:tc>
          <w:tcPr>
            <w:tcW w:w="3465" w:type="dxa"/>
            <w:tcBorders>
              <w:top w:val="single" w:sz="11" w:space="0" w:color="696969"/>
              <w:left w:val="single" w:sz="11" w:space="0" w:color="696969"/>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58757674" w14:textId="77777777" w:rsidR="007B144B" w:rsidRDefault="0B53E921" w:rsidP="00BA2238">
            <w:pPr>
              <w:spacing w:after="0" w:line="240" w:lineRule="auto"/>
            </w:pPr>
            <w:r w:rsidRPr="0B53E921">
              <w:rPr>
                <w:rFonts w:ascii="Arial" w:eastAsia="Arial" w:hAnsi="Arial" w:cs="Arial"/>
                <w:b/>
                <w:bCs/>
                <w:color w:val="000000" w:themeColor="text1"/>
              </w:rPr>
              <w:t>Name</w:t>
            </w:r>
          </w:p>
        </w:tc>
        <w:tc>
          <w:tcPr>
            <w:tcW w:w="3465" w:type="dxa"/>
            <w:tcBorders>
              <w:top w:val="single" w:sz="11" w:space="0" w:color="696969"/>
              <w:left w:val="single" w:sz="7" w:space="0" w:color="808080" w:themeColor="text1" w:themeTint="7F"/>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2D4E3149" w14:textId="77777777" w:rsidR="007B144B" w:rsidRDefault="0B53E921" w:rsidP="00BA2238">
            <w:pPr>
              <w:spacing w:after="0" w:line="240" w:lineRule="auto"/>
            </w:pPr>
            <w:r w:rsidRPr="0B53E921">
              <w:rPr>
                <w:rFonts w:ascii="Arial" w:eastAsia="Arial" w:hAnsi="Arial" w:cs="Arial"/>
                <w:b/>
                <w:bCs/>
                <w:color w:val="000000" w:themeColor="text1"/>
              </w:rPr>
              <w:t>Description</w:t>
            </w:r>
          </w:p>
        </w:tc>
        <w:tc>
          <w:tcPr>
            <w:tcW w:w="3465" w:type="dxa"/>
            <w:tcBorders>
              <w:top w:val="single" w:sz="11" w:space="0" w:color="696969"/>
              <w:left w:val="single" w:sz="7" w:space="0" w:color="808080" w:themeColor="text1" w:themeTint="7F"/>
              <w:bottom w:val="single" w:sz="7" w:space="0" w:color="808080" w:themeColor="text1" w:themeTint="7F"/>
              <w:right w:val="single" w:sz="11" w:space="0" w:color="696969"/>
            </w:tcBorders>
            <w:shd w:val="clear" w:color="auto" w:fill="D3D3D3"/>
            <w:tcMar>
              <w:top w:w="39" w:type="dxa"/>
              <w:left w:w="39" w:type="dxa"/>
              <w:bottom w:w="39" w:type="dxa"/>
              <w:right w:w="39" w:type="dxa"/>
            </w:tcMar>
          </w:tcPr>
          <w:p w14:paraId="2BC57BA3" w14:textId="77777777" w:rsidR="007B144B" w:rsidRDefault="0B53E921" w:rsidP="00BA2238">
            <w:pPr>
              <w:spacing w:after="0" w:line="240" w:lineRule="auto"/>
            </w:pPr>
            <w:r w:rsidRPr="0B53E921">
              <w:rPr>
                <w:rFonts w:ascii="Arial" w:eastAsia="Arial" w:hAnsi="Arial" w:cs="Arial"/>
                <w:b/>
                <w:bCs/>
                <w:color w:val="000000" w:themeColor="text1"/>
              </w:rPr>
              <w:t>Default value</w:t>
            </w:r>
          </w:p>
        </w:tc>
      </w:tr>
      <w:tr w:rsidR="007B144B" w14:paraId="1731B18A"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6C96448F" w14:textId="77777777" w:rsidR="007B144B" w:rsidRDefault="0B53E921" w:rsidP="00BA2238">
            <w:pPr>
              <w:spacing w:after="0" w:line="240" w:lineRule="auto"/>
            </w:pPr>
            <w:r w:rsidRPr="0B53E921">
              <w:rPr>
                <w:rFonts w:ascii="Arial" w:eastAsia="Arial" w:hAnsi="Arial" w:cs="Arial"/>
                <w:color w:val="000000" w:themeColor="text1"/>
              </w:rPr>
              <w:t>Enabled</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5BD1255F" w14:textId="77777777" w:rsidR="007B144B" w:rsidRDefault="007B144B" w:rsidP="00BA223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01939E6F" w14:textId="77777777" w:rsidR="007B144B" w:rsidRDefault="0B53E921" w:rsidP="00BA2238">
            <w:pPr>
              <w:spacing w:after="0" w:line="240" w:lineRule="auto"/>
            </w:pPr>
            <w:r w:rsidRPr="0B53E921">
              <w:rPr>
                <w:rFonts w:ascii="Arial" w:eastAsia="Arial" w:hAnsi="Arial" w:cs="Arial"/>
                <w:color w:val="000000" w:themeColor="text1"/>
              </w:rPr>
              <w:t>No</w:t>
            </w:r>
          </w:p>
        </w:tc>
      </w:tr>
      <w:tr w:rsidR="007B144B" w14:paraId="3DC1E8CA"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6874AADC" w14:textId="77777777" w:rsidR="007B144B" w:rsidRDefault="0B53E921" w:rsidP="00BA2238">
            <w:pPr>
              <w:spacing w:after="0" w:line="240" w:lineRule="auto"/>
            </w:pPr>
            <w:r w:rsidRPr="0B53E921">
              <w:rPr>
                <w:rFonts w:ascii="Arial" w:eastAsia="Arial" w:hAnsi="Arial" w:cs="Arial"/>
                <w:color w:val="000000" w:themeColor="text1"/>
              </w:rPr>
              <w:t>Generate Alerts</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5ECBBA4F" w14:textId="77777777" w:rsidR="007B144B" w:rsidRDefault="007B144B" w:rsidP="00BA223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48B75EF0" w14:textId="77777777" w:rsidR="007B144B" w:rsidRDefault="0B53E921" w:rsidP="00BA2238">
            <w:pPr>
              <w:spacing w:after="0" w:line="240" w:lineRule="auto"/>
            </w:pPr>
            <w:r w:rsidRPr="0B53E921">
              <w:rPr>
                <w:rFonts w:ascii="Arial" w:eastAsia="Arial" w:hAnsi="Arial" w:cs="Arial"/>
                <w:color w:val="000000" w:themeColor="text1"/>
              </w:rPr>
              <w:t>Yes</w:t>
            </w:r>
          </w:p>
        </w:tc>
      </w:tr>
      <w:tr w:rsidR="007B144B" w14:paraId="3712F44E"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530C71C9" w14:textId="77777777" w:rsidR="007B144B" w:rsidRDefault="0B53E921" w:rsidP="00BA2238">
            <w:pPr>
              <w:spacing w:after="0" w:line="240" w:lineRule="auto"/>
            </w:pPr>
            <w:r w:rsidRPr="0B53E921">
              <w:rPr>
                <w:rFonts w:ascii="Arial" w:eastAsia="Arial" w:hAnsi="Arial" w:cs="Arial"/>
                <w:color w:val="000000" w:themeColor="text1"/>
              </w:rPr>
              <w:t>Priority</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1F761525" w14:textId="77777777" w:rsidR="007B144B" w:rsidRDefault="007B144B" w:rsidP="00BA223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10160037" w14:textId="77777777" w:rsidR="007B144B" w:rsidRDefault="5F3E9C4C" w:rsidP="00BA2238">
            <w:pPr>
              <w:spacing w:after="0" w:line="240" w:lineRule="auto"/>
            </w:pPr>
            <w:r w:rsidRPr="5F3E9C4C">
              <w:rPr>
                <w:rFonts w:ascii="Arial" w:eastAsia="Arial" w:hAnsi="Arial" w:cs="Arial"/>
                <w:color w:val="000000" w:themeColor="text1"/>
              </w:rPr>
              <w:t>0</w:t>
            </w:r>
          </w:p>
        </w:tc>
      </w:tr>
      <w:tr w:rsidR="007B144B" w14:paraId="12F45A1D" w14:textId="77777777" w:rsidTr="5F3E9C4C">
        <w:trPr>
          <w:trHeight w:val="255"/>
        </w:trPr>
        <w:tc>
          <w:tcPr>
            <w:tcW w:w="3465" w:type="dxa"/>
            <w:tcBorders>
              <w:top w:val="single" w:sz="7" w:space="0" w:color="808080" w:themeColor="text1" w:themeTint="7F"/>
              <w:left w:val="single" w:sz="11" w:space="0" w:color="696969"/>
              <w:bottom w:val="single" w:sz="11" w:space="0" w:color="696969"/>
              <w:right w:val="single" w:sz="7" w:space="0" w:color="808080" w:themeColor="text1" w:themeTint="7F"/>
            </w:tcBorders>
            <w:tcMar>
              <w:top w:w="39" w:type="dxa"/>
              <w:left w:w="39" w:type="dxa"/>
              <w:bottom w:w="39" w:type="dxa"/>
              <w:right w:w="39" w:type="dxa"/>
            </w:tcMar>
          </w:tcPr>
          <w:p w14:paraId="6D332242" w14:textId="77777777" w:rsidR="007B144B" w:rsidRDefault="0B53E921" w:rsidP="00BA2238">
            <w:pPr>
              <w:spacing w:after="0" w:line="240" w:lineRule="auto"/>
            </w:pPr>
            <w:r w:rsidRPr="0B53E921">
              <w:rPr>
                <w:rFonts w:ascii="Arial" w:eastAsia="Arial" w:hAnsi="Arial" w:cs="Arial"/>
                <w:color w:val="000000" w:themeColor="text1"/>
              </w:rPr>
              <w:t>Severity</w:t>
            </w:r>
          </w:p>
        </w:tc>
        <w:tc>
          <w:tcPr>
            <w:tcW w:w="3465" w:type="dxa"/>
            <w:tcBorders>
              <w:top w:val="single" w:sz="7" w:space="0" w:color="808080" w:themeColor="text1" w:themeTint="7F"/>
              <w:left w:val="single" w:sz="7" w:space="0" w:color="808080" w:themeColor="text1" w:themeTint="7F"/>
              <w:bottom w:val="single" w:sz="11" w:space="0" w:color="696969"/>
              <w:right w:val="single" w:sz="7" w:space="0" w:color="808080" w:themeColor="text1" w:themeTint="7F"/>
            </w:tcBorders>
            <w:tcMar>
              <w:top w:w="39" w:type="dxa"/>
              <w:left w:w="39" w:type="dxa"/>
              <w:bottom w:w="39" w:type="dxa"/>
              <w:right w:w="39" w:type="dxa"/>
            </w:tcMar>
          </w:tcPr>
          <w:p w14:paraId="5DB63A95" w14:textId="77777777" w:rsidR="007B144B" w:rsidRDefault="007B144B" w:rsidP="00BA2238">
            <w:pPr>
              <w:spacing w:after="0" w:line="240" w:lineRule="auto"/>
            </w:pPr>
          </w:p>
        </w:tc>
        <w:tc>
          <w:tcPr>
            <w:tcW w:w="3465" w:type="dxa"/>
            <w:tcBorders>
              <w:top w:val="single" w:sz="7" w:space="0" w:color="808080" w:themeColor="text1" w:themeTint="7F"/>
              <w:left w:val="single" w:sz="7" w:space="0" w:color="808080" w:themeColor="text1" w:themeTint="7F"/>
              <w:bottom w:val="single" w:sz="11" w:space="0" w:color="696969"/>
              <w:right w:val="single" w:sz="11" w:space="0" w:color="696969"/>
            </w:tcBorders>
            <w:tcMar>
              <w:top w:w="39" w:type="dxa"/>
              <w:left w:w="39" w:type="dxa"/>
              <w:bottom w:w="39" w:type="dxa"/>
              <w:right w:w="39" w:type="dxa"/>
            </w:tcMar>
          </w:tcPr>
          <w:p w14:paraId="32F242AB" w14:textId="77777777" w:rsidR="007B144B" w:rsidRDefault="5F3E9C4C" w:rsidP="00BA2238">
            <w:pPr>
              <w:spacing w:after="0" w:line="240" w:lineRule="auto"/>
            </w:pPr>
            <w:r w:rsidRPr="5F3E9C4C">
              <w:rPr>
                <w:rFonts w:ascii="Arial" w:eastAsia="Arial" w:hAnsi="Arial" w:cs="Arial"/>
                <w:color w:val="000000" w:themeColor="text1"/>
              </w:rPr>
              <w:t>0</w:t>
            </w:r>
          </w:p>
        </w:tc>
      </w:tr>
    </w:tbl>
    <w:p w14:paraId="3E29706F" w14:textId="4CCEF723" w:rsidR="007B144B" w:rsidRDefault="007B144B" w:rsidP="003C025A">
      <w:pPr>
        <w:spacing w:after="0" w:line="240" w:lineRule="auto"/>
      </w:pPr>
    </w:p>
    <w:p w14:paraId="1D8FAE9A" w14:textId="425ECCC9" w:rsidR="007B144B" w:rsidRDefault="0B53E921" w:rsidP="007B144B">
      <w:pPr>
        <w:spacing w:after="0" w:line="240" w:lineRule="auto"/>
      </w:pPr>
      <w:r w:rsidRPr="0B53E921">
        <w:rPr>
          <w:rFonts w:ascii="Arial" w:eastAsia="Arial" w:hAnsi="Arial" w:cs="Arial"/>
          <w:b/>
          <w:bCs/>
          <w:color w:val="5B9BD5" w:themeColor="accent1"/>
        </w:rPr>
        <w:t>Microsoft Azure Invalid AD Credentials</w:t>
      </w:r>
    </w:p>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1"/>
        <w:gridCol w:w="2932"/>
        <w:gridCol w:w="2819"/>
      </w:tblGrid>
      <w:tr w:rsidR="007B144B" w14:paraId="329F6170" w14:textId="77777777" w:rsidTr="5F3E9C4C">
        <w:trPr>
          <w:trHeight w:val="255"/>
        </w:trPr>
        <w:tc>
          <w:tcPr>
            <w:tcW w:w="3465" w:type="dxa"/>
            <w:tcBorders>
              <w:top w:val="single" w:sz="11" w:space="0" w:color="696969"/>
              <w:left w:val="single" w:sz="11" w:space="0" w:color="696969"/>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2C2A1BFE" w14:textId="77777777" w:rsidR="007B144B" w:rsidRDefault="0B53E921" w:rsidP="00BA2238">
            <w:pPr>
              <w:spacing w:after="0" w:line="240" w:lineRule="auto"/>
            </w:pPr>
            <w:r w:rsidRPr="0B53E921">
              <w:rPr>
                <w:rFonts w:ascii="Arial" w:eastAsia="Arial" w:hAnsi="Arial" w:cs="Arial"/>
                <w:b/>
                <w:bCs/>
                <w:color w:val="000000" w:themeColor="text1"/>
              </w:rPr>
              <w:t>Name</w:t>
            </w:r>
          </w:p>
        </w:tc>
        <w:tc>
          <w:tcPr>
            <w:tcW w:w="3465" w:type="dxa"/>
            <w:tcBorders>
              <w:top w:val="single" w:sz="11" w:space="0" w:color="696969"/>
              <w:left w:val="single" w:sz="7" w:space="0" w:color="808080" w:themeColor="text1" w:themeTint="7F"/>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6680B524" w14:textId="77777777" w:rsidR="007B144B" w:rsidRDefault="0B53E921" w:rsidP="00BA2238">
            <w:pPr>
              <w:spacing w:after="0" w:line="240" w:lineRule="auto"/>
            </w:pPr>
            <w:r w:rsidRPr="0B53E921">
              <w:rPr>
                <w:rFonts w:ascii="Arial" w:eastAsia="Arial" w:hAnsi="Arial" w:cs="Arial"/>
                <w:b/>
                <w:bCs/>
                <w:color w:val="000000" w:themeColor="text1"/>
              </w:rPr>
              <w:t>Description</w:t>
            </w:r>
          </w:p>
        </w:tc>
        <w:tc>
          <w:tcPr>
            <w:tcW w:w="3465" w:type="dxa"/>
            <w:tcBorders>
              <w:top w:val="single" w:sz="11" w:space="0" w:color="696969"/>
              <w:left w:val="single" w:sz="7" w:space="0" w:color="808080" w:themeColor="text1" w:themeTint="7F"/>
              <w:bottom w:val="single" w:sz="7" w:space="0" w:color="808080" w:themeColor="text1" w:themeTint="7F"/>
              <w:right w:val="single" w:sz="11" w:space="0" w:color="696969"/>
            </w:tcBorders>
            <w:shd w:val="clear" w:color="auto" w:fill="D3D3D3"/>
            <w:tcMar>
              <w:top w:w="39" w:type="dxa"/>
              <w:left w:w="39" w:type="dxa"/>
              <w:bottom w:w="39" w:type="dxa"/>
              <w:right w:w="39" w:type="dxa"/>
            </w:tcMar>
          </w:tcPr>
          <w:p w14:paraId="72B2060F" w14:textId="77777777" w:rsidR="007B144B" w:rsidRDefault="0B53E921" w:rsidP="00BA2238">
            <w:pPr>
              <w:spacing w:after="0" w:line="240" w:lineRule="auto"/>
            </w:pPr>
            <w:r w:rsidRPr="0B53E921">
              <w:rPr>
                <w:rFonts w:ascii="Arial" w:eastAsia="Arial" w:hAnsi="Arial" w:cs="Arial"/>
                <w:b/>
                <w:bCs/>
                <w:color w:val="000000" w:themeColor="text1"/>
              </w:rPr>
              <w:t>Default value</w:t>
            </w:r>
          </w:p>
        </w:tc>
      </w:tr>
      <w:tr w:rsidR="007B144B" w14:paraId="1191E3E5"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2769E66C" w14:textId="77777777" w:rsidR="007B144B" w:rsidRDefault="0B53E921" w:rsidP="00BA2238">
            <w:pPr>
              <w:spacing w:after="0" w:line="240" w:lineRule="auto"/>
            </w:pPr>
            <w:r w:rsidRPr="0B53E921">
              <w:rPr>
                <w:rFonts w:ascii="Arial" w:eastAsia="Arial" w:hAnsi="Arial" w:cs="Arial"/>
                <w:color w:val="000000" w:themeColor="text1"/>
              </w:rPr>
              <w:t>Enabled</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24B983D2" w14:textId="77777777" w:rsidR="007B144B" w:rsidRDefault="007B144B" w:rsidP="00BA223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7C02C6CF" w14:textId="77777777" w:rsidR="007B144B" w:rsidRDefault="0B53E921" w:rsidP="00BA2238">
            <w:pPr>
              <w:spacing w:after="0" w:line="240" w:lineRule="auto"/>
            </w:pPr>
            <w:r w:rsidRPr="0B53E921">
              <w:rPr>
                <w:rFonts w:ascii="Arial" w:eastAsia="Arial" w:hAnsi="Arial" w:cs="Arial"/>
                <w:color w:val="000000" w:themeColor="text1"/>
              </w:rPr>
              <w:t>No</w:t>
            </w:r>
          </w:p>
        </w:tc>
      </w:tr>
      <w:tr w:rsidR="007B144B" w14:paraId="1DBC5168"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24E082DD" w14:textId="77777777" w:rsidR="007B144B" w:rsidRDefault="0B53E921" w:rsidP="00BA2238">
            <w:pPr>
              <w:spacing w:after="0" w:line="240" w:lineRule="auto"/>
            </w:pPr>
            <w:r w:rsidRPr="0B53E921">
              <w:rPr>
                <w:rFonts w:ascii="Arial" w:eastAsia="Arial" w:hAnsi="Arial" w:cs="Arial"/>
                <w:color w:val="000000" w:themeColor="text1"/>
              </w:rPr>
              <w:t>Generate Alerts</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54091460" w14:textId="77777777" w:rsidR="007B144B" w:rsidRDefault="007B144B" w:rsidP="00BA223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7B5F9AA3" w14:textId="77777777" w:rsidR="007B144B" w:rsidRDefault="0B53E921" w:rsidP="00BA2238">
            <w:pPr>
              <w:spacing w:after="0" w:line="240" w:lineRule="auto"/>
            </w:pPr>
            <w:r w:rsidRPr="0B53E921">
              <w:rPr>
                <w:rFonts w:ascii="Arial" w:eastAsia="Arial" w:hAnsi="Arial" w:cs="Arial"/>
                <w:color w:val="000000" w:themeColor="text1"/>
              </w:rPr>
              <w:t>Yes</w:t>
            </w:r>
          </w:p>
        </w:tc>
      </w:tr>
      <w:tr w:rsidR="007B144B" w14:paraId="04E4F021"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5C8BD5BA" w14:textId="77777777" w:rsidR="007B144B" w:rsidRDefault="0B53E921" w:rsidP="00BA2238">
            <w:pPr>
              <w:spacing w:after="0" w:line="240" w:lineRule="auto"/>
            </w:pPr>
            <w:r w:rsidRPr="0B53E921">
              <w:rPr>
                <w:rFonts w:ascii="Arial" w:eastAsia="Arial" w:hAnsi="Arial" w:cs="Arial"/>
                <w:color w:val="000000" w:themeColor="text1"/>
              </w:rPr>
              <w:t>Priority</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7B931D54" w14:textId="77777777" w:rsidR="007B144B" w:rsidRDefault="007B144B" w:rsidP="00BA223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55D91AC6" w14:textId="77777777" w:rsidR="007B144B" w:rsidRDefault="5F3E9C4C" w:rsidP="00BA2238">
            <w:pPr>
              <w:spacing w:after="0" w:line="240" w:lineRule="auto"/>
            </w:pPr>
            <w:r w:rsidRPr="5F3E9C4C">
              <w:rPr>
                <w:rFonts w:ascii="Arial" w:eastAsia="Arial" w:hAnsi="Arial" w:cs="Arial"/>
                <w:color w:val="000000" w:themeColor="text1"/>
              </w:rPr>
              <w:t>0</w:t>
            </w:r>
          </w:p>
        </w:tc>
      </w:tr>
      <w:tr w:rsidR="007B144B" w14:paraId="6DFD0A0A" w14:textId="77777777" w:rsidTr="5F3E9C4C">
        <w:trPr>
          <w:trHeight w:val="255"/>
        </w:trPr>
        <w:tc>
          <w:tcPr>
            <w:tcW w:w="3465" w:type="dxa"/>
            <w:tcBorders>
              <w:top w:val="single" w:sz="7" w:space="0" w:color="808080" w:themeColor="text1" w:themeTint="7F"/>
              <w:left w:val="single" w:sz="11" w:space="0" w:color="696969"/>
              <w:bottom w:val="single" w:sz="11" w:space="0" w:color="696969"/>
              <w:right w:val="single" w:sz="7" w:space="0" w:color="808080" w:themeColor="text1" w:themeTint="7F"/>
            </w:tcBorders>
            <w:tcMar>
              <w:top w:w="39" w:type="dxa"/>
              <w:left w:w="39" w:type="dxa"/>
              <w:bottom w:w="39" w:type="dxa"/>
              <w:right w:w="39" w:type="dxa"/>
            </w:tcMar>
          </w:tcPr>
          <w:p w14:paraId="5DDCDF6E" w14:textId="77777777" w:rsidR="007B144B" w:rsidRDefault="0B53E921" w:rsidP="00BA2238">
            <w:pPr>
              <w:spacing w:after="0" w:line="240" w:lineRule="auto"/>
            </w:pPr>
            <w:r w:rsidRPr="0B53E921">
              <w:rPr>
                <w:rFonts w:ascii="Arial" w:eastAsia="Arial" w:hAnsi="Arial" w:cs="Arial"/>
                <w:color w:val="000000" w:themeColor="text1"/>
              </w:rPr>
              <w:t>Severity</w:t>
            </w:r>
          </w:p>
        </w:tc>
        <w:tc>
          <w:tcPr>
            <w:tcW w:w="3465" w:type="dxa"/>
            <w:tcBorders>
              <w:top w:val="single" w:sz="7" w:space="0" w:color="808080" w:themeColor="text1" w:themeTint="7F"/>
              <w:left w:val="single" w:sz="7" w:space="0" w:color="808080" w:themeColor="text1" w:themeTint="7F"/>
              <w:bottom w:val="single" w:sz="11" w:space="0" w:color="696969"/>
              <w:right w:val="single" w:sz="7" w:space="0" w:color="808080" w:themeColor="text1" w:themeTint="7F"/>
            </w:tcBorders>
            <w:tcMar>
              <w:top w:w="39" w:type="dxa"/>
              <w:left w:w="39" w:type="dxa"/>
              <w:bottom w:w="39" w:type="dxa"/>
              <w:right w:w="39" w:type="dxa"/>
            </w:tcMar>
          </w:tcPr>
          <w:p w14:paraId="7D7456B3" w14:textId="77777777" w:rsidR="007B144B" w:rsidRDefault="007B144B" w:rsidP="00BA2238">
            <w:pPr>
              <w:spacing w:after="0" w:line="240" w:lineRule="auto"/>
            </w:pPr>
          </w:p>
        </w:tc>
        <w:tc>
          <w:tcPr>
            <w:tcW w:w="3465" w:type="dxa"/>
            <w:tcBorders>
              <w:top w:val="single" w:sz="7" w:space="0" w:color="808080" w:themeColor="text1" w:themeTint="7F"/>
              <w:left w:val="single" w:sz="7" w:space="0" w:color="808080" w:themeColor="text1" w:themeTint="7F"/>
              <w:bottom w:val="single" w:sz="11" w:space="0" w:color="696969"/>
              <w:right w:val="single" w:sz="11" w:space="0" w:color="696969"/>
            </w:tcBorders>
            <w:tcMar>
              <w:top w:w="39" w:type="dxa"/>
              <w:left w:w="39" w:type="dxa"/>
              <w:bottom w:w="39" w:type="dxa"/>
              <w:right w:w="39" w:type="dxa"/>
            </w:tcMar>
          </w:tcPr>
          <w:p w14:paraId="732F05C3" w14:textId="77777777" w:rsidR="007B144B" w:rsidRDefault="5F3E9C4C" w:rsidP="00BA2238">
            <w:pPr>
              <w:spacing w:after="0" w:line="240" w:lineRule="auto"/>
            </w:pPr>
            <w:r w:rsidRPr="5F3E9C4C">
              <w:rPr>
                <w:rFonts w:ascii="Arial" w:eastAsia="Arial" w:hAnsi="Arial" w:cs="Arial"/>
                <w:color w:val="000000" w:themeColor="text1"/>
              </w:rPr>
              <w:t>0</w:t>
            </w:r>
          </w:p>
        </w:tc>
      </w:tr>
    </w:tbl>
    <w:p w14:paraId="3AEBE8D6" w14:textId="376EB86E" w:rsidR="007B144B" w:rsidRDefault="007B144B" w:rsidP="003C025A">
      <w:pPr>
        <w:spacing w:after="0" w:line="240" w:lineRule="auto"/>
      </w:pPr>
    </w:p>
    <w:p w14:paraId="04335DA8" w14:textId="2F9B2CE5" w:rsidR="007B144B" w:rsidRDefault="0B53E921" w:rsidP="007B144B">
      <w:pPr>
        <w:spacing w:after="0" w:line="240" w:lineRule="auto"/>
      </w:pPr>
      <w:r w:rsidRPr="0B53E921">
        <w:rPr>
          <w:rFonts w:ascii="Arial" w:eastAsia="Arial" w:hAnsi="Arial" w:cs="Arial"/>
          <w:b/>
          <w:bCs/>
          <w:color w:val="5B9BD5" w:themeColor="accent1"/>
        </w:rPr>
        <w:t>Classic Compute VM Removed Information Alert Rule</w:t>
      </w:r>
    </w:p>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1"/>
        <w:gridCol w:w="2932"/>
        <w:gridCol w:w="2819"/>
      </w:tblGrid>
      <w:tr w:rsidR="007B144B" w14:paraId="21FD592C" w14:textId="77777777" w:rsidTr="5F3E9C4C">
        <w:trPr>
          <w:trHeight w:val="255"/>
        </w:trPr>
        <w:tc>
          <w:tcPr>
            <w:tcW w:w="3465" w:type="dxa"/>
            <w:tcBorders>
              <w:top w:val="single" w:sz="11" w:space="0" w:color="696969"/>
              <w:left w:val="single" w:sz="11" w:space="0" w:color="696969"/>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419C98CD" w14:textId="77777777" w:rsidR="007B144B" w:rsidRDefault="0B53E921" w:rsidP="00BA2238">
            <w:pPr>
              <w:spacing w:after="0" w:line="240" w:lineRule="auto"/>
            </w:pPr>
            <w:r w:rsidRPr="0B53E921">
              <w:rPr>
                <w:rFonts w:ascii="Arial" w:eastAsia="Arial" w:hAnsi="Arial" w:cs="Arial"/>
                <w:b/>
                <w:bCs/>
                <w:color w:val="000000" w:themeColor="text1"/>
              </w:rPr>
              <w:t>Name</w:t>
            </w:r>
          </w:p>
        </w:tc>
        <w:tc>
          <w:tcPr>
            <w:tcW w:w="3465" w:type="dxa"/>
            <w:tcBorders>
              <w:top w:val="single" w:sz="11" w:space="0" w:color="696969"/>
              <w:left w:val="single" w:sz="7" w:space="0" w:color="808080" w:themeColor="text1" w:themeTint="7F"/>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2F9EC5BC" w14:textId="77777777" w:rsidR="007B144B" w:rsidRDefault="0B53E921" w:rsidP="00BA2238">
            <w:pPr>
              <w:spacing w:after="0" w:line="240" w:lineRule="auto"/>
            </w:pPr>
            <w:r w:rsidRPr="0B53E921">
              <w:rPr>
                <w:rFonts w:ascii="Arial" w:eastAsia="Arial" w:hAnsi="Arial" w:cs="Arial"/>
                <w:b/>
                <w:bCs/>
                <w:color w:val="000000" w:themeColor="text1"/>
              </w:rPr>
              <w:t>Description</w:t>
            </w:r>
          </w:p>
        </w:tc>
        <w:tc>
          <w:tcPr>
            <w:tcW w:w="3465" w:type="dxa"/>
            <w:tcBorders>
              <w:top w:val="single" w:sz="11" w:space="0" w:color="696969"/>
              <w:left w:val="single" w:sz="7" w:space="0" w:color="808080" w:themeColor="text1" w:themeTint="7F"/>
              <w:bottom w:val="single" w:sz="7" w:space="0" w:color="808080" w:themeColor="text1" w:themeTint="7F"/>
              <w:right w:val="single" w:sz="11" w:space="0" w:color="696969"/>
            </w:tcBorders>
            <w:shd w:val="clear" w:color="auto" w:fill="D3D3D3"/>
            <w:tcMar>
              <w:top w:w="39" w:type="dxa"/>
              <w:left w:w="39" w:type="dxa"/>
              <w:bottom w:w="39" w:type="dxa"/>
              <w:right w:w="39" w:type="dxa"/>
            </w:tcMar>
          </w:tcPr>
          <w:p w14:paraId="79147C9C" w14:textId="77777777" w:rsidR="007B144B" w:rsidRDefault="0B53E921" w:rsidP="00BA2238">
            <w:pPr>
              <w:spacing w:after="0" w:line="240" w:lineRule="auto"/>
            </w:pPr>
            <w:r w:rsidRPr="0B53E921">
              <w:rPr>
                <w:rFonts w:ascii="Arial" w:eastAsia="Arial" w:hAnsi="Arial" w:cs="Arial"/>
                <w:b/>
                <w:bCs/>
                <w:color w:val="000000" w:themeColor="text1"/>
              </w:rPr>
              <w:t>Default value</w:t>
            </w:r>
          </w:p>
        </w:tc>
      </w:tr>
      <w:tr w:rsidR="007B144B" w14:paraId="13CB0F9B"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0F52A110" w14:textId="77777777" w:rsidR="007B144B" w:rsidRDefault="0B53E921" w:rsidP="00BA2238">
            <w:pPr>
              <w:spacing w:after="0" w:line="240" w:lineRule="auto"/>
            </w:pPr>
            <w:r w:rsidRPr="0B53E921">
              <w:rPr>
                <w:rFonts w:ascii="Arial" w:eastAsia="Arial" w:hAnsi="Arial" w:cs="Arial"/>
                <w:color w:val="000000" w:themeColor="text1"/>
              </w:rPr>
              <w:t>Enabled</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6FF99F80" w14:textId="77777777" w:rsidR="007B144B" w:rsidRDefault="007B144B" w:rsidP="00BA223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5668F6A6" w14:textId="77777777" w:rsidR="007B144B" w:rsidRDefault="0B53E921" w:rsidP="00BA2238">
            <w:pPr>
              <w:spacing w:after="0" w:line="240" w:lineRule="auto"/>
            </w:pPr>
            <w:r w:rsidRPr="0B53E921">
              <w:rPr>
                <w:rFonts w:ascii="Arial" w:eastAsia="Arial" w:hAnsi="Arial" w:cs="Arial"/>
                <w:color w:val="000000" w:themeColor="text1"/>
              </w:rPr>
              <w:t>No</w:t>
            </w:r>
          </w:p>
        </w:tc>
      </w:tr>
      <w:tr w:rsidR="007B144B" w14:paraId="1B5CDFCA"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702263DB" w14:textId="77777777" w:rsidR="007B144B" w:rsidRDefault="0B53E921" w:rsidP="00BA2238">
            <w:pPr>
              <w:spacing w:after="0" w:line="240" w:lineRule="auto"/>
            </w:pPr>
            <w:r w:rsidRPr="0B53E921">
              <w:rPr>
                <w:rFonts w:ascii="Arial" w:eastAsia="Arial" w:hAnsi="Arial" w:cs="Arial"/>
                <w:color w:val="000000" w:themeColor="text1"/>
              </w:rPr>
              <w:t>Generate Alerts</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725DAB63" w14:textId="77777777" w:rsidR="007B144B" w:rsidRDefault="007B144B" w:rsidP="00BA223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0E84E549" w14:textId="77777777" w:rsidR="007B144B" w:rsidRDefault="0B53E921" w:rsidP="00BA2238">
            <w:pPr>
              <w:spacing w:after="0" w:line="240" w:lineRule="auto"/>
            </w:pPr>
            <w:r w:rsidRPr="0B53E921">
              <w:rPr>
                <w:rFonts w:ascii="Arial" w:eastAsia="Arial" w:hAnsi="Arial" w:cs="Arial"/>
                <w:color w:val="000000" w:themeColor="text1"/>
              </w:rPr>
              <w:t>Yes</w:t>
            </w:r>
          </w:p>
        </w:tc>
      </w:tr>
      <w:tr w:rsidR="007B144B" w14:paraId="12A9F105"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5501F9AF" w14:textId="77777777" w:rsidR="007B144B" w:rsidRDefault="0B53E921" w:rsidP="00BA2238">
            <w:pPr>
              <w:spacing w:after="0" w:line="240" w:lineRule="auto"/>
            </w:pPr>
            <w:r w:rsidRPr="0B53E921">
              <w:rPr>
                <w:rFonts w:ascii="Arial" w:eastAsia="Arial" w:hAnsi="Arial" w:cs="Arial"/>
                <w:color w:val="000000" w:themeColor="text1"/>
              </w:rPr>
              <w:t>Priority</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47D49C58" w14:textId="77777777" w:rsidR="007B144B" w:rsidRDefault="007B144B" w:rsidP="00BA223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427EB9C7" w14:textId="77777777" w:rsidR="007B144B" w:rsidRDefault="5F3E9C4C" w:rsidP="00BA2238">
            <w:pPr>
              <w:spacing w:after="0" w:line="240" w:lineRule="auto"/>
            </w:pPr>
            <w:r w:rsidRPr="5F3E9C4C">
              <w:rPr>
                <w:rFonts w:ascii="Arial" w:eastAsia="Arial" w:hAnsi="Arial" w:cs="Arial"/>
                <w:color w:val="000000" w:themeColor="text1"/>
              </w:rPr>
              <w:t>0</w:t>
            </w:r>
          </w:p>
        </w:tc>
      </w:tr>
      <w:tr w:rsidR="007B144B" w14:paraId="190C23AF" w14:textId="77777777" w:rsidTr="5F3E9C4C">
        <w:trPr>
          <w:trHeight w:val="255"/>
        </w:trPr>
        <w:tc>
          <w:tcPr>
            <w:tcW w:w="3465" w:type="dxa"/>
            <w:tcBorders>
              <w:top w:val="single" w:sz="7" w:space="0" w:color="808080" w:themeColor="text1" w:themeTint="7F"/>
              <w:left w:val="single" w:sz="11" w:space="0" w:color="696969"/>
              <w:bottom w:val="single" w:sz="11" w:space="0" w:color="696969"/>
              <w:right w:val="single" w:sz="7" w:space="0" w:color="808080" w:themeColor="text1" w:themeTint="7F"/>
            </w:tcBorders>
            <w:tcMar>
              <w:top w:w="39" w:type="dxa"/>
              <w:left w:w="39" w:type="dxa"/>
              <w:bottom w:w="39" w:type="dxa"/>
              <w:right w:w="39" w:type="dxa"/>
            </w:tcMar>
          </w:tcPr>
          <w:p w14:paraId="1C900B9C" w14:textId="77777777" w:rsidR="007B144B" w:rsidRDefault="0B53E921" w:rsidP="00BA2238">
            <w:pPr>
              <w:spacing w:after="0" w:line="240" w:lineRule="auto"/>
            </w:pPr>
            <w:r w:rsidRPr="0B53E921">
              <w:rPr>
                <w:rFonts w:ascii="Arial" w:eastAsia="Arial" w:hAnsi="Arial" w:cs="Arial"/>
                <w:color w:val="000000" w:themeColor="text1"/>
              </w:rPr>
              <w:t>Severity</w:t>
            </w:r>
          </w:p>
        </w:tc>
        <w:tc>
          <w:tcPr>
            <w:tcW w:w="3465" w:type="dxa"/>
            <w:tcBorders>
              <w:top w:val="single" w:sz="7" w:space="0" w:color="808080" w:themeColor="text1" w:themeTint="7F"/>
              <w:left w:val="single" w:sz="7" w:space="0" w:color="808080" w:themeColor="text1" w:themeTint="7F"/>
              <w:bottom w:val="single" w:sz="11" w:space="0" w:color="696969"/>
              <w:right w:val="single" w:sz="7" w:space="0" w:color="808080" w:themeColor="text1" w:themeTint="7F"/>
            </w:tcBorders>
            <w:tcMar>
              <w:top w:w="39" w:type="dxa"/>
              <w:left w:w="39" w:type="dxa"/>
              <w:bottom w:w="39" w:type="dxa"/>
              <w:right w:w="39" w:type="dxa"/>
            </w:tcMar>
          </w:tcPr>
          <w:p w14:paraId="5D1A1B63" w14:textId="77777777" w:rsidR="007B144B" w:rsidRDefault="007B144B" w:rsidP="00BA2238">
            <w:pPr>
              <w:spacing w:after="0" w:line="240" w:lineRule="auto"/>
            </w:pPr>
          </w:p>
        </w:tc>
        <w:tc>
          <w:tcPr>
            <w:tcW w:w="3465" w:type="dxa"/>
            <w:tcBorders>
              <w:top w:val="single" w:sz="7" w:space="0" w:color="808080" w:themeColor="text1" w:themeTint="7F"/>
              <w:left w:val="single" w:sz="7" w:space="0" w:color="808080" w:themeColor="text1" w:themeTint="7F"/>
              <w:bottom w:val="single" w:sz="11" w:space="0" w:color="696969"/>
              <w:right w:val="single" w:sz="11" w:space="0" w:color="696969"/>
            </w:tcBorders>
            <w:tcMar>
              <w:top w:w="39" w:type="dxa"/>
              <w:left w:w="39" w:type="dxa"/>
              <w:bottom w:w="39" w:type="dxa"/>
              <w:right w:w="39" w:type="dxa"/>
            </w:tcMar>
          </w:tcPr>
          <w:p w14:paraId="4D999C40" w14:textId="77777777" w:rsidR="007B144B" w:rsidRDefault="5F3E9C4C" w:rsidP="00BA2238">
            <w:pPr>
              <w:spacing w:after="0" w:line="240" w:lineRule="auto"/>
            </w:pPr>
            <w:r w:rsidRPr="5F3E9C4C">
              <w:rPr>
                <w:rFonts w:ascii="Arial" w:eastAsia="Arial" w:hAnsi="Arial" w:cs="Arial"/>
                <w:color w:val="000000" w:themeColor="text1"/>
              </w:rPr>
              <w:t>0</w:t>
            </w:r>
          </w:p>
        </w:tc>
      </w:tr>
    </w:tbl>
    <w:p w14:paraId="2DA6312C" w14:textId="77777777" w:rsidR="007B144B" w:rsidRDefault="007B144B" w:rsidP="003C025A">
      <w:pPr>
        <w:spacing w:after="0" w:line="240" w:lineRule="auto"/>
      </w:pPr>
    </w:p>
    <w:p w14:paraId="7AC8A18D" w14:textId="1A637EE2" w:rsidR="007B144B" w:rsidRDefault="0B53E921" w:rsidP="007B144B">
      <w:pPr>
        <w:spacing w:after="0" w:line="240" w:lineRule="auto"/>
      </w:pPr>
      <w:r w:rsidRPr="0B53E921">
        <w:rPr>
          <w:rFonts w:ascii="Arial" w:eastAsia="Arial" w:hAnsi="Arial" w:cs="Arial"/>
          <w:b/>
          <w:bCs/>
          <w:color w:val="5B9BD5" w:themeColor="accent1"/>
        </w:rPr>
        <w:t>Classic Compute VM Added Information Alert Rule</w:t>
      </w:r>
    </w:p>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1"/>
        <w:gridCol w:w="2932"/>
        <w:gridCol w:w="2819"/>
      </w:tblGrid>
      <w:tr w:rsidR="007B144B" w14:paraId="517A5A50" w14:textId="77777777" w:rsidTr="5F3E9C4C">
        <w:trPr>
          <w:trHeight w:val="255"/>
        </w:trPr>
        <w:tc>
          <w:tcPr>
            <w:tcW w:w="3465" w:type="dxa"/>
            <w:tcBorders>
              <w:top w:val="single" w:sz="11" w:space="0" w:color="696969"/>
              <w:left w:val="single" w:sz="11" w:space="0" w:color="696969"/>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7DEA9C8C" w14:textId="77777777" w:rsidR="007B144B" w:rsidRDefault="0B53E921" w:rsidP="00BA2238">
            <w:pPr>
              <w:spacing w:after="0" w:line="240" w:lineRule="auto"/>
            </w:pPr>
            <w:r w:rsidRPr="0B53E921">
              <w:rPr>
                <w:rFonts w:ascii="Arial" w:eastAsia="Arial" w:hAnsi="Arial" w:cs="Arial"/>
                <w:b/>
                <w:bCs/>
                <w:color w:val="000000" w:themeColor="text1"/>
              </w:rPr>
              <w:t>Name</w:t>
            </w:r>
          </w:p>
        </w:tc>
        <w:tc>
          <w:tcPr>
            <w:tcW w:w="3465" w:type="dxa"/>
            <w:tcBorders>
              <w:top w:val="single" w:sz="11" w:space="0" w:color="696969"/>
              <w:left w:val="single" w:sz="7" w:space="0" w:color="808080" w:themeColor="text1" w:themeTint="7F"/>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2C84B0A7" w14:textId="77777777" w:rsidR="007B144B" w:rsidRDefault="0B53E921" w:rsidP="00BA2238">
            <w:pPr>
              <w:spacing w:after="0" w:line="240" w:lineRule="auto"/>
            </w:pPr>
            <w:r w:rsidRPr="0B53E921">
              <w:rPr>
                <w:rFonts w:ascii="Arial" w:eastAsia="Arial" w:hAnsi="Arial" w:cs="Arial"/>
                <w:b/>
                <w:bCs/>
                <w:color w:val="000000" w:themeColor="text1"/>
              </w:rPr>
              <w:t>Description</w:t>
            </w:r>
          </w:p>
        </w:tc>
        <w:tc>
          <w:tcPr>
            <w:tcW w:w="3465" w:type="dxa"/>
            <w:tcBorders>
              <w:top w:val="single" w:sz="11" w:space="0" w:color="696969"/>
              <w:left w:val="single" w:sz="7" w:space="0" w:color="808080" w:themeColor="text1" w:themeTint="7F"/>
              <w:bottom w:val="single" w:sz="7" w:space="0" w:color="808080" w:themeColor="text1" w:themeTint="7F"/>
              <w:right w:val="single" w:sz="11" w:space="0" w:color="696969"/>
            </w:tcBorders>
            <w:shd w:val="clear" w:color="auto" w:fill="D3D3D3"/>
            <w:tcMar>
              <w:top w:w="39" w:type="dxa"/>
              <w:left w:w="39" w:type="dxa"/>
              <w:bottom w:w="39" w:type="dxa"/>
              <w:right w:w="39" w:type="dxa"/>
            </w:tcMar>
          </w:tcPr>
          <w:p w14:paraId="7979D201" w14:textId="77777777" w:rsidR="007B144B" w:rsidRDefault="0B53E921" w:rsidP="00BA2238">
            <w:pPr>
              <w:spacing w:after="0" w:line="240" w:lineRule="auto"/>
            </w:pPr>
            <w:r w:rsidRPr="0B53E921">
              <w:rPr>
                <w:rFonts w:ascii="Arial" w:eastAsia="Arial" w:hAnsi="Arial" w:cs="Arial"/>
                <w:b/>
                <w:bCs/>
                <w:color w:val="000000" w:themeColor="text1"/>
              </w:rPr>
              <w:t>Default value</w:t>
            </w:r>
          </w:p>
        </w:tc>
      </w:tr>
      <w:tr w:rsidR="007B144B" w14:paraId="31334FE4"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5DE782E8" w14:textId="77777777" w:rsidR="007B144B" w:rsidRDefault="0B53E921" w:rsidP="00BA2238">
            <w:pPr>
              <w:spacing w:after="0" w:line="240" w:lineRule="auto"/>
            </w:pPr>
            <w:r w:rsidRPr="0B53E921">
              <w:rPr>
                <w:rFonts w:ascii="Arial" w:eastAsia="Arial" w:hAnsi="Arial" w:cs="Arial"/>
                <w:color w:val="000000" w:themeColor="text1"/>
              </w:rPr>
              <w:t>Enabled</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1595E1F0" w14:textId="77777777" w:rsidR="007B144B" w:rsidRDefault="007B144B" w:rsidP="00BA223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32097DFE" w14:textId="77777777" w:rsidR="007B144B" w:rsidRDefault="0B53E921" w:rsidP="00BA2238">
            <w:pPr>
              <w:spacing w:after="0" w:line="240" w:lineRule="auto"/>
            </w:pPr>
            <w:r w:rsidRPr="0B53E921">
              <w:rPr>
                <w:rFonts w:ascii="Arial" w:eastAsia="Arial" w:hAnsi="Arial" w:cs="Arial"/>
                <w:color w:val="000000" w:themeColor="text1"/>
              </w:rPr>
              <w:t>No</w:t>
            </w:r>
          </w:p>
        </w:tc>
      </w:tr>
      <w:tr w:rsidR="007B144B" w14:paraId="7EC7A781"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188CB6C5" w14:textId="77777777" w:rsidR="007B144B" w:rsidRDefault="0B53E921" w:rsidP="00BA2238">
            <w:pPr>
              <w:spacing w:after="0" w:line="240" w:lineRule="auto"/>
            </w:pPr>
            <w:r w:rsidRPr="0B53E921">
              <w:rPr>
                <w:rFonts w:ascii="Arial" w:eastAsia="Arial" w:hAnsi="Arial" w:cs="Arial"/>
                <w:color w:val="000000" w:themeColor="text1"/>
              </w:rPr>
              <w:t>Generate Alerts</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694C6E58" w14:textId="77777777" w:rsidR="007B144B" w:rsidRDefault="007B144B" w:rsidP="00BA223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34320A73" w14:textId="77777777" w:rsidR="007B144B" w:rsidRDefault="0B53E921" w:rsidP="00BA2238">
            <w:pPr>
              <w:spacing w:after="0" w:line="240" w:lineRule="auto"/>
            </w:pPr>
            <w:r w:rsidRPr="0B53E921">
              <w:rPr>
                <w:rFonts w:ascii="Arial" w:eastAsia="Arial" w:hAnsi="Arial" w:cs="Arial"/>
                <w:color w:val="000000" w:themeColor="text1"/>
              </w:rPr>
              <w:t>Yes</w:t>
            </w:r>
          </w:p>
        </w:tc>
      </w:tr>
      <w:tr w:rsidR="007B144B" w14:paraId="6C33523F"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4C71F5E0" w14:textId="77777777" w:rsidR="007B144B" w:rsidRDefault="0B53E921" w:rsidP="00BA2238">
            <w:pPr>
              <w:spacing w:after="0" w:line="240" w:lineRule="auto"/>
            </w:pPr>
            <w:r w:rsidRPr="0B53E921">
              <w:rPr>
                <w:rFonts w:ascii="Arial" w:eastAsia="Arial" w:hAnsi="Arial" w:cs="Arial"/>
                <w:color w:val="000000" w:themeColor="text1"/>
              </w:rPr>
              <w:t>Priority</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4AF26F83" w14:textId="77777777" w:rsidR="007B144B" w:rsidRDefault="007B144B" w:rsidP="00BA223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51ACC5F6" w14:textId="77777777" w:rsidR="007B144B" w:rsidRDefault="5F3E9C4C" w:rsidP="00BA2238">
            <w:pPr>
              <w:spacing w:after="0" w:line="240" w:lineRule="auto"/>
            </w:pPr>
            <w:r w:rsidRPr="5F3E9C4C">
              <w:rPr>
                <w:rFonts w:ascii="Arial" w:eastAsia="Arial" w:hAnsi="Arial" w:cs="Arial"/>
                <w:color w:val="000000" w:themeColor="text1"/>
              </w:rPr>
              <w:t>0</w:t>
            </w:r>
          </w:p>
        </w:tc>
      </w:tr>
      <w:tr w:rsidR="007B144B" w14:paraId="2990506A" w14:textId="77777777" w:rsidTr="5F3E9C4C">
        <w:trPr>
          <w:trHeight w:val="255"/>
        </w:trPr>
        <w:tc>
          <w:tcPr>
            <w:tcW w:w="3465" w:type="dxa"/>
            <w:tcBorders>
              <w:top w:val="single" w:sz="7" w:space="0" w:color="808080" w:themeColor="text1" w:themeTint="7F"/>
              <w:left w:val="single" w:sz="11" w:space="0" w:color="696969"/>
              <w:bottom w:val="single" w:sz="11" w:space="0" w:color="696969"/>
              <w:right w:val="single" w:sz="7" w:space="0" w:color="808080" w:themeColor="text1" w:themeTint="7F"/>
            </w:tcBorders>
            <w:tcMar>
              <w:top w:w="39" w:type="dxa"/>
              <w:left w:w="39" w:type="dxa"/>
              <w:bottom w:w="39" w:type="dxa"/>
              <w:right w:w="39" w:type="dxa"/>
            </w:tcMar>
          </w:tcPr>
          <w:p w14:paraId="07E7199A" w14:textId="77777777" w:rsidR="007B144B" w:rsidRDefault="0B53E921" w:rsidP="00BA2238">
            <w:pPr>
              <w:spacing w:after="0" w:line="240" w:lineRule="auto"/>
            </w:pPr>
            <w:r w:rsidRPr="0B53E921">
              <w:rPr>
                <w:rFonts w:ascii="Arial" w:eastAsia="Arial" w:hAnsi="Arial" w:cs="Arial"/>
                <w:color w:val="000000" w:themeColor="text1"/>
              </w:rPr>
              <w:t>Severity</w:t>
            </w:r>
          </w:p>
        </w:tc>
        <w:tc>
          <w:tcPr>
            <w:tcW w:w="3465" w:type="dxa"/>
            <w:tcBorders>
              <w:top w:val="single" w:sz="7" w:space="0" w:color="808080" w:themeColor="text1" w:themeTint="7F"/>
              <w:left w:val="single" w:sz="7" w:space="0" w:color="808080" w:themeColor="text1" w:themeTint="7F"/>
              <w:bottom w:val="single" w:sz="11" w:space="0" w:color="696969"/>
              <w:right w:val="single" w:sz="7" w:space="0" w:color="808080" w:themeColor="text1" w:themeTint="7F"/>
            </w:tcBorders>
            <w:tcMar>
              <w:top w:w="39" w:type="dxa"/>
              <w:left w:w="39" w:type="dxa"/>
              <w:bottom w:w="39" w:type="dxa"/>
              <w:right w:w="39" w:type="dxa"/>
            </w:tcMar>
          </w:tcPr>
          <w:p w14:paraId="47CDCCD6" w14:textId="77777777" w:rsidR="007B144B" w:rsidRDefault="007B144B" w:rsidP="00BA2238">
            <w:pPr>
              <w:spacing w:after="0" w:line="240" w:lineRule="auto"/>
            </w:pPr>
          </w:p>
        </w:tc>
        <w:tc>
          <w:tcPr>
            <w:tcW w:w="3465" w:type="dxa"/>
            <w:tcBorders>
              <w:top w:val="single" w:sz="7" w:space="0" w:color="808080" w:themeColor="text1" w:themeTint="7F"/>
              <w:left w:val="single" w:sz="7" w:space="0" w:color="808080" w:themeColor="text1" w:themeTint="7F"/>
              <w:bottom w:val="single" w:sz="11" w:space="0" w:color="696969"/>
              <w:right w:val="single" w:sz="11" w:space="0" w:color="696969"/>
            </w:tcBorders>
            <w:tcMar>
              <w:top w:w="39" w:type="dxa"/>
              <w:left w:w="39" w:type="dxa"/>
              <w:bottom w:w="39" w:type="dxa"/>
              <w:right w:w="39" w:type="dxa"/>
            </w:tcMar>
          </w:tcPr>
          <w:p w14:paraId="3D3807CE" w14:textId="77777777" w:rsidR="007B144B" w:rsidRDefault="5F3E9C4C" w:rsidP="00BA2238">
            <w:pPr>
              <w:spacing w:after="0" w:line="240" w:lineRule="auto"/>
            </w:pPr>
            <w:r w:rsidRPr="5F3E9C4C">
              <w:rPr>
                <w:rFonts w:ascii="Arial" w:eastAsia="Arial" w:hAnsi="Arial" w:cs="Arial"/>
                <w:color w:val="000000" w:themeColor="text1"/>
              </w:rPr>
              <w:t>0</w:t>
            </w:r>
          </w:p>
        </w:tc>
      </w:tr>
    </w:tbl>
    <w:p w14:paraId="5E451E19" w14:textId="5CA48D57" w:rsidR="003C025A" w:rsidRDefault="003C025A" w:rsidP="003C025A">
      <w:pPr>
        <w:spacing w:after="0" w:line="240" w:lineRule="auto"/>
      </w:pPr>
    </w:p>
    <w:p w14:paraId="3CA44665" w14:textId="77777777" w:rsidR="003C025A" w:rsidRDefault="0B53E921" w:rsidP="003C025A">
      <w:pPr>
        <w:spacing w:after="0" w:line="240" w:lineRule="auto"/>
      </w:pPr>
      <w:r w:rsidRPr="0B53E921">
        <w:rPr>
          <w:rFonts w:ascii="Arial" w:eastAsia="Arial" w:hAnsi="Arial" w:cs="Arial"/>
          <w:b/>
          <w:bCs/>
          <w:color w:val="000000" w:themeColor="text1"/>
          <w:sz w:val="28"/>
          <w:szCs w:val="28"/>
        </w:rPr>
        <w:t>Microsoft Azure ARM Service Resource</w:t>
      </w:r>
    </w:p>
    <w:p w14:paraId="052D557B" w14:textId="77777777" w:rsidR="003C025A" w:rsidRDefault="0B53E921" w:rsidP="003C025A">
      <w:pPr>
        <w:spacing w:after="0" w:line="240" w:lineRule="auto"/>
      </w:pPr>
      <w:r w:rsidRPr="0B53E921">
        <w:rPr>
          <w:rFonts w:ascii="Arial" w:eastAsia="Arial" w:hAnsi="Arial" w:cs="Arial"/>
          <w:color w:val="000000" w:themeColor="text1"/>
        </w:rPr>
        <w:t>Class representing all Microsoft Azure ARM (Azure Resource Manager) service resources</w:t>
      </w:r>
    </w:p>
    <w:p w14:paraId="3734F96B" w14:textId="77777777" w:rsidR="003C025A" w:rsidRDefault="0B53E921" w:rsidP="003C025A">
      <w:pPr>
        <w:spacing w:after="0" w:line="240" w:lineRule="auto"/>
      </w:pPr>
      <w:r w:rsidRPr="0B53E921">
        <w:rPr>
          <w:rFonts w:ascii="Arial" w:eastAsia="Arial" w:hAnsi="Arial" w:cs="Arial"/>
          <w:b/>
          <w:bCs/>
          <w:color w:val="000000" w:themeColor="text1"/>
          <w:sz w:val="24"/>
          <w:szCs w:val="24"/>
        </w:rPr>
        <w:t>Microsoft Azure ARM Service Resource - Dependency (rollup) monitors</w:t>
      </w:r>
    </w:p>
    <w:p w14:paraId="7F6BA1F8" w14:textId="77777777" w:rsidR="0057009F" w:rsidRDefault="0057009F" w:rsidP="003C025A">
      <w:pPr>
        <w:spacing w:after="0" w:line="240" w:lineRule="auto"/>
        <w:rPr>
          <w:rFonts w:ascii="Arial" w:eastAsia="Times New Roman" w:hAnsi="Arial" w:cs="Arial"/>
          <w:b/>
          <w:color w:val="5B9BD5" w:themeColor="accent1"/>
        </w:rPr>
      </w:pPr>
    </w:p>
    <w:p w14:paraId="091A06BB" w14:textId="17F07956" w:rsidR="0057009F" w:rsidRPr="0057009F" w:rsidRDefault="0057009F" w:rsidP="003C025A">
      <w:pPr>
        <w:spacing w:after="0" w:line="240" w:lineRule="auto"/>
        <w:rPr>
          <w:rFonts w:ascii="Arial" w:eastAsia="Arial" w:hAnsi="Arial" w:cs="Arial"/>
          <w:b/>
          <w:color w:val="5B9BD5" w:themeColor="accent1"/>
        </w:rPr>
      </w:pPr>
      <w:r w:rsidRPr="0057009F">
        <w:rPr>
          <w:rFonts w:ascii="Arial" w:eastAsia="Times New Roman" w:hAnsi="Arial" w:cs="Arial"/>
          <w:b/>
          <w:color w:val="5B9BD5" w:themeColor="accent1"/>
        </w:rPr>
        <w:t>Insights Classic Alert Rule for ARM Resource Performance Dependency</w:t>
      </w:r>
      <w:r w:rsidRPr="0057009F">
        <w:rPr>
          <w:rFonts w:ascii="Arial" w:eastAsia="Arial" w:hAnsi="Arial" w:cs="Arial"/>
          <w:b/>
          <w:color w:val="5B9BD5" w:themeColor="accent1"/>
        </w:rPr>
        <w:t xml:space="preserve"> </w:t>
      </w:r>
    </w:p>
    <w:p w14:paraId="2EB8990B" w14:textId="0C4DCEB7" w:rsidR="003C025A" w:rsidRPr="0057009F" w:rsidRDefault="0B53E921" w:rsidP="003C025A">
      <w:pPr>
        <w:spacing w:after="0" w:line="240" w:lineRule="auto"/>
        <w:rPr>
          <w:rFonts w:ascii="Arial" w:eastAsia="Times New Roman" w:hAnsi="Arial" w:cs="Arial"/>
          <w:color w:val="000000"/>
        </w:rPr>
      </w:pPr>
      <w:r w:rsidRPr="0057009F">
        <w:rPr>
          <w:rFonts w:ascii="Arial" w:eastAsia="Times New Roman" w:hAnsi="Arial" w:cs="Arial"/>
          <w:color w:val="000000"/>
        </w:rPr>
        <w:t xml:space="preserve">Microsoft Azure ARM Resource </w:t>
      </w:r>
      <w:r w:rsidR="0057009F" w:rsidRPr="0057009F">
        <w:rPr>
          <w:rFonts w:ascii="Arial" w:eastAsia="Times New Roman" w:hAnsi="Arial" w:cs="Arial"/>
          <w:color w:val="000000"/>
        </w:rPr>
        <w:t>performance</w:t>
      </w:r>
      <w:r w:rsidRPr="0057009F">
        <w:rPr>
          <w:rFonts w:ascii="Arial" w:eastAsia="Times New Roman" w:hAnsi="Arial" w:cs="Arial"/>
          <w:color w:val="000000"/>
        </w:rPr>
        <w:t xml:space="preserve"> depends on Insights Alert Rule </w:t>
      </w:r>
      <w:r w:rsidR="0057009F" w:rsidRPr="0057009F">
        <w:rPr>
          <w:rFonts w:ascii="Arial" w:eastAsia="Times New Roman" w:hAnsi="Arial" w:cs="Arial"/>
          <w:color w:val="000000"/>
        </w:rPr>
        <w:t>Performance.</w:t>
      </w:r>
    </w:p>
    <w:p w14:paraId="1FFFF92E" w14:textId="77777777" w:rsidR="0057009F" w:rsidRDefault="0057009F" w:rsidP="003C025A">
      <w:pPr>
        <w:spacing w:after="0" w:line="240" w:lineRule="auto"/>
      </w:pPr>
    </w:p>
    <w:p w14:paraId="157A783C" w14:textId="4209105B" w:rsidR="0057009F" w:rsidRPr="0057009F" w:rsidRDefault="0057009F" w:rsidP="0057009F">
      <w:pPr>
        <w:spacing w:after="0" w:line="240" w:lineRule="auto"/>
        <w:rPr>
          <w:rFonts w:ascii="Arial" w:eastAsia="Arial" w:hAnsi="Arial" w:cs="Arial"/>
          <w:b/>
          <w:color w:val="5B9BD5" w:themeColor="accent1"/>
        </w:rPr>
      </w:pPr>
      <w:r w:rsidRPr="0057009F">
        <w:rPr>
          <w:rFonts w:ascii="Arial" w:eastAsia="Times New Roman" w:hAnsi="Arial" w:cs="Arial"/>
          <w:b/>
          <w:color w:val="5B9BD5" w:themeColor="accent1"/>
        </w:rPr>
        <w:t xml:space="preserve">Insights Classic Alert Rule for ARM Resource </w:t>
      </w:r>
      <w:r>
        <w:rPr>
          <w:rFonts w:ascii="Arial" w:eastAsia="Times New Roman" w:hAnsi="Arial" w:cs="Arial"/>
          <w:b/>
          <w:color w:val="5B9BD5" w:themeColor="accent1"/>
        </w:rPr>
        <w:t>Availability</w:t>
      </w:r>
      <w:r w:rsidRPr="0057009F">
        <w:rPr>
          <w:rFonts w:ascii="Arial" w:eastAsia="Times New Roman" w:hAnsi="Arial" w:cs="Arial"/>
          <w:b/>
          <w:color w:val="5B9BD5" w:themeColor="accent1"/>
        </w:rPr>
        <w:t xml:space="preserve"> Dependency</w:t>
      </w:r>
      <w:r w:rsidRPr="0057009F">
        <w:rPr>
          <w:rFonts w:ascii="Arial" w:eastAsia="Arial" w:hAnsi="Arial" w:cs="Arial"/>
          <w:b/>
          <w:color w:val="5B9BD5" w:themeColor="accent1"/>
        </w:rPr>
        <w:t xml:space="preserve"> </w:t>
      </w:r>
    </w:p>
    <w:p w14:paraId="16634634" w14:textId="597A1C92" w:rsidR="0057009F" w:rsidRPr="0057009F" w:rsidRDefault="0057009F" w:rsidP="0057009F">
      <w:pPr>
        <w:spacing w:after="0" w:line="240" w:lineRule="auto"/>
        <w:rPr>
          <w:rFonts w:ascii="Arial" w:eastAsia="Times New Roman" w:hAnsi="Arial" w:cs="Arial"/>
          <w:color w:val="000000"/>
        </w:rPr>
      </w:pPr>
      <w:r w:rsidRPr="0057009F">
        <w:rPr>
          <w:rFonts w:ascii="Arial" w:eastAsia="Times New Roman" w:hAnsi="Arial" w:cs="Arial"/>
          <w:color w:val="000000"/>
        </w:rPr>
        <w:t xml:space="preserve">Microsoft Azure ARM Resource </w:t>
      </w:r>
      <w:r>
        <w:rPr>
          <w:rFonts w:ascii="Arial" w:eastAsia="Times New Roman" w:hAnsi="Arial" w:cs="Arial"/>
          <w:color w:val="000000"/>
        </w:rPr>
        <w:t>availability</w:t>
      </w:r>
      <w:r w:rsidRPr="0057009F">
        <w:rPr>
          <w:rFonts w:ascii="Arial" w:eastAsia="Times New Roman" w:hAnsi="Arial" w:cs="Arial"/>
          <w:color w:val="000000"/>
        </w:rPr>
        <w:t xml:space="preserve"> depends on Insights Alert Rule Performance.</w:t>
      </w:r>
    </w:p>
    <w:p w14:paraId="4EE1E71A" w14:textId="77777777" w:rsidR="003C025A" w:rsidRDefault="003C025A" w:rsidP="003C025A">
      <w:pPr>
        <w:spacing w:after="0" w:line="240" w:lineRule="auto"/>
      </w:pPr>
    </w:p>
    <w:p w14:paraId="22FBD611" w14:textId="67F7C7FD" w:rsidR="0057009F" w:rsidRPr="0057009F" w:rsidRDefault="0057009F" w:rsidP="0057009F">
      <w:pPr>
        <w:spacing w:after="0" w:line="240" w:lineRule="auto"/>
        <w:rPr>
          <w:rFonts w:ascii="Arial" w:eastAsia="Arial" w:hAnsi="Arial" w:cs="Arial"/>
          <w:b/>
          <w:color w:val="5B9BD5" w:themeColor="accent1"/>
        </w:rPr>
      </w:pPr>
      <w:r w:rsidRPr="0057009F">
        <w:rPr>
          <w:rFonts w:ascii="Arial" w:eastAsia="Times New Roman" w:hAnsi="Arial" w:cs="Arial"/>
          <w:b/>
          <w:color w:val="5B9BD5" w:themeColor="accent1"/>
        </w:rPr>
        <w:t xml:space="preserve">Insights Classic Alert Rule for ARM Resource </w:t>
      </w:r>
      <w:r>
        <w:rPr>
          <w:rFonts w:ascii="Arial" w:eastAsia="Times New Roman" w:hAnsi="Arial" w:cs="Arial"/>
          <w:b/>
          <w:color w:val="5B9BD5" w:themeColor="accent1"/>
        </w:rPr>
        <w:t>Configuration</w:t>
      </w:r>
      <w:r w:rsidRPr="0057009F">
        <w:rPr>
          <w:rFonts w:ascii="Arial" w:eastAsia="Times New Roman" w:hAnsi="Arial" w:cs="Arial"/>
          <w:b/>
          <w:color w:val="5B9BD5" w:themeColor="accent1"/>
        </w:rPr>
        <w:t xml:space="preserve"> Dependency</w:t>
      </w:r>
      <w:r w:rsidRPr="0057009F">
        <w:rPr>
          <w:rFonts w:ascii="Arial" w:eastAsia="Arial" w:hAnsi="Arial" w:cs="Arial"/>
          <w:b/>
          <w:color w:val="5B9BD5" w:themeColor="accent1"/>
        </w:rPr>
        <w:t xml:space="preserve"> </w:t>
      </w:r>
    </w:p>
    <w:p w14:paraId="32500B11" w14:textId="6DD50643" w:rsidR="0057009F" w:rsidRPr="0057009F" w:rsidRDefault="0057009F" w:rsidP="0057009F">
      <w:pPr>
        <w:spacing w:after="0" w:line="240" w:lineRule="auto"/>
        <w:rPr>
          <w:rFonts w:ascii="Arial" w:eastAsia="Times New Roman" w:hAnsi="Arial" w:cs="Arial"/>
          <w:color w:val="000000"/>
        </w:rPr>
      </w:pPr>
      <w:r w:rsidRPr="0057009F">
        <w:rPr>
          <w:rFonts w:ascii="Arial" w:eastAsia="Times New Roman" w:hAnsi="Arial" w:cs="Arial"/>
          <w:color w:val="000000"/>
        </w:rPr>
        <w:t xml:space="preserve">Microsoft Azure ARM Resource </w:t>
      </w:r>
      <w:r>
        <w:rPr>
          <w:rFonts w:ascii="Arial" w:eastAsia="Times New Roman" w:hAnsi="Arial" w:cs="Arial"/>
          <w:color w:val="000000"/>
        </w:rPr>
        <w:t>configuration</w:t>
      </w:r>
      <w:r w:rsidRPr="0057009F">
        <w:rPr>
          <w:rFonts w:ascii="Arial" w:eastAsia="Times New Roman" w:hAnsi="Arial" w:cs="Arial"/>
          <w:color w:val="000000"/>
        </w:rPr>
        <w:t xml:space="preserve"> depends on Insights Alert Rule Performance.</w:t>
      </w:r>
    </w:p>
    <w:p w14:paraId="2DB090A8" w14:textId="77777777" w:rsidR="00A04036" w:rsidRPr="00A04036" w:rsidRDefault="00A04036" w:rsidP="003C025A">
      <w:pPr>
        <w:spacing w:after="0" w:line="240" w:lineRule="auto"/>
        <w:rPr>
          <w:rFonts w:ascii="Arial" w:hAnsi="Arial" w:cs="Arial"/>
        </w:rPr>
      </w:pPr>
    </w:p>
    <w:p w14:paraId="04AD67EE" w14:textId="58BF394C" w:rsidR="0057009F" w:rsidRPr="0057009F" w:rsidRDefault="0057009F" w:rsidP="0057009F">
      <w:pPr>
        <w:spacing w:after="0" w:line="240" w:lineRule="auto"/>
        <w:rPr>
          <w:rFonts w:ascii="Arial" w:eastAsia="Arial" w:hAnsi="Arial" w:cs="Arial"/>
          <w:b/>
          <w:color w:val="5B9BD5" w:themeColor="accent1"/>
        </w:rPr>
      </w:pPr>
      <w:r w:rsidRPr="0057009F">
        <w:rPr>
          <w:rFonts w:ascii="Arial" w:eastAsia="Times New Roman" w:hAnsi="Arial" w:cs="Arial"/>
          <w:b/>
          <w:color w:val="5B9BD5" w:themeColor="accent1"/>
        </w:rPr>
        <w:t xml:space="preserve">Insights Classic Alert Rule for ARM Resource </w:t>
      </w:r>
      <w:r>
        <w:rPr>
          <w:rFonts w:ascii="Arial" w:eastAsia="Times New Roman" w:hAnsi="Arial" w:cs="Arial"/>
          <w:b/>
          <w:color w:val="5B9BD5" w:themeColor="accent1"/>
        </w:rPr>
        <w:t>Security</w:t>
      </w:r>
      <w:r w:rsidRPr="0057009F">
        <w:rPr>
          <w:rFonts w:ascii="Arial" w:eastAsia="Times New Roman" w:hAnsi="Arial" w:cs="Arial"/>
          <w:b/>
          <w:color w:val="5B9BD5" w:themeColor="accent1"/>
        </w:rPr>
        <w:t xml:space="preserve"> Dependency</w:t>
      </w:r>
      <w:r w:rsidRPr="0057009F">
        <w:rPr>
          <w:rFonts w:ascii="Arial" w:eastAsia="Arial" w:hAnsi="Arial" w:cs="Arial"/>
          <w:b/>
          <w:color w:val="5B9BD5" w:themeColor="accent1"/>
        </w:rPr>
        <w:t xml:space="preserve"> </w:t>
      </w:r>
    </w:p>
    <w:p w14:paraId="0B78C50B" w14:textId="37C5DB19" w:rsidR="0057009F" w:rsidRPr="0057009F" w:rsidRDefault="0057009F" w:rsidP="0057009F">
      <w:pPr>
        <w:spacing w:after="0" w:line="240" w:lineRule="auto"/>
        <w:rPr>
          <w:rFonts w:ascii="Arial" w:eastAsia="Times New Roman" w:hAnsi="Arial" w:cs="Arial"/>
          <w:color w:val="000000"/>
        </w:rPr>
      </w:pPr>
      <w:r w:rsidRPr="0057009F">
        <w:rPr>
          <w:rFonts w:ascii="Arial" w:eastAsia="Times New Roman" w:hAnsi="Arial" w:cs="Arial"/>
          <w:color w:val="000000"/>
        </w:rPr>
        <w:t xml:space="preserve">Microsoft Azure ARM Resource </w:t>
      </w:r>
      <w:r>
        <w:rPr>
          <w:rFonts w:ascii="Arial" w:eastAsia="Times New Roman" w:hAnsi="Arial" w:cs="Arial"/>
          <w:color w:val="000000"/>
        </w:rPr>
        <w:t>security</w:t>
      </w:r>
      <w:r w:rsidRPr="0057009F">
        <w:rPr>
          <w:rFonts w:ascii="Arial" w:eastAsia="Times New Roman" w:hAnsi="Arial" w:cs="Arial"/>
          <w:color w:val="000000"/>
        </w:rPr>
        <w:t xml:space="preserve"> depends on Insights Alert Rule Performance.</w:t>
      </w:r>
    </w:p>
    <w:p w14:paraId="75A4AF27" w14:textId="77777777" w:rsidR="0077725E" w:rsidRDefault="0077725E" w:rsidP="00117CA6">
      <w:pPr>
        <w:spacing w:after="0" w:line="240" w:lineRule="auto"/>
        <w:rPr>
          <w:rFonts w:ascii="Arial" w:eastAsia="Arial" w:hAnsi="Arial" w:cs="Arial"/>
          <w:b/>
          <w:bCs/>
          <w:color w:val="5B9BD5" w:themeColor="accent1"/>
        </w:rPr>
      </w:pPr>
    </w:p>
    <w:p w14:paraId="403AFDC2" w14:textId="77777777" w:rsidR="00E1663B" w:rsidRPr="00E1663B" w:rsidRDefault="00E1663B" w:rsidP="00117CA6">
      <w:pPr>
        <w:spacing w:after="0" w:line="240" w:lineRule="auto"/>
        <w:rPr>
          <w:rFonts w:ascii="Arial" w:eastAsia="Arial" w:hAnsi="Arial" w:cs="Arial"/>
          <w:b/>
          <w:color w:val="5B9BD5" w:themeColor="accent1"/>
        </w:rPr>
      </w:pPr>
      <w:r w:rsidRPr="00E1663B">
        <w:rPr>
          <w:rFonts w:ascii="Arial" w:eastAsia="Times New Roman" w:hAnsi="Arial" w:cs="Arial"/>
          <w:b/>
          <w:color w:val="5B9BD5" w:themeColor="accent1"/>
        </w:rPr>
        <w:t>Insights Metric Alert for ARM Resource Availability Dependency</w:t>
      </w:r>
      <w:r w:rsidRPr="00E1663B">
        <w:rPr>
          <w:rFonts w:ascii="Arial" w:eastAsia="Arial" w:hAnsi="Arial" w:cs="Arial"/>
          <w:b/>
          <w:color w:val="5B9BD5" w:themeColor="accent1"/>
        </w:rPr>
        <w:t xml:space="preserve"> </w:t>
      </w:r>
    </w:p>
    <w:p w14:paraId="46ECF2E7" w14:textId="3D97EFE0" w:rsidR="00117CA6" w:rsidRPr="00E1663B" w:rsidRDefault="0B53E921" w:rsidP="00117CA6">
      <w:pPr>
        <w:spacing w:after="0" w:line="240" w:lineRule="auto"/>
        <w:rPr>
          <w:rFonts w:ascii="Arial" w:hAnsi="Arial" w:cs="Arial"/>
        </w:rPr>
      </w:pPr>
      <w:r w:rsidRPr="0B53E921">
        <w:rPr>
          <w:rFonts w:ascii="Arial" w:eastAsia="Arial" w:hAnsi="Arial" w:cs="Arial"/>
          <w:color w:val="000000" w:themeColor="text1"/>
        </w:rPr>
        <w:t>Microsoft Azure ARM Resource availability depends on Insights Metric Alert Availability.</w:t>
      </w:r>
    </w:p>
    <w:p w14:paraId="0B2F655B" w14:textId="77777777" w:rsidR="00117CA6" w:rsidRPr="00E1663B" w:rsidRDefault="00117CA6" w:rsidP="00117CA6">
      <w:pPr>
        <w:spacing w:after="0" w:line="240" w:lineRule="auto"/>
        <w:rPr>
          <w:rFonts w:ascii="Arial" w:hAnsi="Arial" w:cs="Arial"/>
        </w:rPr>
      </w:pPr>
    </w:p>
    <w:p w14:paraId="12195456" w14:textId="77777777" w:rsidR="00E1663B" w:rsidRPr="00E1663B" w:rsidRDefault="00E1663B" w:rsidP="00117CA6">
      <w:pPr>
        <w:spacing w:after="0" w:line="240" w:lineRule="auto"/>
        <w:rPr>
          <w:rFonts w:ascii="Arial" w:eastAsia="Arial" w:hAnsi="Arial" w:cs="Arial"/>
          <w:b/>
          <w:color w:val="5B9BD5" w:themeColor="accent1"/>
        </w:rPr>
      </w:pPr>
      <w:r w:rsidRPr="00E1663B">
        <w:rPr>
          <w:rFonts w:ascii="Arial" w:eastAsia="Times New Roman" w:hAnsi="Arial" w:cs="Arial"/>
          <w:b/>
          <w:color w:val="5B9BD5" w:themeColor="accent1"/>
        </w:rPr>
        <w:t>Insights Metric Alert for ARM Resource Security Dependency</w:t>
      </w:r>
      <w:r w:rsidRPr="00E1663B">
        <w:rPr>
          <w:rFonts w:ascii="Arial" w:eastAsia="Arial" w:hAnsi="Arial" w:cs="Arial"/>
          <w:b/>
          <w:color w:val="5B9BD5" w:themeColor="accent1"/>
        </w:rPr>
        <w:t xml:space="preserve"> </w:t>
      </w:r>
    </w:p>
    <w:p w14:paraId="002662F3" w14:textId="2CAC58FC" w:rsidR="00117CA6" w:rsidRPr="00E1663B" w:rsidRDefault="0B53E921" w:rsidP="00117CA6">
      <w:pPr>
        <w:spacing w:after="0" w:line="240" w:lineRule="auto"/>
        <w:rPr>
          <w:rFonts w:ascii="Arial" w:hAnsi="Arial" w:cs="Arial"/>
        </w:rPr>
      </w:pPr>
      <w:r w:rsidRPr="0B53E921">
        <w:rPr>
          <w:rFonts w:ascii="Arial" w:eastAsia="Arial" w:hAnsi="Arial" w:cs="Arial"/>
          <w:color w:val="000000" w:themeColor="text1"/>
        </w:rPr>
        <w:t>Microsoft Azure ARM Resource security depends on Insights Metric Alert Security.</w:t>
      </w:r>
    </w:p>
    <w:p w14:paraId="5BAEBE1F" w14:textId="77777777" w:rsidR="00117CA6" w:rsidRPr="00E1663B" w:rsidRDefault="00117CA6" w:rsidP="00117CA6">
      <w:pPr>
        <w:spacing w:after="0" w:line="240" w:lineRule="auto"/>
        <w:rPr>
          <w:rFonts w:ascii="Arial" w:hAnsi="Arial" w:cs="Arial"/>
        </w:rPr>
      </w:pPr>
    </w:p>
    <w:p w14:paraId="1E014D15" w14:textId="77777777" w:rsidR="00E1663B" w:rsidRPr="00E1663B" w:rsidRDefault="00E1663B" w:rsidP="0B53E921">
      <w:pPr>
        <w:spacing w:after="0" w:line="240" w:lineRule="auto"/>
        <w:rPr>
          <w:rFonts w:ascii="Arial" w:eastAsia="Times New Roman" w:hAnsi="Arial" w:cs="Arial"/>
          <w:b/>
          <w:color w:val="5B9BD5" w:themeColor="accent1"/>
        </w:rPr>
      </w:pPr>
      <w:r w:rsidRPr="00E1663B">
        <w:rPr>
          <w:rFonts w:ascii="Arial" w:eastAsia="Times New Roman" w:hAnsi="Arial" w:cs="Arial"/>
          <w:b/>
          <w:color w:val="5B9BD5" w:themeColor="accent1"/>
        </w:rPr>
        <w:t xml:space="preserve">Insights Metric Alert for ARM Resource Performance Dependency </w:t>
      </w:r>
    </w:p>
    <w:p w14:paraId="3AB722C6" w14:textId="5737DD4F" w:rsidR="00117CA6" w:rsidRDefault="0B53E921" w:rsidP="0B53E921">
      <w:pPr>
        <w:spacing w:after="0" w:line="240" w:lineRule="auto"/>
        <w:rPr>
          <w:rFonts w:ascii="Arial" w:eastAsia="Times New Roman" w:hAnsi="Arial" w:cs="Arial"/>
          <w:color w:val="000000" w:themeColor="text1"/>
        </w:rPr>
      </w:pPr>
      <w:r w:rsidRPr="0B53E921">
        <w:rPr>
          <w:rFonts w:ascii="Arial" w:eastAsia="Times New Roman" w:hAnsi="Arial" w:cs="Arial"/>
          <w:color w:val="000000" w:themeColor="text1"/>
        </w:rPr>
        <w:t>Microsoft Azure ARM Resource performance depends on Insights Metric Alert Performance.</w:t>
      </w:r>
    </w:p>
    <w:p w14:paraId="1531FA97" w14:textId="77777777" w:rsidR="0077725E" w:rsidRPr="00F715F9" w:rsidRDefault="0077725E" w:rsidP="00117CA6">
      <w:pPr>
        <w:spacing w:after="0" w:line="240" w:lineRule="auto"/>
        <w:rPr>
          <w:rFonts w:ascii="Arial" w:hAnsi="Arial" w:cs="Arial"/>
        </w:rPr>
      </w:pPr>
    </w:p>
    <w:p w14:paraId="43755B82" w14:textId="77777777" w:rsidR="00E1663B" w:rsidRPr="00E1663B" w:rsidRDefault="00E1663B" w:rsidP="00117CA6">
      <w:pPr>
        <w:spacing w:after="0" w:line="240" w:lineRule="auto"/>
        <w:rPr>
          <w:rFonts w:ascii="Arial" w:eastAsia="Arial" w:hAnsi="Arial" w:cs="Arial"/>
          <w:b/>
          <w:color w:val="5B9BD5" w:themeColor="accent1"/>
        </w:rPr>
      </w:pPr>
      <w:r w:rsidRPr="00E1663B">
        <w:rPr>
          <w:rFonts w:ascii="Arial" w:eastAsia="Times New Roman" w:hAnsi="Arial" w:cs="Arial"/>
          <w:b/>
          <w:color w:val="5B9BD5" w:themeColor="accent1"/>
        </w:rPr>
        <w:t>Insights Metric Alert for ARM Resource Configuration Dependency</w:t>
      </w:r>
      <w:r w:rsidRPr="00E1663B">
        <w:rPr>
          <w:rFonts w:ascii="Arial" w:eastAsia="Arial" w:hAnsi="Arial" w:cs="Arial"/>
          <w:b/>
          <w:color w:val="5B9BD5" w:themeColor="accent1"/>
        </w:rPr>
        <w:t xml:space="preserve"> </w:t>
      </w:r>
    </w:p>
    <w:p w14:paraId="766C2CA8" w14:textId="12A37F66" w:rsidR="00117CA6" w:rsidRDefault="0B53E921" w:rsidP="00117CA6">
      <w:pPr>
        <w:spacing w:after="0" w:line="240" w:lineRule="auto"/>
        <w:rPr>
          <w:rFonts w:ascii="Arial" w:eastAsia="Arial" w:hAnsi="Arial" w:cs="Arial"/>
          <w:color w:val="000000" w:themeColor="text1"/>
        </w:rPr>
      </w:pPr>
      <w:r w:rsidRPr="0B53E921">
        <w:rPr>
          <w:rFonts w:ascii="Arial" w:eastAsia="Arial" w:hAnsi="Arial" w:cs="Arial"/>
          <w:color w:val="000000" w:themeColor="text1"/>
        </w:rPr>
        <w:t>Microsoft Azure ARM Resource configuration depends on Insights Metric Alert Configuration.</w:t>
      </w:r>
    </w:p>
    <w:p w14:paraId="0CAF4B9C" w14:textId="352499ED" w:rsidR="00CF60B1" w:rsidRDefault="00CF60B1" w:rsidP="00117CA6">
      <w:pPr>
        <w:spacing w:after="0" w:line="240" w:lineRule="auto"/>
        <w:rPr>
          <w:rFonts w:ascii="Arial" w:eastAsia="Arial" w:hAnsi="Arial" w:cs="Arial"/>
          <w:color w:val="000000" w:themeColor="text1"/>
        </w:rPr>
      </w:pPr>
    </w:p>
    <w:p w14:paraId="35FA2979" w14:textId="612F9603" w:rsidR="00CF60B1" w:rsidRPr="00E1663B" w:rsidRDefault="00CF60B1" w:rsidP="00CF60B1">
      <w:pPr>
        <w:spacing w:after="0" w:line="240" w:lineRule="auto"/>
        <w:rPr>
          <w:rFonts w:ascii="Arial" w:eastAsia="Arial" w:hAnsi="Arial" w:cs="Arial"/>
          <w:b/>
          <w:color w:val="5B9BD5" w:themeColor="accent1"/>
        </w:rPr>
      </w:pPr>
      <w:r w:rsidRPr="00E1663B">
        <w:rPr>
          <w:rFonts w:ascii="Arial" w:eastAsia="Times New Roman" w:hAnsi="Arial" w:cs="Arial"/>
          <w:b/>
          <w:color w:val="5B9BD5" w:themeColor="accent1"/>
        </w:rPr>
        <w:t xml:space="preserve">Insights </w:t>
      </w:r>
      <w:r>
        <w:rPr>
          <w:rFonts w:ascii="Arial" w:eastAsia="Times New Roman" w:hAnsi="Arial" w:cs="Arial"/>
          <w:b/>
          <w:color w:val="5B9BD5" w:themeColor="accent1"/>
        </w:rPr>
        <w:t>Activity Log Alert</w:t>
      </w:r>
      <w:r w:rsidRPr="00E1663B">
        <w:rPr>
          <w:rFonts w:ascii="Arial" w:eastAsia="Times New Roman" w:hAnsi="Arial" w:cs="Arial"/>
          <w:b/>
          <w:color w:val="5B9BD5" w:themeColor="accent1"/>
        </w:rPr>
        <w:t xml:space="preserve"> for ARM Resource Availability Dependency</w:t>
      </w:r>
      <w:r w:rsidRPr="00E1663B">
        <w:rPr>
          <w:rFonts w:ascii="Arial" w:eastAsia="Arial" w:hAnsi="Arial" w:cs="Arial"/>
          <w:b/>
          <w:color w:val="5B9BD5" w:themeColor="accent1"/>
        </w:rPr>
        <w:t xml:space="preserve"> </w:t>
      </w:r>
    </w:p>
    <w:p w14:paraId="7836796A" w14:textId="32F0834C" w:rsidR="00CF60B1" w:rsidRPr="00CF60B1" w:rsidRDefault="00CF60B1" w:rsidP="00CF60B1">
      <w:pPr>
        <w:spacing w:after="0" w:line="240" w:lineRule="auto"/>
        <w:rPr>
          <w:rFonts w:ascii="Arial" w:hAnsi="Arial" w:cs="Arial"/>
          <w:sz w:val="28"/>
        </w:rPr>
      </w:pPr>
      <w:r w:rsidRPr="00CF60B1">
        <w:rPr>
          <w:rFonts w:ascii="Arial" w:eastAsia="Times New Roman" w:hAnsi="Arial" w:cs="Arial"/>
          <w:color w:val="000000"/>
          <w:szCs w:val="19"/>
        </w:rPr>
        <w:t>Microsoft Azure ARM resource availability depends on Insights Activity Log Alert availability.</w:t>
      </w:r>
    </w:p>
    <w:p w14:paraId="3702E4EA" w14:textId="77777777" w:rsidR="00CF60B1" w:rsidRPr="00CF60B1" w:rsidRDefault="00CF60B1" w:rsidP="00117CA6">
      <w:pPr>
        <w:spacing w:after="0" w:line="240" w:lineRule="auto"/>
        <w:rPr>
          <w:rFonts w:ascii="Arial" w:hAnsi="Arial" w:cs="Arial"/>
          <w:sz w:val="28"/>
        </w:rPr>
      </w:pPr>
    </w:p>
    <w:p w14:paraId="0311F1EB" w14:textId="77777777" w:rsidR="00117CA6" w:rsidRDefault="00117CA6" w:rsidP="003C025A">
      <w:pPr>
        <w:spacing w:after="0" w:line="240" w:lineRule="auto"/>
        <w:rPr>
          <w:rFonts w:ascii="Arial" w:eastAsia="Arial" w:hAnsi="Arial" w:cs="Arial"/>
          <w:b/>
          <w:bCs/>
          <w:color w:val="000000"/>
          <w:sz w:val="24"/>
          <w:szCs w:val="24"/>
        </w:rPr>
      </w:pPr>
    </w:p>
    <w:p w14:paraId="0556B218" w14:textId="77777777" w:rsidR="003C025A" w:rsidRDefault="0B53E921" w:rsidP="003C025A">
      <w:pPr>
        <w:spacing w:after="0" w:line="240" w:lineRule="auto"/>
      </w:pPr>
      <w:r w:rsidRPr="0B53E921">
        <w:rPr>
          <w:rFonts w:ascii="Arial" w:eastAsia="Arial" w:hAnsi="Arial" w:cs="Arial"/>
          <w:b/>
          <w:bCs/>
          <w:color w:val="000000" w:themeColor="text1"/>
          <w:sz w:val="24"/>
          <w:szCs w:val="24"/>
        </w:rPr>
        <w:t>Microsoft Azure Distributed Application - Rules (non-alerting)</w:t>
      </w:r>
    </w:p>
    <w:p w14:paraId="69FAFA8A" w14:textId="77777777" w:rsidR="003C025A" w:rsidRPr="00155ABD" w:rsidRDefault="0B53E921" w:rsidP="0B53E921">
      <w:pPr>
        <w:spacing w:after="0" w:line="240" w:lineRule="auto"/>
        <w:rPr>
          <w:color w:val="5B9BD5" w:themeColor="accent1"/>
        </w:rPr>
      </w:pPr>
      <w:r w:rsidRPr="0B53E921">
        <w:rPr>
          <w:rFonts w:ascii="Arial" w:eastAsia="Arial" w:hAnsi="Arial" w:cs="Arial"/>
          <w:b/>
          <w:bCs/>
          <w:color w:val="5B9BD5" w:themeColor="accent1"/>
        </w:rPr>
        <w:t>Collect Availability of Manageability Service</w:t>
      </w:r>
    </w:p>
    <w:tbl>
      <w:tblPr>
        <w:tblW w:w="0" w:type="auto"/>
        <w:tblCellMar>
          <w:left w:w="0" w:type="dxa"/>
          <w:right w:w="0" w:type="dxa"/>
        </w:tblCellMar>
        <w:tblLook w:val="04A0" w:firstRow="1" w:lastRow="0" w:firstColumn="1" w:lastColumn="0" w:noHBand="0" w:noVBand="1"/>
      </w:tblPr>
      <w:tblGrid>
        <w:gridCol w:w="42"/>
        <w:gridCol w:w="8487"/>
        <w:gridCol w:w="111"/>
      </w:tblGrid>
      <w:tr w:rsidR="003C025A" w14:paraId="2EF63712" w14:textId="77777777" w:rsidTr="5F3E9C4C">
        <w:trPr>
          <w:trHeight w:val="54"/>
        </w:trPr>
        <w:tc>
          <w:tcPr>
            <w:tcW w:w="54" w:type="dxa"/>
          </w:tcPr>
          <w:p w14:paraId="5C6A6655" w14:textId="77777777" w:rsidR="003C025A" w:rsidRDefault="003C025A" w:rsidP="00813528">
            <w:pPr>
              <w:pStyle w:val="EmptyCellLayoutStyle"/>
              <w:spacing w:after="0" w:line="240" w:lineRule="auto"/>
            </w:pPr>
          </w:p>
        </w:tc>
        <w:tc>
          <w:tcPr>
            <w:tcW w:w="10395" w:type="dxa"/>
          </w:tcPr>
          <w:p w14:paraId="78E4C1C9" w14:textId="77777777" w:rsidR="003C025A" w:rsidRDefault="003C025A" w:rsidP="00813528">
            <w:pPr>
              <w:pStyle w:val="EmptyCellLayoutStyle"/>
              <w:spacing w:after="0" w:line="240" w:lineRule="auto"/>
            </w:pPr>
          </w:p>
        </w:tc>
        <w:tc>
          <w:tcPr>
            <w:tcW w:w="149" w:type="dxa"/>
          </w:tcPr>
          <w:p w14:paraId="7AEB4655" w14:textId="77777777" w:rsidR="003C025A" w:rsidRDefault="003C025A" w:rsidP="00813528">
            <w:pPr>
              <w:pStyle w:val="EmptyCellLayoutStyle"/>
              <w:spacing w:after="0" w:line="240" w:lineRule="auto"/>
            </w:pPr>
          </w:p>
        </w:tc>
      </w:tr>
      <w:tr w:rsidR="003C025A" w14:paraId="245D3E99" w14:textId="77777777" w:rsidTr="5F3E9C4C">
        <w:tc>
          <w:tcPr>
            <w:tcW w:w="54" w:type="dxa"/>
          </w:tcPr>
          <w:p w14:paraId="36AB81AF" w14:textId="77777777" w:rsidR="003C025A" w:rsidRDefault="003C025A" w:rsidP="00813528">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9"/>
              <w:gridCol w:w="2887"/>
              <w:gridCol w:w="2763"/>
            </w:tblGrid>
            <w:tr w:rsidR="003C025A" w14:paraId="02B8CBB8" w14:textId="77777777" w:rsidTr="5F3E9C4C">
              <w:trPr>
                <w:trHeight w:val="255"/>
              </w:trPr>
              <w:tc>
                <w:tcPr>
                  <w:tcW w:w="3465" w:type="dxa"/>
                  <w:tcBorders>
                    <w:top w:val="single" w:sz="11" w:space="0" w:color="696969"/>
                    <w:left w:val="single" w:sz="11" w:space="0" w:color="696969"/>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6C9AEFBD" w14:textId="77777777" w:rsidR="003C025A" w:rsidRDefault="0B53E921" w:rsidP="00813528">
                  <w:pPr>
                    <w:spacing w:after="0" w:line="240" w:lineRule="auto"/>
                  </w:pPr>
                  <w:r w:rsidRPr="0B53E921">
                    <w:rPr>
                      <w:rFonts w:ascii="Arial" w:eastAsia="Arial" w:hAnsi="Arial" w:cs="Arial"/>
                      <w:b/>
                      <w:bCs/>
                      <w:color w:val="000000" w:themeColor="text1"/>
                    </w:rPr>
                    <w:t>Name</w:t>
                  </w:r>
                </w:p>
              </w:tc>
              <w:tc>
                <w:tcPr>
                  <w:tcW w:w="3465" w:type="dxa"/>
                  <w:tcBorders>
                    <w:top w:val="single" w:sz="11" w:space="0" w:color="696969"/>
                    <w:left w:val="single" w:sz="7" w:space="0" w:color="808080" w:themeColor="text1" w:themeTint="7F"/>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0EEC0559" w14:textId="77777777" w:rsidR="003C025A" w:rsidRDefault="0B53E921" w:rsidP="00813528">
                  <w:pPr>
                    <w:spacing w:after="0" w:line="240" w:lineRule="auto"/>
                  </w:pPr>
                  <w:r w:rsidRPr="0B53E921">
                    <w:rPr>
                      <w:rFonts w:ascii="Arial" w:eastAsia="Arial" w:hAnsi="Arial" w:cs="Arial"/>
                      <w:b/>
                      <w:bCs/>
                      <w:color w:val="000000" w:themeColor="text1"/>
                    </w:rPr>
                    <w:t>Description</w:t>
                  </w:r>
                </w:p>
              </w:tc>
              <w:tc>
                <w:tcPr>
                  <w:tcW w:w="3465" w:type="dxa"/>
                  <w:tcBorders>
                    <w:top w:val="single" w:sz="11" w:space="0" w:color="696969"/>
                    <w:left w:val="single" w:sz="7" w:space="0" w:color="808080" w:themeColor="text1" w:themeTint="7F"/>
                    <w:bottom w:val="single" w:sz="7" w:space="0" w:color="808080" w:themeColor="text1" w:themeTint="7F"/>
                    <w:right w:val="single" w:sz="11" w:space="0" w:color="696969"/>
                  </w:tcBorders>
                  <w:shd w:val="clear" w:color="auto" w:fill="D3D3D3"/>
                  <w:tcMar>
                    <w:top w:w="39" w:type="dxa"/>
                    <w:left w:w="39" w:type="dxa"/>
                    <w:bottom w:w="39" w:type="dxa"/>
                    <w:right w:w="39" w:type="dxa"/>
                  </w:tcMar>
                </w:tcPr>
                <w:p w14:paraId="0F95D92A" w14:textId="77777777" w:rsidR="003C025A" w:rsidRDefault="0B53E921" w:rsidP="00813528">
                  <w:pPr>
                    <w:spacing w:after="0" w:line="240" w:lineRule="auto"/>
                  </w:pPr>
                  <w:r w:rsidRPr="0B53E921">
                    <w:rPr>
                      <w:rFonts w:ascii="Arial" w:eastAsia="Arial" w:hAnsi="Arial" w:cs="Arial"/>
                      <w:b/>
                      <w:bCs/>
                      <w:color w:val="000000" w:themeColor="text1"/>
                    </w:rPr>
                    <w:t>Default value</w:t>
                  </w:r>
                </w:p>
              </w:tc>
            </w:tr>
            <w:tr w:rsidR="003C025A" w14:paraId="6A21E722"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066C12CF" w14:textId="77777777" w:rsidR="003C025A" w:rsidRDefault="0B53E921" w:rsidP="00813528">
                  <w:pPr>
                    <w:spacing w:after="0" w:line="240" w:lineRule="auto"/>
                  </w:pPr>
                  <w:r w:rsidRPr="0B53E921">
                    <w:rPr>
                      <w:rFonts w:ascii="Arial" w:eastAsia="Arial" w:hAnsi="Arial" w:cs="Arial"/>
                      <w:color w:val="000000" w:themeColor="text1"/>
                    </w:rPr>
                    <w:t>Enabled</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7B1A552E" w14:textId="77777777" w:rsidR="003C025A" w:rsidRDefault="003C025A" w:rsidP="0081352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3C42CF92" w14:textId="77777777" w:rsidR="003C025A" w:rsidRDefault="0B53E921" w:rsidP="00813528">
                  <w:pPr>
                    <w:spacing w:after="0" w:line="240" w:lineRule="auto"/>
                  </w:pPr>
                  <w:r w:rsidRPr="0B53E921">
                    <w:rPr>
                      <w:rFonts w:ascii="Arial" w:eastAsia="Arial" w:hAnsi="Arial" w:cs="Arial"/>
                      <w:color w:val="000000" w:themeColor="text1"/>
                    </w:rPr>
                    <w:t>Yes</w:t>
                  </w:r>
                </w:p>
              </w:tc>
            </w:tr>
            <w:tr w:rsidR="003C025A" w14:paraId="5CD1532E"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31ACEE0D" w14:textId="77777777" w:rsidR="003C025A" w:rsidRDefault="0B53E921" w:rsidP="00813528">
                  <w:pPr>
                    <w:spacing w:after="0" w:line="240" w:lineRule="auto"/>
                  </w:pPr>
                  <w:r w:rsidRPr="0B53E921">
                    <w:rPr>
                      <w:rFonts w:ascii="Arial" w:eastAsia="Arial" w:hAnsi="Arial" w:cs="Arial"/>
                      <w:color w:val="000000" w:themeColor="text1"/>
                    </w:rPr>
                    <w:t>Generate Alerts</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52353560" w14:textId="77777777" w:rsidR="003C025A" w:rsidRDefault="003C025A" w:rsidP="0081352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5E4D76BF" w14:textId="77777777" w:rsidR="003C025A" w:rsidRDefault="0B53E921" w:rsidP="00813528">
                  <w:pPr>
                    <w:spacing w:after="0" w:line="240" w:lineRule="auto"/>
                  </w:pPr>
                  <w:r w:rsidRPr="0B53E921">
                    <w:rPr>
                      <w:rFonts w:ascii="Arial" w:eastAsia="Arial" w:hAnsi="Arial" w:cs="Arial"/>
                      <w:color w:val="000000" w:themeColor="text1"/>
                    </w:rPr>
                    <w:t>No</w:t>
                  </w:r>
                </w:p>
              </w:tc>
            </w:tr>
            <w:tr w:rsidR="003C025A" w14:paraId="2FA76D20"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6570E4B9" w14:textId="77777777" w:rsidR="003C025A" w:rsidRDefault="0B53E921" w:rsidP="00813528">
                  <w:pPr>
                    <w:spacing w:after="0" w:line="240" w:lineRule="auto"/>
                  </w:pPr>
                  <w:r w:rsidRPr="0B53E921">
                    <w:rPr>
                      <w:rFonts w:ascii="Arial" w:eastAsia="Arial" w:hAnsi="Arial" w:cs="Arial"/>
                      <w:color w:val="000000" w:themeColor="text1"/>
                    </w:rPr>
                    <w:t>Interval in Seconds</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37038551" w14:textId="77777777" w:rsidR="003C025A" w:rsidRDefault="003C025A" w:rsidP="0081352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1D1E54C9" w14:textId="77777777" w:rsidR="003C025A" w:rsidRDefault="5F3E9C4C" w:rsidP="00813528">
                  <w:pPr>
                    <w:spacing w:after="0" w:line="240" w:lineRule="auto"/>
                  </w:pPr>
                  <w:r w:rsidRPr="5F3E9C4C">
                    <w:rPr>
                      <w:rFonts w:ascii="Arial" w:eastAsia="Arial" w:hAnsi="Arial" w:cs="Arial"/>
                      <w:color w:val="000000" w:themeColor="text1"/>
                    </w:rPr>
                    <w:t>3600</w:t>
                  </w:r>
                </w:p>
              </w:tc>
            </w:tr>
            <w:tr w:rsidR="003C025A" w14:paraId="24DD16D2"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451230C1" w14:textId="77777777" w:rsidR="003C025A" w:rsidRDefault="0B53E921" w:rsidP="00813528">
                  <w:pPr>
                    <w:spacing w:after="0" w:line="240" w:lineRule="auto"/>
                  </w:pPr>
                  <w:r w:rsidRPr="0B53E921">
                    <w:rPr>
                      <w:rFonts w:ascii="Arial" w:eastAsia="Arial" w:hAnsi="Arial" w:cs="Arial"/>
                      <w:color w:val="000000" w:themeColor="text1"/>
                    </w:rPr>
                    <w:t>Sync Time</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65E52491" w14:textId="77777777" w:rsidR="003C025A" w:rsidRDefault="003C025A" w:rsidP="0081352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22B8C151" w14:textId="77777777" w:rsidR="003C025A" w:rsidRDefault="0B53E921" w:rsidP="00813528">
                  <w:pPr>
                    <w:spacing w:after="0" w:line="240" w:lineRule="auto"/>
                  </w:pPr>
                  <w:r w:rsidRPr="0B53E921">
                    <w:rPr>
                      <w:rFonts w:ascii="Arial" w:eastAsia="Arial" w:hAnsi="Arial" w:cs="Arial"/>
                      <w:color w:val="000000" w:themeColor="text1"/>
                    </w:rPr>
                    <w:t>12:15</w:t>
                  </w:r>
                </w:p>
              </w:tc>
            </w:tr>
            <w:tr w:rsidR="003C025A" w14:paraId="4801693D" w14:textId="77777777" w:rsidTr="5F3E9C4C">
              <w:trPr>
                <w:trHeight w:val="255"/>
              </w:trPr>
              <w:tc>
                <w:tcPr>
                  <w:tcW w:w="3465" w:type="dxa"/>
                  <w:tcBorders>
                    <w:top w:val="single" w:sz="7" w:space="0" w:color="808080" w:themeColor="text1" w:themeTint="7F"/>
                    <w:left w:val="single" w:sz="11" w:space="0" w:color="696969"/>
                    <w:bottom w:val="single" w:sz="11" w:space="0" w:color="696969"/>
                    <w:right w:val="single" w:sz="7" w:space="0" w:color="808080" w:themeColor="text1" w:themeTint="7F"/>
                  </w:tcBorders>
                  <w:tcMar>
                    <w:top w:w="39" w:type="dxa"/>
                    <w:left w:w="39" w:type="dxa"/>
                    <w:bottom w:w="39" w:type="dxa"/>
                    <w:right w:w="39" w:type="dxa"/>
                  </w:tcMar>
                </w:tcPr>
                <w:p w14:paraId="50C13A53" w14:textId="77777777" w:rsidR="003C025A" w:rsidRDefault="0B53E921" w:rsidP="00813528">
                  <w:pPr>
                    <w:spacing w:after="0" w:line="240" w:lineRule="auto"/>
                  </w:pPr>
                  <w:r w:rsidRPr="0B53E921">
                    <w:rPr>
                      <w:rFonts w:ascii="Arial" w:eastAsia="Arial" w:hAnsi="Arial" w:cs="Arial"/>
                      <w:color w:val="000000" w:themeColor="text1"/>
                    </w:rPr>
                    <w:t>Timeout Seconds</w:t>
                  </w:r>
                </w:p>
              </w:tc>
              <w:tc>
                <w:tcPr>
                  <w:tcW w:w="3465" w:type="dxa"/>
                  <w:tcBorders>
                    <w:top w:val="single" w:sz="7" w:space="0" w:color="808080" w:themeColor="text1" w:themeTint="7F"/>
                    <w:left w:val="single" w:sz="7" w:space="0" w:color="808080" w:themeColor="text1" w:themeTint="7F"/>
                    <w:bottom w:val="single" w:sz="11" w:space="0" w:color="696969"/>
                    <w:right w:val="single" w:sz="7" w:space="0" w:color="808080" w:themeColor="text1" w:themeTint="7F"/>
                  </w:tcBorders>
                  <w:tcMar>
                    <w:top w:w="39" w:type="dxa"/>
                    <w:left w:w="39" w:type="dxa"/>
                    <w:bottom w:w="39" w:type="dxa"/>
                    <w:right w:w="39" w:type="dxa"/>
                  </w:tcMar>
                </w:tcPr>
                <w:p w14:paraId="1FE7594C" w14:textId="77777777" w:rsidR="003C025A" w:rsidRDefault="003C025A" w:rsidP="00813528">
                  <w:pPr>
                    <w:spacing w:after="0" w:line="240" w:lineRule="auto"/>
                  </w:pPr>
                </w:p>
              </w:tc>
              <w:tc>
                <w:tcPr>
                  <w:tcW w:w="3465" w:type="dxa"/>
                  <w:tcBorders>
                    <w:top w:val="single" w:sz="7" w:space="0" w:color="808080" w:themeColor="text1" w:themeTint="7F"/>
                    <w:left w:val="single" w:sz="7" w:space="0" w:color="808080" w:themeColor="text1" w:themeTint="7F"/>
                    <w:bottom w:val="single" w:sz="11" w:space="0" w:color="696969"/>
                    <w:right w:val="single" w:sz="11" w:space="0" w:color="696969"/>
                  </w:tcBorders>
                  <w:tcMar>
                    <w:top w:w="39" w:type="dxa"/>
                    <w:left w:w="39" w:type="dxa"/>
                    <w:bottom w:w="39" w:type="dxa"/>
                    <w:right w:w="39" w:type="dxa"/>
                  </w:tcMar>
                </w:tcPr>
                <w:p w14:paraId="0959759B" w14:textId="77777777" w:rsidR="003C025A" w:rsidRDefault="5F3E9C4C" w:rsidP="00813528">
                  <w:pPr>
                    <w:spacing w:after="0" w:line="240" w:lineRule="auto"/>
                  </w:pPr>
                  <w:r w:rsidRPr="5F3E9C4C">
                    <w:rPr>
                      <w:rFonts w:ascii="Arial" w:eastAsia="Arial" w:hAnsi="Arial" w:cs="Arial"/>
                      <w:color w:val="000000" w:themeColor="text1"/>
                    </w:rPr>
                    <w:t>3600</w:t>
                  </w:r>
                </w:p>
              </w:tc>
            </w:tr>
          </w:tbl>
          <w:p w14:paraId="792F3042" w14:textId="77777777" w:rsidR="003C025A" w:rsidRDefault="003C025A" w:rsidP="00813528">
            <w:pPr>
              <w:spacing w:after="0" w:line="240" w:lineRule="auto"/>
            </w:pPr>
          </w:p>
        </w:tc>
        <w:tc>
          <w:tcPr>
            <w:tcW w:w="149" w:type="dxa"/>
          </w:tcPr>
          <w:p w14:paraId="225B51C9" w14:textId="77777777" w:rsidR="003C025A" w:rsidRDefault="003C025A" w:rsidP="00813528">
            <w:pPr>
              <w:pStyle w:val="EmptyCellLayoutStyle"/>
              <w:spacing w:after="0" w:line="240" w:lineRule="auto"/>
            </w:pPr>
          </w:p>
        </w:tc>
      </w:tr>
      <w:tr w:rsidR="003C025A" w14:paraId="1CD725F5" w14:textId="77777777" w:rsidTr="5F3E9C4C">
        <w:trPr>
          <w:trHeight w:val="80"/>
        </w:trPr>
        <w:tc>
          <w:tcPr>
            <w:tcW w:w="54" w:type="dxa"/>
          </w:tcPr>
          <w:p w14:paraId="28373E5D" w14:textId="77777777" w:rsidR="003C025A" w:rsidRDefault="003C025A" w:rsidP="00813528">
            <w:pPr>
              <w:pStyle w:val="EmptyCellLayoutStyle"/>
              <w:spacing w:after="0" w:line="240" w:lineRule="auto"/>
            </w:pPr>
          </w:p>
        </w:tc>
        <w:tc>
          <w:tcPr>
            <w:tcW w:w="10395" w:type="dxa"/>
          </w:tcPr>
          <w:p w14:paraId="6A6033E6" w14:textId="77777777" w:rsidR="003C025A" w:rsidRDefault="003C025A" w:rsidP="00813528">
            <w:pPr>
              <w:pStyle w:val="EmptyCellLayoutStyle"/>
              <w:spacing w:after="0" w:line="240" w:lineRule="auto"/>
            </w:pPr>
          </w:p>
        </w:tc>
        <w:tc>
          <w:tcPr>
            <w:tcW w:w="149" w:type="dxa"/>
          </w:tcPr>
          <w:p w14:paraId="07B3EEA7" w14:textId="77777777" w:rsidR="003C025A" w:rsidRDefault="003C025A" w:rsidP="00813528">
            <w:pPr>
              <w:pStyle w:val="EmptyCellLayoutStyle"/>
              <w:spacing w:after="0" w:line="240" w:lineRule="auto"/>
            </w:pPr>
          </w:p>
        </w:tc>
      </w:tr>
    </w:tbl>
    <w:p w14:paraId="04D7DEB5" w14:textId="77777777" w:rsidR="003C025A" w:rsidRDefault="003C025A" w:rsidP="003C025A">
      <w:pPr>
        <w:spacing w:after="0" w:line="240" w:lineRule="auto"/>
      </w:pPr>
    </w:p>
    <w:p w14:paraId="688769CB" w14:textId="77777777" w:rsidR="003C025A" w:rsidRDefault="0B53E921" w:rsidP="003C025A">
      <w:pPr>
        <w:spacing w:after="0" w:line="240" w:lineRule="auto"/>
      </w:pPr>
      <w:r w:rsidRPr="0B53E921">
        <w:rPr>
          <w:rFonts w:ascii="Arial" w:eastAsia="Arial" w:hAnsi="Arial" w:cs="Arial"/>
          <w:b/>
          <w:bCs/>
          <w:color w:val="000000" w:themeColor="text1"/>
          <w:sz w:val="28"/>
          <w:szCs w:val="28"/>
        </w:rPr>
        <w:t>Microsoft Azure Domain Name</w:t>
      </w:r>
    </w:p>
    <w:p w14:paraId="2DF278BF" w14:textId="77777777" w:rsidR="003C025A" w:rsidRDefault="0B53E921" w:rsidP="003C025A">
      <w:pPr>
        <w:spacing w:after="0" w:line="240" w:lineRule="auto"/>
      </w:pPr>
      <w:r w:rsidRPr="0B53E921">
        <w:rPr>
          <w:rFonts w:ascii="Arial" w:eastAsia="Arial" w:hAnsi="Arial" w:cs="Arial"/>
          <w:color w:val="000000" w:themeColor="text1"/>
        </w:rPr>
        <w:t>Microsoft Azure Domain Name</w:t>
      </w:r>
    </w:p>
    <w:p w14:paraId="4A0F15B9" w14:textId="77777777" w:rsidR="003C025A" w:rsidRDefault="0B53E921" w:rsidP="003C025A">
      <w:pPr>
        <w:spacing w:after="0" w:line="240" w:lineRule="auto"/>
      </w:pPr>
      <w:r w:rsidRPr="0B53E921">
        <w:rPr>
          <w:rFonts w:ascii="Arial" w:eastAsia="Arial" w:hAnsi="Arial" w:cs="Arial"/>
          <w:b/>
          <w:bCs/>
          <w:color w:val="000000" w:themeColor="text1"/>
          <w:sz w:val="24"/>
          <w:szCs w:val="24"/>
        </w:rPr>
        <w:t>Microsoft Azure Domain Name - Unit monitors</w:t>
      </w:r>
    </w:p>
    <w:p w14:paraId="7027B6DA" w14:textId="08D9079C" w:rsidR="003C025A" w:rsidRDefault="0B53E921" w:rsidP="003C025A">
      <w:pPr>
        <w:spacing w:after="0" w:line="240" w:lineRule="auto"/>
      </w:pPr>
      <w:r w:rsidRPr="0B53E921">
        <w:rPr>
          <w:rFonts w:ascii="Arial" w:eastAsia="Arial" w:hAnsi="Arial" w:cs="Arial"/>
          <w:b/>
          <w:bCs/>
          <w:color w:val="5B9BD5" w:themeColor="accent1"/>
        </w:rPr>
        <w:t>Microsoft Azure Cloud Service Certificate Expiration Monitor</w:t>
      </w:r>
    </w:p>
    <w:tbl>
      <w:tblPr>
        <w:tblW w:w="0" w:type="auto"/>
        <w:tblCellMar>
          <w:left w:w="0" w:type="dxa"/>
          <w:right w:w="0" w:type="dxa"/>
        </w:tblCellMar>
        <w:tblLook w:val="04A0" w:firstRow="1" w:lastRow="0" w:firstColumn="1" w:lastColumn="0" w:noHBand="0" w:noVBand="1"/>
      </w:tblPr>
      <w:tblGrid>
        <w:gridCol w:w="42"/>
        <w:gridCol w:w="8487"/>
        <w:gridCol w:w="111"/>
      </w:tblGrid>
      <w:tr w:rsidR="003C025A" w14:paraId="2949E02E" w14:textId="77777777" w:rsidTr="5F3E9C4C">
        <w:trPr>
          <w:trHeight w:val="54"/>
        </w:trPr>
        <w:tc>
          <w:tcPr>
            <w:tcW w:w="54" w:type="dxa"/>
          </w:tcPr>
          <w:p w14:paraId="3E9EADE6" w14:textId="77777777" w:rsidR="003C025A" w:rsidRDefault="003C025A" w:rsidP="00813528">
            <w:pPr>
              <w:pStyle w:val="EmptyCellLayoutStyle"/>
              <w:spacing w:after="0" w:line="240" w:lineRule="auto"/>
            </w:pPr>
          </w:p>
        </w:tc>
        <w:tc>
          <w:tcPr>
            <w:tcW w:w="10395" w:type="dxa"/>
          </w:tcPr>
          <w:p w14:paraId="68822F30" w14:textId="77777777" w:rsidR="003C025A" w:rsidRDefault="003C025A" w:rsidP="00813528">
            <w:pPr>
              <w:pStyle w:val="EmptyCellLayoutStyle"/>
              <w:spacing w:after="0" w:line="240" w:lineRule="auto"/>
            </w:pPr>
          </w:p>
        </w:tc>
        <w:tc>
          <w:tcPr>
            <w:tcW w:w="149" w:type="dxa"/>
          </w:tcPr>
          <w:p w14:paraId="65592E16" w14:textId="77777777" w:rsidR="003C025A" w:rsidRDefault="003C025A" w:rsidP="00813528">
            <w:pPr>
              <w:pStyle w:val="EmptyCellLayoutStyle"/>
              <w:spacing w:after="0" w:line="240" w:lineRule="auto"/>
            </w:pPr>
          </w:p>
        </w:tc>
      </w:tr>
      <w:tr w:rsidR="003C025A" w14:paraId="073667EC" w14:textId="77777777" w:rsidTr="5F3E9C4C">
        <w:tc>
          <w:tcPr>
            <w:tcW w:w="54" w:type="dxa"/>
          </w:tcPr>
          <w:p w14:paraId="122A048E" w14:textId="77777777" w:rsidR="003C025A" w:rsidRDefault="003C025A" w:rsidP="00813528">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9"/>
              <w:gridCol w:w="2887"/>
              <w:gridCol w:w="2763"/>
            </w:tblGrid>
            <w:tr w:rsidR="003C025A" w14:paraId="3B23CD83" w14:textId="77777777" w:rsidTr="5F3E9C4C">
              <w:trPr>
                <w:trHeight w:val="255"/>
              </w:trPr>
              <w:tc>
                <w:tcPr>
                  <w:tcW w:w="3465" w:type="dxa"/>
                  <w:tcBorders>
                    <w:top w:val="single" w:sz="11" w:space="0" w:color="696969"/>
                    <w:left w:val="single" w:sz="11" w:space="0" w:color="696969"/>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70FD65C5" w14:textId="77777777" w:rsidR="003C025A" w:rsidRDefault="0B53E921" w:rsidP="00813528">
                  <w:pPr>
                    <w:spacing w:after="0" w:line="240" w:lineRule="auto"/>
                  </w:pPr>
                  <w:r w:rsidRPr="0B53E921">
                    <w:rPr>
                      <w:rFonts w:ascii="Arial" w:eastAsia="Arial" w:hAnsi="Arial" w:cs="Arial"/>
                      <w:b/>
                      <w:bCs/>
                      <w:color w:val="000000" w:themeColor="text1"/>
                    </w:rPr>
                    <w:t>Name</w:t>
                  </w:r>
                </w:p>
              </w:tc>
              <w:tc>
                <w:tcPr>
                  <w:tcW w:w="3465" w:type="dxa"/>
                  <w:tcBorders>
                    <w:top w:val="single" w:sz="11" w:space="0" w:color="696969"/>
                    <w:left w:val="single" w:sz="7" w:space="0" w:color="808080" w:themeColor="text1" w:themeTint="7F"/>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44361A85" w14:textId="77777777" w:rsidR="003C025A" w:rsidRDefault="0B53E921" w:rsidP="00813528">
                  <w:pPr>
                    <w:spacing w:after="0" w:line="240" w:lineRule="auto"/>
                  </w:pPr>
                  <w:r w:rsidRPr="0B53E921">
                    <w:rPr>
                      <w:rFonts w:ascii="Arial" w:eastAsia="Arial" w:hAnsi="Arial" w:cs="Arial"/>
                      <w:b/>
                      <w:bCs/>
                      <w:color w:val="000000" w:themeColor="text1"/>
                    </w:rPr>
                    <w:t>Description</w:t>
                  </w:r>
                </w:p>
              </w:tc>
              <w:tc>
                <w:tcPr>
                  <w:tcW w:w="3465" w:type="dxa"/>
                  <w:tcBorders>
                    <w:top w:val="single" w:sz="11" w:space="0" w:color="696969"/>
                    <w:left w:val="single" w:sz="7" w:space="0" w:color="808080" w:themeColor="text1" w:themeTint="7F"/>
                    <w:bottom w:val="single" w:sz="7" w:space="0" w:color="808080" w:themeColor="text1" w:themeTint="7F"/>
                    <w:right w:val="single" w:sz="11" w:space="0" w:color="696969"/>
                  </w:tcBorders>
                  <w:shd w:val="clear" w:color="auto" w:fill="D3D3D3"/>
                  <w:tcMar>
                    <w:top w:w="39" w:type="dxa"/>
                    <w:left w:w="39" w:type="dxa"/>
                    <w:bottom w:w="39" w:type="dxa"/>
                    <w:right w:w="39" w:type="dxa"/>
                  </w:tcMar>
                </w:tcPr>
                <w:p w14:paraId="6AA44624" w14:textId="77777777" w:rsidR="003C025A" w:rsidRDefault="0B53E921" w:rsidP="00813528">
                  <w:pPr>
                    <w:spacing w:after="0" w:line="240" w:lineRule="auto"/>
                  </w:pPr>
                  <w:r w:rsidRPr="0B53E921">
                    <w:rPr>
                      <w:rFonts w:ascii="Arial" w:eastAsia="Arial" w:hAnsi="Arial" w:cs="Arial"/>
                      <w:b/>
                      <w:bCs/>
                      <w:color w:val="000000" w:themeColor="text1"/>
                    </w:rPr>
                    <w:t>Default value</w:t>
                  </w:r>
                </w:p>
              </w:tc>
            </w:tr>
            <w:tr w:rsidR="003C025A" w14:paraId="2134FD12"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678FECC9" w14:textId="77777777" w:rsidR="003C025A" w:rsidRDefault="0B53E921" w:rsidP="00813528">
                  <w:pPr>
                    <w:spacing w:after="0" w:line="240" w:lineRule="auto"/>
                  </w:pPr>
                  <w:r w:rsidRPr="0B53E921">
                    <w:rPr>
                      <w:rFonts w:ascii="Arial" w:eastAsia="Arial" w:hAnsi="Arial" w:cs="Arial"/>
                      <w:color w:val="000000" w:themeColor="text1"/>
                    </w:rPr>
                    <w:t>Enabled</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177BBED4" w14:textId="77777777" w:rsidR="003C025A" w:rsidRDefault="003C025A" w:rsidP="0081352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01547C66" w14:textId="77777777" w:rsidR="003C025A" w:rsidRDefault="0B53E921" w:rsidP="00813528">
                  <w:pPr>
                    <w:spacing w:after="0" w:line="240" w:lineRule="auto"/>
                  </w:pPr>
                  <w:r w:rsidRPr="0B53E921">
                    <w:rPr>
                      <w:rFonts w:ascii="Arial" w:eastAsia="Arial" w:hAnsi="Arial" w:cs="Arial"/>
                      <w:color w:val="000000" w:themeColor="text1"/>
                    </w:rPr>
                    <w:t>No</w:t>
                  </w:r>
                </w:p>
              </w:tc>
            </w:tr>
            <w:tr w:rsidR="003C025A" w14:paraId="5126C47D"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08DD4EDF" w14:textId="77777777" w:rsidR="003C025A" w:rsidRDefault="0B53E921" w:rsidP="00813528">
                  <w:pPr>
                    <w:spacing w:after="0" w:line="240" w:lineRule="auto"/>
                  </w:pPr>
                  <w:r w:rsidRPr="0B53E921">
                    <w:rPr>
                      <w:rFonts w:ascii="Arial" w:eastAsia="Arial" w:hAnsi="Arial" w:cs="Arial"/>
                      <w:color w:val="000000" w:themeColor="text1"/>
                    </w:rPr>
                    <w:t>Generate Alerts</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2D2769E3" w14:textId="77777777" w:rsidR="003C025A" w:rsidRDefault="003C025A" w:rsidP="0081352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5C15F361" w14:textId="77777777" w:rsidR="003C025A" w:rsidRDefault="0B53E921" w:rsidP="00813528">
                  <w:pPr>
                    <w:spacing w:after="0" w:line="240" w:lineRule="auto"/>
                  </w:pPr>
                  <w:r w:rsidRPr="0B53E921">
                    <w:rPr>
                      <w:rFonts w:ascii="Arial" w:eastAsia="Arial" w:hAnsi="Arial" w:cs="Arial"/>
                      <w:color w:val="000000" w:themeColor="text1"/>
                    </w:rPr>
                    <w:t>True</w:t>
                  </w:r>
                </w:p>
              </w:tc>
            </w:tr>
            <w:tr w:rsidR="003C025A" w14:paraId="7AA59A7E"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574CD550" w14:textId="77777777" w:rsidR="003C025A" w:rsidRDefault="0B53E921" w:rsidP="00813528">
                  <w:pPr>
                    <w:spacing w:after="0" w:line="240" w:lineRule="auto"/>
                  </w:pPr>
                  <w:r w:rsidRPr="0B53E921">
                    <w:rPr>
                      <w:rFonts w:ascii="Arial" w:eastAsia="Arial" w:hAnsi="Arial" w:cs="Arial"/>
                      <w:color w:val="000000" w:themeColor="text1"/>
                    </w:rPr>
                    <w:t>Interval Seconds</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39A0391A" w14:textId="77777777" w:rsidR="003C025A" w:rsidRDefault="0B53E921" w:rsidP="00813528">
                  <w:pPr>
                    <w:spacing w:after="0" w:line="240" w:lineRule="auto"/>
                  </w:pPr>
                  <w:r w:rsidRPr="0B53E921">
                    <w:rPr>
                      <w:rFonts w:ascii="Arial" w:eastAsia="Arial" w:hAnsi="Arial" w:cs="Arial"/>
                      <w:color w:val="000000" w:themeColor="text1"/>
                    </w:rPr>
                    <w:t>Interval Seconds</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52BB6885" w14:textId="77777777" w:rsidR="003C025A" w:rsidRDefault="5F3E9C4C" w:rsidP="00813528">
                  <w:pPr>
                    <w:spacing w:after="0" w:line="240" w:lineRule="auto"/>
                  </w:pPr>
                  <w:r w:rsidRPr="5F3E9C4C">
                    <w:rPr>
                      <w:rFonts w:ascii="Arial" w:eastAsia="Arial" w:hAnsi="Arial" w:cs="Arial"/>
                      <w:color w:val="000000" w:themeColor="text1"/>
                    </w:rPr>
                    <w:t>432000</w:t>
                  </w:r>
                </w:p>
              </w:tc>
            </w:tr>
            <w:tr w:rsidR="003C025A" w14:paraId="4A333046"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3E24CE5B" w14:textId="77777777" w:rsidR="003C025A" w:rsidRDefault="0B53E921" w:rsidP="00813528">
                  <w:pPr>
                    <w:spacing w:after="0" w:line="240" w:lineRule="auto"/>
                  </w:pPr>
                  <w:r w:rsidRPr="0B53E921">
                    <w:rPr>
                      <w:rFonts w:ascii="Arial" w:eastAsia="Arial" w:hAnsi="Arial" w:cs="Arial"/>
                      <w:color w:val="000000" w:themeColor="text1"/>
                    </w:rPr>
                    <w:t>Number of days</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250D5932" w14:textId="77777777" w:rsidR="003C025A" w:rsidRDefault="0B53E921" w:rsidP="00813528">
                  <w:pPr>
                    <w:spacing w:after="0" w:line="240" w:lineRule="auto"/>
                  </w:pPr>
                  <w:r w:rsidRPr="0B53E921">
                    <w:rPr>
                      <w:rFonts w:ascii="Arial" w:eastAsia="Arial" w:hAnsi="Arial" w:cs="Arial"/>
                      <w:color w:val="000000" w:themeColor="text1"/>
                    </w:rPr>
                    <w:t>Number of days</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0C23885E" w14:textId="77777777" w:rsidR="003C025A" w:rsidRDefault="5F3E9C4C" w:rsidP="00813528">
                  <w:pPr>
                    <w:spacing w:after="0" w:line="240" w:lineRule="auto"/>
                  </w:pPr>
                  <w:r w:rsidRPr="5F3E9C4C">
                    <w:rPr>
                      <w:rFonts w:ascii="Arial" w:eastAsia="Arial" w:hAnsi="Arial" w:cs="Arial"/>
                      <w:color w:val="000000" w:themeColor="text1"/>
                    </w:rPr>
                    <w:t>10</w:t>
                  </w:r>
                </w:p>
              </w:tc>
            </w:tr>
            <w:tr w:rsidR="003C025A" w14:paraId="59C80DAE"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28CFDB20" w14:textId="77777777" w:rsidR="003C025A" w:rsidRDefault="0B53E921" w:rsidP="00813528">
                  <w:pPr>
                    <w:spacing w:after="0" w:line="240" w:lineRule="auto"/>
                  </w:pPr>
                  <w:r w:rsidRPr="0B53E921">
                    <w:rPr>
                      <w:rFonts w:ascii="Arial" w:eastAsia="Arial" w:hAnsi="Arial" w:cs="Arial"/>
                      <w:color w:val="000000" w:themeColor="text1"/>
                    </w:rPr>
                    <w:t>Sync Time</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49163177" w14:textId="77777777" w:rsidR="003C025A" w:rsidRDefault="0B53E921" w:rsidP="00813528">
                  <w:pPr>
                    <w:spacing w:after="0" w:line="240" w:lineRule="auto"/>
                  </w:pPr>
                  <w:r w:rsidRPr="0B53E921">
                    <w:rPr>
                      <w:rFonts w:ascii="Arial" w:eastAsia="Arial" w:hAnsi="Arial" w:cs="Arial"/>
                      <w:color w:val="000000" w:themeColor="text1"/>
                    </w:rPr>
                    <w:t>Sync Time</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73749013" w14:textId="77777777" w:rsidR="003C025A" w:rsidRDefault="003C025A" w:rsidP="00813528">
                  <w:pPr>
                    <w:spacing w:after="0" w:line="240" w:lineRule="auto"/>
                  </w:pPr>
                </w:p>
              </w:tc>
            </w:tr>
            <w:tr w:rsidR="003C025A" w14:paraId="378021E4" w14:textId="77777777" w:rsidTr="5F3E9C4C">
              <w:trPr>
                <w:trHeight w:val="255"/>
              </w:trPr>
              <w:tc>
                <w:tcPr>
                  <w:tcW w:w="3465" w:type="dxa"/>
                  <w:tcBorders>
                    <w:top w:val="single" w:sz="7" w:space="0" w:color="808080" w:themeColor="text1" w:themeTint="7F"/>
                    <w:left w:val="single" w:sz="11" w:space="0" w:color="696969"/>
                    <w:bottom w:val="single" w:sz="11" w:space="0" w:color="696969"/>
                    <w:right w:val="single" w:sz="7" w:space="0" w:color="808080" w:themeColor="text1" w:themeTint="7F"/>
                  </w:tcBorders>
                  <w:tcMar>
                    <w:top w:w="39" w:type="dxa"/>
                    <w:left w:w="39" w:type="dxa"/>
                    <w:bottom w:w="39" w:type="dxa"/>
                    <w:right w:w="39" w:type="dxa"/>
                  </w:tcMar>
                </w:tcPr>
                <w:p w14:paraId="6AC1B1E3" w14:textId="77777777" w:rsidR="003C025A" w:rsidRDefault="0B53E921" w:rsidP="00813528">
                  <w:pPr>
                    <w:spacing w:after="0" w:line="240" w:lineRule="auto"/>
                  </w:pPr>
                  <w:r w:rsidRPr="0B53E921">
                    <w:rPr>
                      <w:rFonts w:ascii="Arial" w:eastAsia="Arial" w:hAnsi="Arial" w:cs="Arial"/>
                      <w:color w:val="000000" w:themeColor="text1"/>
                    </w:rPr>
                    <w:t>Timeout Seconds</w:t>
                  </w:r>
                </w:p>
              </w:tc>
              <w:tc>
                <w:tcPr>
                  <w:tcW w:w="3465" w:type="dxa"/>
                  <w:tcBorders>
                    <w:top w:val="single" w:sz="7" w:space="0" w:color="808080" w:themeColor="text1" w:themeTint="7F"/>
                    <w:left w:val="single" w:sz="7" w:space="0" w:color="808080" w:themeColor="text1" w:themeTint="7F"/>
                    <w:bottom w:val="single" w:sz="11" w:space="0" w:color="696969"/>
                    <w:right w:val="single" w:sz="7" w:space="0" w:color="808080" w:themeColor="text1" w:themeTint="7F"/>
                  </w:tcBorders>
                  <w:tcMar>
                    <w:top w:w="39" w:type="dxa"/>
                    <w:left w:w="39" w:type="dxa"/>
                    <w:bottom w:w="39" w:type="dxa"/>
                    <w:right w:w="39" w:type="dxa"/>
                  </w:tcMar>
                </w:tcPr>
                <w:p w14:paraId="23D23DF7" w14:textId="77777777" w:rsidR="003C025A" w:rsidRDefault="0B53E921" w:rsidP="00813528">
                  <w:pPr>
                    <w:spacing w:after="0" w:line="240" w:lineRule="auto"/>
                  </w:pPr>
                  <w:r w:rsidRPr="0B53E921">
                    <w:rPr>
                      <w:rFonts w:ascii="Arial" w:eastAsia="Arial" w:hAnsi="Arial" w:cs="Arial"/>
                      <w:color w:val="000000" w:themeColor="text1"/>
                    </w:rPr>
                    <w:t>Timeout Seconds</w:t>
                  </w:r>
                </w:p>
              </w:tc>
              <w:tc>
                <w:tcPr>
                  <w:tcW w:w="3465" w:type="dxa"/>
                  <w:tcBorders>
                    <w:top w:val="single" w:sz="7" w:space="0" w:color="808080" w:themeColor="text1" w:themeTint="7F"/>
                    <w:left w:val="single" w:sz="7" w:space="0" w:color="808080" w:themeColor="text1" w:themeTint="7F"/>
                    <w:bottom w:val="single" w:sz="11" w:space="0" w:color="696969"/>
                    <w:right w:val="single" w:sz="11" w:space="0" w:color="696969"/>
                  </w:tcBorders>
                  <w:tcMar>
                    <w:top w:w="39" w:type="dxa"/>
                    <w:left w:w="39" w:type="dxa"/>
                    <w:bottom w:w="39" w:type="dxa"/>
                    <w:right w:w="39" w:type="dxa"/>
                  </w:tcMar>
                </w:tcPr>
                <w:p w14:paraId="539FE0CE" w14:textId="77777777" w:rsidR="003C025A" w:rsidRDefault="5F3E9C4C" w:rsidP="00813528">
                  <w:pPr>
                    <w:spacing w:after="0" w:line="240" w:lineRule="auto"/>
                  </w:pPr>
                  <w:r w:rsidRPr="5F3E9C4C">
                    <w:rPr>
                      <w:rFonts w:ascii="Arial" w:eastAsia="Arial" w:hAnsi="Arial" w:cs="Arial"/>
                      <w:color w:val="000000" w:themeColor="text1"/>
                    </w:rPr>
                    <w:t>300</w:t>
                  </w:r>
                </w:p>
              </w:tc>
            </w:tr>
          </w:tbl>
          <w:p w14:paraId="49A1069D" w14:textId="77777777" w:rsidR="003C025A" w:rsidRDefault="003C025A" w:rsidP="00813528">
            <w:pPr>
              <w:spacing w:after="0" w:line="240" w:lineRule="auto"/>
            </w:pPr>
          </w:p>
        </w:tc>
        <w:tc>
          <w:tcPr>
            <w:tcW w:w="149" w:type="dxa"/>
          </w:tcPr>
          <w:p w14:paraId="41878642" w14:textId="77777777" w:rsidR="003C025A" w:rsidRDefault="003C025A" w:rsidP="00813528">
            <w:pPr>
              <w:pStyle w:val="EmptyCellLayoutStyle"/>
              <w:spacing w:after="0" w:line="240" w:lineRule="auto"/>
            </w:pPr>
          </w:p>
        </w:tc>
      </w:tr>
      <w:tr w:rsidR="003C025A" w14:paraId="0B17AC24" w14:textId="77777777" w:rsidTr="5F3E9C4C">
        <w:trPr>
          <w:trHeight w:val="80"/>
        </w:trPr>
        <w:tc>
          <w:tcPr>
            <w:tcW w:w="54" w:type="dxa"/>
          </w:tcPr>
          <w:p w14:paraId="4D3D8952" w14:textId="77777777" w:rsidR="003C025A" w:rsidRDefault="003C025A" w:rsidP="00813528">
            <w:pPr>
              <w:pStyle w:val="EmptyCellLayoutStyle"/>
              <w:spacing w:after="0" w:line="240" w:lineRule="auto"/>
            </w:pPr>
          </w:p>
        </w:tc>
        <w:tc>
          <w:tcPr>
            <w:tcW w:w="10395" w:type="dxa"/>
          </w:tcPr>
          <w:p w14:paraId="4CC9FEA8" w14:textId="77777777" w:rsidR="003C025A" w:rsidRDefault="003C025A" w:rsidP="00813528">
            <w:pPr>
              <w:pStyle w:val="EmptyCellLayoutStyle"/>
              <w:spacing w:after="0" w:line="240" w:lineRule="auto"/>
            </w:pPr>
          </w:p>
        </w:tc>
        <w:tc>
          <w:tcPr>
            <w:tcW w:w="149" w:type="dxa"/>
          </w:tcPr>
          <w:p w14:paraId="7C3B5423" w14:textId="77777777" w:rsidR="003C025A" w:rsidRDefault="003C025A" w:rsidP="00813528">
            <w:pPr>
              <w:pStyle w:val="EmptyCellLayoutStyle"/>
              <w:spacing w:after="0" w:line="240" w:lineRule="auto"/>
            </w:pPr>
          </w:p>
        </w:tc>
      </w:tr>
    </w:tbl>
    <w:p w14:paraId="2633AA6F" w14:textId="77777777" w:rsidR="003C025A" w:rsidRDefault="003C025A" w:rsidP="003C025A">
      <w:pPr>
        <w:spacing w:after="0" w:line="240" w:lineRule="auto"/>
      </w:pPr>
    </w:p>
    <w:p w14:paraId="271E377F" w14:textId="77777777" w:rsidR="003C025A" w:rsidRDefault="0B53E921" w:rsidP="003C025A">
      <w:pPr>
        <w:spacing w:after="0" w:line="240" w:lineRule="auto"/>
      </w:pPr>
      <w:r w:rsidRPr="0B53E921">
        <w:rPr>
          <w:rFonts w:ascii="Arial" w:eastAsia="Arial" w:hAnsi="Arial" w:cs="Arial"/>
          <w:b/>
          <w:bCs/>
          <w:color w:val="000000" w:themeColor="text1"/>
          <w:sz w:val="24"/>
          <w:szCs w:val="24"/>
        </w:rPr>
        <w:t>Microsoft Azure Domain Name - Tasks</w:t>
      </w:r>
    </w:p>
    <w:p w14:paraId="4D43CE70" w14:textId="77777777" w:rsidR="003C025A" w:rsidRPr="00155ABD" w:rsidRDefault="0B53E921" w:rsidP="0B53E921">
      <w:pPr>
        <w:spacing w:after="0" w:line="240" w:lineRule="auto"/>
        <w:rPr>
          <w:color w:val="5B9BD5" w:themeColor="accent1"/>
        </w:rPr>
      </w:pPr>
      <w:r w:rsidRPr="0B53E921">
        <w:rPr>
          <w:rFonts w:ascii="Arial" w:eastAsia="Arial" w:hAnsi="Arial" w:cs="Arial"/>
          <w:b/>
          <w:bCs/>
          <w:color w:val="5B9BD5" w:themeColor="accent1"/>
        </w:rPr>
        <w:t>Swap Staging And Production Slots</w:t>
      </w:r>
    </w:p>
    <w:p w14:paraId="3D538D95" w14:textId="77777777" w:rsidR="003C025A" w:rsidRDefault="0B53E921" w:rsidP="003C025A">
      <w:pPr>
        <w:spacing w:after="0" w:line="240" w:lineRule="auto"/>
      </w:pPr>
      <w:r w:rsidRPr="0B53E921">
        <w:rPr>
          <w:rFonts w:ascii="Arial" w:eastAsia="Arial" w:hAnsi="Arial" w:cs="Arial"/>
          <w:color w:val="000000" w:themeColor="text1"/>
        </w:rPr>
        <w:t>Swaps the staging slot to the production slot.</w:t>
      </w:r>
    </w:p>
    <w:tbl>
      <w:tblPr>
        <w:tblW w:w="0" w:type="auto"/>
        <w:tblCellMar>
          <w:left w:w="0" w:type="dxa"/>
          <w:right w:w="0" w:type="dxa"/>
        </w:tblCellMar>
        <w:tblLook w:val="04A0" w:firstRow="1" w:lastRow="0" w:firstColumn="1" w:lastColumn="0" w:noHBand="0" w:noVBand="1"/>
      </w:tblPr>
      <w:tblGrid>
        <w:gridCol w:w="41"/>
        <w:gridCol w:w="8488"/>
        <w:gridCol w:w="111"/>
      </w:tblGrid>
      <w:tr w:rsidR="003C025A" w14:paraId="09E46C9B" w14:textId="77777777" w:rsidTr="5F3E9C4C">
        <w:trPr>
          <w:trHeight w:val="54"/>
        </w:trPr>
        <w:tc>
          <w:tcPr>
            <w:tcW w:w="54" w:type="dxa"/>
          </w:tcPr>
          <w:p w14:paraId="496B6060" w14:textId="77777777" w:rsidR="003C025A" w:rsidRDefault="003C025A" w:rsidP="00813528">
            <w:pPr>
              <w:pStyle w:val="EmptyCellLayoutStyle"/>
              <w:spacing w:after="0" w:line="240" w:lineRule="auto"/>
            </w:pPr>
          </w:p>
        </w:tc>
        <w:tc>
          <w:tcPr>
            <w:tcW w:w="10395" w:type="dxa"/>
          </w:tcPr>
          <w:p w14:paraId="375D1526" w14:textId="77777777" w:rsidR="003C025A" w:rsidRDefault="003C025A" w:rsidP="00813528">
            <w:pPr>
              <w:pStyle w:val="EmptyCellLayoutStyle"/>
              <w:spacing w:after="0" w:line="240" w:lineRule="auto"/>
            </w:pPr>
          </w:p>
        </w:tc>
        <w:tc>
          <w:tcPr>
            <w:tcW w:w="149" w:type="dxa"/>
          </w:tcPr>
          <w:p w14:paraId="09011738" w14:textId="77777777" w:rsidR="003C025A" w:rsidRDefault="003C025A" w:rsidP="00813528">
            <w:pPr>
              <w:pStyle w:val="EmptyCellLayoutStyle"/>
              <w:spacing w:after="0" w:line="240" w:lineRule="auto"/>
            </w:pPr>
          </w:p>
        </w:tc>
      </w:tr>
      <w:tr w:rsidR="003C025A" w14:paraId="61914502" w14:textId="77777777" w:rsidTr="5F3E9C4C">
        <w:tc>
          <w:tcPr>
            <w:tcW w:w="54" w:type="dxa"/>
          </w:tcPr>
          <w:p w14:paraId="1B271EB3" w14:textId="77777777" w:rsidR="003C025A" w:rsidRDefault="003C025A" w:rsidP="00813528">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8"/>
              <w:gridCol w:w="2883"/>
              <w:gridCol w:w="2759"/>
            </w:tblGrid>
            <w:tr w:rsidR="003C025A" w14:paraId="2DC0C830" w14:textId="77777777" w:rsidTr="5F3E9C4C">
              <w:trPr>
                <w:trHeight w:val="255"/>
              </w:trPr>
              <w:tc>
                <w:tcPr>
                  <w:tcW w:w="3465" w:type="dxa"/>
                  <w:tcBorders>
                    <w:top w:val="single" w:sz="11" w:space="0" w:color="696969"/>
                    <w:left w:val="single" w:sz="11" w:space="0" w:color="696969"/>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46D168D5" w14:textId="77777777" w:rsidR="003C025A" w:rsidRDefault="0B53E921" w:rsidP="00813528">
                  <w:pPr>
                    <w:spacing w:after="0" w:line="240" w:lineRule="auto"/>
                  </w:pPr>
                  <w:r w:rsidRPr="0B53E921">
                    <w:rPr>
                      <w:rFonts w:ascii="Arial" w:eastAsia="Arial" w:hAnsi="Arial" w:cs="Arial"/>
                      <w:b/>
                      <w:bCs/>
                      <w:color w:val="000000" w:themeColor="text1"/>
                    </w:rPr>
                    <w:t>Name</w:t>
                  </w:r>
                </w:p>
              </w:tc>
              <w:tc>
                <w:tcPr>
                  <w:tcW w:w="3465" w:type="dxa"/>
                  <w:tcBorders>
                    <w:top w:val="single" w:sz="11" w:space="0" w:color="696969"/>
                    <w:left w:val="single" w:sz="7" w:space="0" w:color="808080" w:themeColor="text1" w:themeTint="7F"/>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6AAF88DF" w14:textId="77777777" w:rsidR="003C025A" w:rsidRDefault="0B53E921" w:rsidP="00813528">
                  <w:pPr>
                    <w:spacing w:after="0" w:line="240" w:lineRule="auto"/>
                  </w:pPr>
                  <w:r w:rsidRPr="0B53E921">
                    <w:rPr>
                      <w:rFonts w:ascii="Arial" w:eastAsia="Arial" w:hAnsi="Arial" w:cs="Arial"/>
                      <w:b/>
                      <w:bCs/>
                      <w:color w:val="000000" w:themeColor="text1"/>
                    </w:rPr>
                    <w:t>Description</w:t>
                  </w:r>
                </w:p>
              </w:tc>
              <w:tc>
                <w:tcPr>
                  <w:tcW w:w="3465" w:type="dxa"/>
                  <w:tcBorders>
                    <w:top w:val="single" w:sz="11" w:space="0" w:color="696969"/>
                    <w:left w:val="single" w:sz="7" w:space="0" w:color="808080" w:themeColor="text1" w:themeTint="7F"/>
                    <w:bottom w:val="single" w:sz="7" w:space="0" w:color="808080" w:themeColor="text1" w:themeTint="7F"/>
                    <w:right w:val="single" w:sz="11" w:space="0" w:color="696969"/>
                  </w:tcBorders>
                  <w:shd w:val="clear" w:color="auto" w:fill="D3D3D3"/>
                  <w:tcMar>
                    <w:top w:w="39" w:type="dxa"/>
                    <w:left w:w="39" w:type="dxa"/>
                    <w:bottom w:w="39" w:type="dxa"/>
                    <w:right w:w="39" w:type="dxa"/>
                  </w:tcMar>
                </w:tcPr>
                <w:p w14:paraId="6B22B684" w14:textId="77777777" w:rsidR="003C025A" w:rsidRDefault="0B53E921" w:rsidP="00813528">
                  <w:pPr>
                    <w:spacing w:after="0" w:line="240" w:lineRule="auto"/>
                  </w:pPr>
                  <w:r w:rsidRPr="0B53E921">
                    <w:rPr>
                      <w:rFonts w:ascii="Arial" w:eastAsia="Arial" w:hAnsi="Arial" w:cs="Arial"/>
                      <w:b/>
                      <w:bCs/>
                      <w:color w:val="000000" w:themeColor="text1"/>
                    </w:rPr>
                    <w:t>Default value</w:t>
                  </w:r>
                </w:p>
              </w:tc>
            </w:tr>
            <w:tr w:rsidR="003C025A" w14:paraId="586619F5"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57CC9202" w14:textId="77777777" w:rsidR="003C025A" w:rsidRDefault="0B53E921" w:rsidP="00813528">
                  <w:pPr>
                    <w:spacing w:after="0" w:line="240" w:lineRule="auto"/>
                  </w:pPr>
                  <w:r w:rsidRPr="0B53E921">
                    <w:rPr>
                      <w:rFonts w:ascii="Arial" w:eastAsia="Arial" w:hAnsi="Arial" w:cs="Arial"/>
                      <w:color w:val="000000" w:themeColor="text1"/>
                    </w:rPr>
                    <w:t>Enabled</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5E0A35E2" w14:textId="77777777" w:rsidR="003C025A" w:rsidRDefault="003C025A" w:rsidP="0081352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48C2132A" w14:textId="77777777" w:rsidR="003C025A" w:rsidRDefault="0B53E921" w:rsidP="00813528">
                  <w:pPr>
                    <w:spacing w:after="0" w:line="240" w:lineRule="auto"/>
                  </w:pPr>
                  <w:r w:rsidRPr="0B53E921">
                    <w:rPr>
                      <w:rFonts w:ascii="Arial" w:eastAsia="Arial" w:hAnsi="Arial" w:cs="Arial"/>
                      <w:color w:val="000000" w:themeColor="text1"/>
                    </w:rPr>
                    <w:t>Yes</w:t>
                  </w:r>
                </w:p>
              </w:tc>
            </w:tr>
            <w:tr w:rsidR="003C025A" w14:paraId="0C5DE160"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5FFEB4D4" w14:textId="77777777" w:rsidR="003C025A" w:rsidRDefault="0B53E921" w:rsidP="00813528">
                  <w:pPr>
                    <w:spacing w:after="0" w:line="240" w:lineRule="auto"/>
                  </w:pPr>
                  <w:r w:rsidRPr="0B53E921">
                    <w:rPr>
                      <w:rFonts w:ascii="Arial" w:eastAsia="Arial" w:hAnsi="Arial" w:cs="Arial"/>
                      <w:color w:val="000000" w:themeColor="text1"/>
                    </w:rPr>
                    <w:t>Operation Name</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496C0746" w14:textId="77777777" w:rsidR="003C025A" w:rsidRDefault="0B53E921" w:rsidP="00813528">
                  <w:pPr>
                    <w:spacing w:after="0" w:line="240" w:lineRule="auto"/>
                  </w:pPr>
                  <w:r w:rsidRPr="0B53E921">
                    <w:rPr>
                      <w:rFonts w:ascii="Arial" w:eastAsia="Arial" w:hAnsi="Arial" w:cs="Arial"/>
                      <w:color w:val="000000" w:themeColor="text1"/>
                    </w:rPr>
                    <w:t>The name of operation to perform at resource</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505FF599" w14:textId="77777777" w:rsidR="003C025A" w:rsidRDefault="0B53E921" w:rsidP="00813528">
                  <w:pPr>
                    <w:spacing w:after="0" w:line="240" w:lineRule="auto"/>
                  </w:pPr>
                  <w:r w:rsidRPr="0B53E921">
                    <w:rPr>
                      <w:rFonts w:ascii="Arial" w:eastAsia="Arial" w:hAnsi="Arial" w:cs="Arial"/>
                      <w:color w:val="000000" w:themeColor="text1"/>
                    </w:rPr>
                    <w:t>swap</w:t>
                  </w:r>
                </w:p>
              </w:tc>
            </w:tr>
            <w:tr w:rsidR="003C025A" w14:paraId="774088BE"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089BDDD8" w14:textId="77777777" w:rsidR="003C025A" w:rsidRDefault="0B53E921" w:rsidP="00813528">
                  <w:pPr>
                    <w:spacing w:after="0" w:line="240" w:lineRule="auto"/>
                  </w:pPr>
                  <w:r w:rsidRPr="0B53E921">
                    <w:rPr>
                      <w:rFonts w:ascii="Arial" w:eastAsia="Arial" w:hAnsi="Arial" w:cs="Arial"/>
                      <w:color w:val="000000" w:themeColor="text1"/>
                    </w:rPr>
                    <w:t>Request Content</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5E9A6343" w14:textId="77777777" w:rsidR="003C025A" w:rsidRDefault="0B53E921" w:rsidP="00813528">
                  <w:pPr>
                    <w:spacing w:after="0" w:line="240" w:lineRule="auto"/>
                  </w:pPr>
                  <w:r w:rsidRPr="0B53E921">
                    <w:rPr>
                      <w:rFonts w:ascii="Arial" w:eastAsia="Arial" w:hAnsi="Arial" w:cs="Arial"/>
                      <w:color w:val="000000" w:themeColor="text1"/>
                    </w:rPr>
                    <w:t>Body of the request. Optional.</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63DED93B" w14:textId="77777777" w:rsidR="003C025A" w:rsidRDefault="003C025A" w:rsidP="00813528">
                  <w:pPr>
                    <w:spacing w:after="0" w:line="240" w:lineRule="auto"/>
                  </w:pPr>
                </w:p>
              </w:tc>
            </w:tr>
            <w:tr w:rsidR="003C025A" w14:paraId="36CA5BEB"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01CAD8D7" w14:textId="77777777" w:rsidR="003C025A" w:rsidRDefault="0B53E921" w:rsidP="00813528">
                  <w:pPr>
                    <w:spacing w:after="0" w:line="240" w:lineRule="auto"/>
                  </w:pPr>
                  <w:r w:rsidRPr="0B53E921">
                    <w:rPr>
                      <w:rFonts w:ascii="Arial" w:eastAsia="Arial" w:hAnsi="Arial" w:cs="Arial"/>
                      <w:color w:val="000000" w:themeColor="text1"/>
                    </w:rPr>
                    <w:t>Request type</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5DED4E4D" w14:textId="77777777" w:rsidR="003C025A" w:rsidRDefault="0B53E921" w:rsidP="00813528">
                  <w:pPr>
                    <w:spacing w:after="0" w:line="240" w:lineRule="auto"/>
                  </w:pPr>
                  <w:r w:rsidRPr="0B53E921">
                    <w:rPr>
                      <w:rFonts w:ascii="Arial" w:eastAsia="Arial" w:hAnsi="Arial" w:cs="Arial"/>
                      <w:color w:val="000000" w:themeColor="text1"/>
                    </w:rPr>
                    <w:t>Http request type. Valid values: get, put, post, delete</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73E1C187" w14:textId="77777777" w:rsidR="003C025A" w:rsidRDefault="0B53E921" w:rsidP="00813528">
                  <w:pPr>
                    <w:spacing w:after="0" w:line="240" w:lineRule="auto"/>
                  </w:pPr>
                  <w:r w:rsidRPr="0B53E921">
                    <w:rPr>
                      <w:rFonts w:ascii="Arial" w:eastAsia="Arial" w:hAnsi="Arial" w:cs="Arial"/>
                      <w:color w:val="000000" w:themeColor="text1"/>
                    </w:rPr>
                    <w:t>post</w:t>
                  </w:r>
                </w:p>
              </w:tc>
            </w:tr>
            <w:tr w:rsidR="003C025A" w14:paraId="1930EC4A" w14:textId="77777777" w:rsidTr="5F3E9C4C">
              <w:trPr>
                <w:trHeight w:val="255"/>
              </w:trPr>
              <w:tc>
                <w:tcPr>
                  <w:tcW w:w="3465" w:type="dxa"/>
                  <w:tcBorders>
                    <w:top w:val="single" w:sz="7" w:space="0" w:color="808080" w:themeColor="text1" w:themeTint="7F"/>
                    <w:left w:val="single" w:sz="11" w:space="0" w:color="696969"/>
                    <w:bottom w:val="single" w:sz="11" w:space="0" w:color="696969"/>
                    <w:right w:val="single" w:sz="7" w:space="0" w:color="808080" w:themeColor="text1" w:themeTint="7F"/>
                  </w:tcBorders>
                  <w:tcMar>
                    <w:top w:w="39" w:type="dxa"/>
                    <w:left w:w="39" w:type="dxa"/>
                    <w:bottom w:w="39" w:type="dxa"/>
                    <w:right w:w="39" w:type="dxa"/>
                  </w:tcMar>
                </w:tcPr>
                <w:p w14:paraId="0C35143A" w14:textId="77777777" w:rsidR="003C025A" w:rsidRDefault="0B53E921" w:rsidP="00813528">
                  <w:pPr>
                    <w:spacing w:after="0" w:line="240" w:lineRule="auto"/>
                  </w:pPr>
                  <w:r w:rsidRPr="0B53E921">
                    <w:rPr>
                      <w:rFonts w:ascii="Arial" w:eastAsia="Arial" w:hAnsi="Arial" w:cs="Arial"/>
                      <w:color w:val="000000" w:themeColor="text1"/>
                    </w:rPr>
                    <w:t>Timeout Seconds</w:t>
                  </w:r>
                </w:p>
              </w:tc>
              <w:tc>
                <w:tcPr>
                  <w:tcW w:w="3465" w:type="dxa"/>
                  <w:tcBorders>
                    <w:top w:val="single" w:sz="7" w:space="0" w:color="808080" w:themeColor="text1" w:themeTint="7F"/>
                    <w:left w:val="single" w:sz="7" w:space="0" w:color="808080" w:themeColor="text1" w:themeTint="7F"/>
                    <w:bottom w:val="single" w:sz="11" w:space="0" w:color="696969"/>
                    <w:right w:val="single" w:sz="7" w:space="0" w:color="808080" w:themeColor="text1" w:themeTint="7F"/>
                  </w:tcBorders>
                  <w:tcMar>
                    <w:top w:w="39" w:type="dxa"/>
                    <w:left w:w="39" w:type="dxa"/>
                    <w:bottom w:w="39" w:type="dxa"/>
                    <w:right w:w="39" w:type="dxa"/>
                  </w:tcMar>
                </w:tcPr>
                <w:p w14:paraId="6B559DFB" w14:textId="77777777" w:rsidR="003C025A" w:rsidRDefault="0B53E921" w:rsidP="00813528">
                  <w:pPr>
                    <w:spacing w:after="0" w:line="240" w:lineRule="auto"/>
                  </w:pPr>
                  <w:r w:rsidRPr="0B53E921">
                    <w:rPr>
                      <w:rFonts w:ascii="Arial" w:eastAsia="Arial" w:hAnsi="Arial" w:cs="Arial"/>
                      <w:color w:val="000000" w:themeColor="text1"/>
                    </w:rPr>
                    <w:t>Timeout Seconds</w:t>
                  </w:r>
                </w:p>
              </w:tc>
              <w:tc>
                <w:tcPr>
                  <w:tcW w:w="3465" w:type="dxa"/>
                  <w:tcBorders>
                    <w:top w:val="single" w:sz="7" w:space="0" w:color="808080" w:themeColor="text1" w:themeTint="7F"/>
                    <w:left w:val="single" w:sz="7" w:space="0" w:color="808080" w:themeColor="text1" w:themeTint="7F"/>
                    <w:bottom w:val="single" w:sz="11" w:space="0" w:color="696969"/>
                    <w:right w:val="single" w:sz="11" w:space="0" w:color="696969"/>
                  </w:tcBorders>
                  <w:tcMar>
                    <w:top w:w="39" w:type="dxa"/>
                    <w:left w:w="39" w:type="dxa"/>
                    <w:bottom w:w="39" w:type="dxa"/>
                    <w:right w:w="39" w:type="dxa"/>
                  </w:tcMar>
                </w:tcPr>
                <w:p w14:paraId="4E9A86C4" w14:textId="77777777" w:rsidR="003C025A" w:rsidRDefault="5F3E9C4C" w:rsidP="00813528">
                  <w:pPr>
                    <w:spacing w:after="0" w:line="240" w:lineRule="auto"/>
                  </w:pPr>
                  <w:r w:rsidRPr="5F3E9C4C">
                    <w:rPr>
                      <w:rFonts w:ascii="Arial" w:eastAsia="Arial" w:hAnsi="Arial" w:cs="Arial"/>
                      <w:color w:val="000000" w:themeColor="text1"/>
                    </w:rPr>
                    <w:t>300</w:t>
                  </w:r>
                </w:p>
              </w:tc>
            </w:tr>
          </w:tbl>
          <w:p w14:paraId="04E5999E" w14:textId="77777777" w:rsidR="003C025A" w:rsidRDefault="003C025A" w:rsidP="00813528">
            <w:pPr>
              <w:spacing w:after="0" w:line="240" w:lineRule="auto"/>
            </w:pPr>
          </w:p>
        </w:tc>
        <w:tc>
          <w:tcPr>
            <w:tcW w:w="149" w:type="dxa"/>
          </w:tcPr>
          <w:p w14:paraId="774307DB" w14:textId="77777777" w:rsidR="003C025A" w:rsidRDefault="003C025A" w:rsidP="00813528">
            <w:pPr>
              <w:pStyle w:val="EmptyCellLayoutStyle"/>
              <w:spacing w:after="0" w:line="240" w:lineRule="auto"/>
            </w:pPr>
          </w:p>
        </w:tc>
      </w:tr>
      <w:tr w:rsidR="003C025A" w14:paraId="57A16F54" w14:textId="77777777" w:rsidTr="5F3E9C4C">
        <w:trPr>
          <w:trHeight w:val="80"/>
        </w:trPr>
        <w:tc>
          <w:tcPr>
            <w:tcW w:w="54" w:type="dxa"/>
          </w:tcPr>
          <w:p w14:paraId="1D113FA9" w14:textId="77777777" w:rsidR="003C025A" w:rsidRDefault="003C025A" w:rsidP="00813528">
            <w:pPr>
              <w:pStyle w:val="EmptyCellLayoutStyle"/>
              <w:spacing w:after="0" w:line="240" w:lineRule="auto"/>
            </w:pPr>
          </w:p>
        </w:tc>
        <w:tc>
          <w:tcPr>
            <w:tcW w:w="10395" w:type="dxa"/>
          </w:tcPr>
          <w:p w14:paraId="39C3F962" w14:textId="77777777" w:rsidR="003C025A" w:rsidRDefault="003C025A" w:rsidP="00813528">
            <w:pPr>
              <w:pStyle w:val="EmptyCellLayoutStyle"/>
              <w:spacing w:after="0" w:line="240" w:lineRule="auto"/>
            </w:pPr>
          </w:p>
        </w:tc>
        <w:tc>
          <w:tcPr>
            <w:tcW w:w="149" w:type="dxa"/>
          </w:tcPr>
          <w:p w14:paraId="2E42E6EA" w14:textId="77777777" w:rsidR="003C025A" w:rsidRDefault="003C025A" w:rsidP="00813528">
            <w:pPr>
              <w:pStyle w:val="EmptyCellLayoutStyle"/>
              <w:spacing w:after="0" w:line="240" w:lineRule="auto"/>
            </w:pPr>
          </w:p>
        </w:tc>
      </w:tr>
    </w:tbl>
    <w:p w14:paraId="6738DEED" w14:textId="77777777" w:rsidR="003C025A" w:rsidRDefault="003C025A" w:rsidP="003C025A">
      <w:pPr>
        <w:spacing w:after="0" w:line="240" w:lineRule="auto"/>
      </w:pPr>
    </w:p>
    <w:p w14:paraId="0BCD1C24" w14:textId="0C289C42" w:rsidR="003C025A" w:rsidRDefault="0B53E921" w:rsidP="003C025A">
      <w:pPr>
        <w:spacing w:after="0" w:line="240" w:lineRule="auto"/>
      </w:pPr>
      <w:r w:rsidRPr="0B53E921">
        <w:rPr>
          <w:rFonts w:ascii="Arial" w:eastAsia="Arial" w:hAnsi="Arial" w:cs="Arial"/>
          <w:b/>
          <w:bCs/>
          <w:color w:val="000000" w:themeColor="text1"/>
          <w:sz w:val="28"/>
          <w:szCs w:val="28"/>
        </w:rPr>
        <w:t xml:space="preserve">Microsoft Azure Insights </w:t>
      </w:r>
      <w:r w:rsidR="001B1F0E">
        <w:rPr>
          <w:rFonts w:ascii="Arial" w:eastAsia="Arial" w:hAnsi="Arial" w:cs="Arial"/>
          <w:b/>
          <w:bCs/>
          <w:color w:val="000000" w:themeColor="text1"/>
          <w:sz w:val="28"/>
          <w:szCs w:val="28"/>
        </w:rPr>
        <w:t xml:space="preserve">Classic Metric </w:t>
      </w:r>
      <w:r w:rsidRPr="0B53E921">
        <w:rPr>
          <w:rFonts w:ascii="Arial" w:eastAsia="Arial" w:hAnsi="Arial" w:cs="Arial"/>
          <w:b/>
          <w:bCs/>
          <w:color w:val="000000" w:themeColor="text1"/>
          <w:sz w:val="28"/>
          <w:szCs w:val="28"/>
        </w:rPr>
        <w:t>Alert</w:t>
      </w:r>
    </w:p>
    <w:p w14:paraId="389C6EFF" w14:textId="0D214C9D" w:rsidR="003C025A" w:rsidRDefault="0B53E921" w:rsidP="003C025A">
      <w:pPr>
        <w:spacing w:after="0" w:line="240" w:lineRule="auto"/>
      </w:pPr>
      <w:r w:rsidRPr="0B53E921">
        <w:rPr>
          <w:rFonts w:ascii="Arial" w:eastAsia="Arial" w:hAnsi="Arial" w:cs="Arial"/>
          <w:b/>
          <w:bCs/>
          <w:color w:val="000000" w:themeColor="text1"/>
          <w:sz w:val="24"/>
          <w:szCs w:val="24"/>
        </w:rPr>
        <w:t xml:space="preserve">Microsoft Azure Insights </w:t>
      </w:r>
      <w:r w:rsidR="001B1F0E">
        <w:rPr>
          <w:rFonts w:ascii="Arial" w:eastAsia="Arial" w:hAnsi="Arial" w:cs="Arial"/>
          <w:b/>
          <w:bCs/>
          <w:color w:val="000000" w:themeColor="text1"/>
          <w:sz w:val="24"/>
          <w:szCs w:val="24"/>
        </w:rPr>
        <w:t xml:space="preserve">Classic Metric </w:t>
      </w:r>
      <w:r w:rsidRPr="0B53E921">
        <w:rPr>
          <w:rFonts w:ascii="Arial" w:eastAsia="Arial" w:hAnsi="Arial" w:cs="Arial"/>
          <w:b/>
          <w:bCs/>
          <w:color w:val="000000" w:themeColor="text1"/>
          <w:sz w:val="24"/>
          <w:szCs w:val="24"/>
        </w:rPr>
        <w:t>Alert - Unit monitors</w:t>
      </w:r>
    </w:p>
    <w:p w14:paraId="1239D1D3" w14:textId="2A236E2C" w:rsidR="003C025A" w:rsidRDefault="0B53E921" w:rsidP="003C025A">
      <w:pPr>
        <w:spacing w:after="0" w:line="240" w:lineRule="auto"/>
        <w:rPr>
          <w:rFonts w:ascii="Arial" w:eastAsia="Times New Roman" w:hAnsi="Arial" w:cs="Arial"/>
          <w:color w:val="000000"/>
          <w:szCs w:val="19"/>
        </w:rPr>
      </w:pPr>
      <w:r w:rsidRPr="0B53E921">
        <w:rPr>
          <w:rFonts w:ascii="Arial" w:eastAsia="Arial" w:hAnsi="Arial" w:cs="Arial"/>
          <w:b/>
          <w:bCs/>
          <w:color w:val="5B9BD5" w:themeColor="accent1"/>
        </w:rPr>
        <w:t>Insights</w:t>
      </w:r>
      <w:r w:rsidR="005D2F34">
        <w:rPr>
          <w:rFonts w:ascii="Arial" w:eastAsia="Arial" w:hAnsi="Arial" w:cs="Arial"/>
          <w:b/>
          <w:bCs/>
          <w:color w:val="5B9BD5" w:themeColor="accent1"/>
        </w:rPr>
        <w:t xml:space="preserve"> </w:t>
      </w:r>
      <w:r w:rsidR="001B1F0E">
        <w:rPr>
          <w:rFonts w:ascii="Arial" w:eastAsia="Arial" w:hAnsi="Arial" w:cs="Arial"/>
          <w:b/>
          <w:bCs/>
          <w:color w:val="5B9BD5" w:themeColor="accent1"/>
        </w:rPr>
        <w:t xml:space="preserve">Classic Metric </w:t>
      </w:r>
      <w:r w:rsidR="005D2F34">
        <w:rPr>
          <w:rFonts w:ascii="Arial" w:eastAsia="Arial" w:hAnsi="Arial" w:cs="Arial"/>
          <w:b/>
          <w:bCs/>
          <w:color w:val="5B9BD5" w:themeColor="accent1"/>
        </w:rPr>
        <w:t xml:space="preserve">Alert </w:t>
      </w:r>
      <w:r w:rsidRPr="0B53E921">
        <w:rPr>
          <w:rFonts w:ascii="Arial" w:eastAsia="Arial" w:hAnsi="Arial" w:cs="Arial"/>
          <w:b/>
          <w:bCs/>
          <w:color w:val="5B9BD5" w:themeColor="accent1"/>
        </w:rPr>
        <w:t>Monitor</w:t>
      </w:r>
      <w:r w:rsidR="00124AE7">
        <w:rPr>
          <w:rFonts w:ascii="Arial" w:eastAsia="Times New Roman" w:hAnsi="Arial" w:cs="Arial"/>
          <w:color w:val="000000"/>
          <w:szCs w:val="19"/>
        </w:rPr>
        <w:t xml:space="preserve"> </w:t>
      </w:r>
    </w:p>
    <w:p w14:paraId="2C4662CE" w14:textId="77777777" w:rsidR="00124AE7" w:rsidRPr="0060176D" w:rsidRDefault="00124AE7" w:rsidP="003C025A">
      <w:pPr>
        <w:spacing w:after="0" w:line="240" w:lineRule="auto"/>
        <w:rPr>
          <w:rFonts w:ascii="Arial" w:hAnsi="Arial" w:cs="Arial"/>
          <w:sz w:val="24"/>
        </w:rPr>
      </w:pPr>
    </w:p>
    <w:tbl>
      <w:tblPr>
        <w:tblW w:w="0" w:type="auto"/>
        <w:tblCellMar>
          <w:left w:w="0" w:type="dxa"/>
          <w:right w:w="0" w:type="dxa"/>
        </w:tblCellMar>
        <w:tblLook w:val="04A0" w:firstRow="1" w:lastRow="0" w:firstColumn="1" w:lastColumn="0" w:noHBand="0" w:noVBand="1"/>
      </w:tblPr>
      <w:tblGrid>
        <w:gridCol w:w="42"/>
        <w:gridCol w:w="8487"/>
        <w:gridCol w:w="111"/>
      </w:tblGrid>
      <w:tr w:rsidR="003C025A" w14:paraId="00F2AF24" w14:textId="77777777" w:rsidTr="5F3E9C4C">
        <w:trPr>
          <w:trHeight w:val="54"/>
        </w:trPr>
        <w:tc>
          <w:tcPr>
            <w:tcW w:w="42" w:type="dxa"/>
          </w:tcPr>
          <w:p w14:paraId="4F3344F9" w14:textId="77777777" w:rsidR="003C025A" w:rsidRDefault="003C025A" w:rsidP="00813528">
            <w:pPr>
              <w:pStyle w:val="EmptyCellLayoutStyle"/>
              <w:spacing w:after="0" w:line="240" w:lineRule="auto"/>
            </w:pPr>
          </w:p>
        </w:tc>
        <w:tc>
          <w:tcPr>
            <w:tcW w:w="8487" w:type="dxa"/>
          </w:tcPr>
          <w:p w14:paraId="7CE9DC92" w14:textId="77777777" w:rsidR="003C025A" w:rsidRDefault="003C025A" w:rsidP="00813528">
            <w:pPr>
              <w:pStyle w:val="EmptyCellLayoutStyle"/>
              <w:spacing w:after="0" w:line="240" w:lineRule="auto"/>
            </w:pPr>
          </w:p>
        </w:tc>
        <w:tc>
          <w:tcPr>
            <w:tcW w:w="111" w:type="dxa"/>
          </w:tcPr>
          <w:p w14:paraId="32BFBE42" w14:textId="77777777" w:rsidR="003C025A" w:rsidRDefault="003C025A" w:rsidP="00813528">
            <w:pPr>
              <w:pStyle w:val="EmptyCellLayoutStyle"/>
              <w:spacing w:after="0" w:line="240" w:lineRule="auto"/>
            </w:pPr>
          </w:p>
        </w:tc>
      </w:tr>
      <w:tr w:rsidR="003C025A" w14:paraId="6E9A78F3" w14:textId="77777777" w:rsidTr="5F3E9C4C">
        <w:tc>
          <w:tcPr>
            <w:tcW w:w="42" w:type="dxa"/>
          </w:tcPr>
          <w:p w14:paraId="79359E4A" w14:textId="77777777" w:rsidR="003C025A" w:rsidRDefault="003C025A" w:rsidP="00813528">
            <w:pPr>
              <w:pStyle w:val="EmptyCellLayoutStyle"/>
              <w:spacing w:after="0" w:line="240" w:lineRule="auto"/>
            </w:pPr>
          </w:p>
        </w:tc>
        <w:tc>
          <w:tcPr>
            <w:tcW w:w="8487"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9"/>
              <w:gridCol w:w="2887"/>
              <w:gridCol w:w="2763"/>
            </w:tblGrid>
            <w:tr w:rsidR="003C025A" w14:paraId="6558B45E" w14:textId="77777777" w:rsidTr="5F3E9C4C">
              <w:trPr>
                <w:trHeight w:val="255"/>
              </w:trPr>
              <w:tc>
                <w:tcPr>
                  <w:tcW w:w="3465" w:type="dxa"/>
                  <w:tcBorders>
                    <w:top w:val="single" w:sz="11" w:space="0" w:color="696969"/>
                    <w:left w:val="single" w:sz="11" w:space="0" w:color="696969"/>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19066F27" w14:textId="77777777" w:rsidR="003C025A" w:rsidRDefault="0B53E921" w:rsidP="00813528">
                  <w:pPr>
                    <w:spacing w:after="0" w:line="240" w:lineRule="auto"/>
                  </w:pPr>
                  <w:r w:rsidRPr="0B53E921">
                    <w:rPr>
                      <w:rFonts w:ascii="Arial" w:eastAsia="Arial" w:hAnsi="Arial" w:cs="Arial"/>
                      <w:b/>
                      <w:bCs/>
                      <w:color w:val="000000" w:themeColor="text1"/>
                    </w:rPr>
                    <w:t>Name</w:t>
                  </w:r>
                </w:p>
              </w:tc>
              <w:tc>
                <w:tcPr>
                  <w:tcW w:w="3465" w:type="dxa"/>
                  <w:tcBorders>
                    <w:top w:val="single" w:sz="11" w:space="0" w:color="696969"/>
                    <w:left w:val="single" w:sz="7" w:space="0" w:color="808080" w:themeColor="text1" w:themeTint="7F"/>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26E2EA56" w14:textId="77777777" w:rsidR="003C025A" w:rsidRDefault="0B53E921" w:rsidP="00813528">
                  <w:pPr>
                    <w:spacing w:after="0" w:line="240" w:lineRule="auto"/>
                  </w:pPr>
                  <w:r w:rsidRPr="0B53E921">
                    <w:rPr>
                      <w:rFonts w:ascii="Arial" w:eastAsia="Arial" w:hAnsi="Arial" w:cs="Arial"/>
                      <w:b/>
                      <w:bCs/>
                      <w:color w:val="000000" w:themeColor="text1"/>
                    </w:rPr>
                    <w:t>Description</w:t>
                  </w:r>
                </w:p>
              </w:tc>
              <w:tc>
                <w:tcPr>
                  <w:tcW w:w="3465" w:type="dxa"/>
                  <w:tcBorders>
                    <w:top w:val="single" w:sz="11" w:space="0" w:color="696969"/>
                    <w:left w:val="single" w:sz="7" w:space="0" w:color="808080" w:themeColor="text1" w:themeTint="7F"/>
                    <w:bottom w:val="single" w:sz="7" w:space="0" w:color="808080" w:themeColor="text1" w:themeTint="7F"/>
                    <w:right w:val="single" w:sz="11" w:space="0" w:color="696969"/>
                  </w:tcBorders>
                  <w:shd w:val="clear" w:color="auto" w:fill="D3D3D3"/>
                  <w:tcMar>
                    <w:top w:w="39" w:type="dxa"/>
                    <w:left w:w="39" w:type="dxa"/>
                    <w:bottom w:w="39" w:type="dxa"/>
                    <w:right w:w="39" w:type="dxa"/>
                  </w:tcMar>
                </w:tcPr>
                <w:p w14:paraId="6A449D70" w14:textId="77777777" w:rsidR="003C025A" w:rsidRDefault="0B53E921" w:rsidP="00813528">
                  <w:pPr>
                    <w:spacing w:after="0" w:line="240" w:lineRule="auto"/>
                  </w:pPr>
                  <w:r w:rsidRPr="0B53E921">
                    <w:rPr>
                      <w:rFonts w:ascii="Arial" w:eastAsia="Arial" w:hAnsi="Arial" w:cs="Arial"/>
                      <w:b/>
                      <w:bCs/>
                      <w:color w:val="000000" w:themeColor="text1"/>
                    </w:rPr>
                    <w:t>Default value</w:t>
                  </w:r>
                </w:p>
              </w:tc>
            </w:tr>
            <w:tr w:rsidR="003C025A" w14:paraId="753EEE74"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170C5C75" w14:textId="77777777" w:rsidR="003C025A" w:rsidRDefault="0B53E921" w:rsidP="00813528">
                  <w:pPr>
                    <w:spacing w:after="0" w:line="240" w:lineRule="auto"/>
                  </w:pPr>
                  <w:r w:rsidRPr="0B53E921">
                    <w:rPr>
                      <w:rFonts w:ascii="Arial" w:eastAsia="Arial" w:hAnsi="Arial" w:cs="Arial"/>
                      <w:color w:val="000000" w:themeColor="text1"/>
                    </w:rPr>
                    <w:t>Enabled</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5043B3F8" w14:textId="77777777" w:rsidR="003C025A" w:rsidRDefault="003C025A" w:rsidP="0081352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505C052A" w14:textId="77777777" w:rsidR="003C025A" w:rsidRDefault="0B53E921" w:rsidP="00813528">
                  <w:pPr>
                    <w:spacing w:after="0" w:line="240" w:lineRule="auto"/>
                  </w:pPr>
                  <w:r w:rsidRPr="0B53E921">
                    <w:rPr>
                      <w:rFonts w:ascii="Arial" w:eastAsia="Arial" w:hAnsi="Arial" w:cs="Arial"/>
                      <w:color w:val="000000" w:themeColor="text1"/>
                    </w:rPr>
                    <w:t>Yes</w:t>
                  </w:r>
                </w:p>
              </w:tc>
            </w:tr>
            <w:tr w:rsidR="003C025A" w14:paraId="31497879"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0A4EBBF3" w14:textId="77777777" w:rsidR="003C025A" w:rsidRDefault="0B53E921" w:rsidP="00813528">
                  <w:pPr>
                    <w:spacing w:after="0" w:line="240" w:lineRule="auto"/>
                  </w:pPr>
                  <w:r w:rsidRPr="0B53E921">
                    <w:rPr>
                      <w:rFonts w:ascii="Arial" w:eastAsia="Arial" w:hAnsi="Arial" w:cs="Arial"/>
                      <w:color w:val="000000" w:themeColor="text1"/>
                    </w:rPr>
                    <w:t>Generate Alerts</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098D0AA9" w14:textId="77777777" w:rsidR="003C025A" w:rsidRDefault="003C025A" w:rsidP="0081352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02DE9D69" w14:textId="77777777" w:rsidR="003C025A" w:rsidRDefault="0B53E921" w:rsidP="00813528">
                  <w:pPr>
                    <w:spacing w:after="0" w:line="240" w:lineRule="auto"/>
                  </w:pPr>
                  <w:r w:rsidRPr="0B53E921">
                    <w:rPr>
                      <w:rFonts w:ascii="Arial" w:eastAsia="Arial" w:hAnsi="Arial" w:cs="Arial"/>
                      <w:color w:val="000000" w:themeColor="text1"/>
                    </w:rPr>
                    <w:t>True</w:t>
                  </w:r>
                </w:p>
              </w:tc>
            </w:tr>
            <w:tr w:rsidR="003C025A" w14:paraId="69670F33"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6A9F7DB1" w14:textId="77777777" w:rsidR="003C025A" w:rsidRDefault="0B53E921" w:rsidP="00813528">
                  <w:pPr>
                    <w:spacing w:after="0" w:line="240" w:lineRule="auto"/>
                  </w:pPr>
                  <w:r w:rsidRPr="0B53E921">
                    <w:rPr>
                      <w:rFonts w:ascii="Arial" w:eastAsia="Arial" w:hAnsi="Arial" w:cs="Arial"/>
                      <w:color w:val="000000" w:themeColor="text1"/>
                    </w:rPr>
                    <w:t>Interval Seconds</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03A5E7F0" w14:textId="77777777" w:rsidR="003C025A" w:rsidRDefault="0B53E921" w:rsidP="00813528">
                  <w:pPr>
                    <w:spacing w:after="0" w:line="240" w:lineRule="auto"/>
                  </w:pPr>
                  <w:r w:rsidRPr="0B53E921">
                    <w:rPr>
                      <w:rFonts w:ascii="Arial" w:eastAsia="Arial" w:hAnsi="Arial" w:cs="Arial"/>
                      <w:color w:val="000000" w:themeColor="text1"/>
                    </w:rPr>
                    <w:t>Interval Seconds</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0EBFA69A" w14:textId="2E07186F" w:rsidR="003C025A" w:rsidRDefault="5F3E9C4C" w:rsidP="00813528">
                  <w:pPr>
                    <w:spacing w:after="0" w:line="240" w:lineRule="auto"/>
                  </w:pPr>
                  <w:r w:rsidRPr="5F3E9C4C">
                    <w:rPr>
                      <w:rFonts w:ascii="Arial" w:eastAsia="Arial" w:hAnsi="Arial" w:cs="Arial"/>
                      <w:color w:val="000000" w:themeColor="text1"/>
                    </w:rPr>
                    <w:t>30</w:t>
                  </w:r>
                  <w:r w:rsidR="007C749D">
                    <w:rPr>
                      <w:rFonts w:ascii="Arial" w:eastAsia="Arial" w:hAnsi="Arial" w:cs="Arial"/>
                      <w:color w:val="000000" w:themeColor="text1"/>
                    </w:rPr>
                    <w:t>0</w:t>
                  </w:r>
                </w:p>
              </w:tc>
            </w:tr>
            <w:tr w:rsidR="003C025A" w14:paraId="04756C3F"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31BF0CA4" w14:textId="77777777" w:rsidR="003C025A" w:rsidRDefault="0B53E921" w:rsidP="00813528">
                  <w:pPr>
                    <w:spacing w:after="0" w:line="240" w:lineRule="auto"/>
                  </w:pPr>
                  <w:r w:rsidRPr="0B53E921">
                    <w:rPr>
                      <w:rFonts w:ascii="Arial" w:eastAsia="Arial" w:hAnsi="Arial" w:cs="Arial"/>
                      <w:color w:val="000000" w:themeColor="text1"/>
                    </w:rPr>
                    <w:t>Sync Time</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0954C5C0" w14:textId="77777777" w:rsidR="003C025A" w:rsidRDefault="0B53E921" w:rsidP="00813528">
                  <w:pPr>
                    <w:spacing w:after="0" w:line="240" w:lineRule="auto"/>
                  </w:pPr>
                  <w:r w:rsidRPr="0B53E921">
                    <w:rPr>
                      <w:rFonts w:ascii="Arial" w:eastAsia="Arial" w:hAnsi="Arial" w:cs="Arial"/>
                      <w:color w:val="000000" w:themeColor="text1"/>
                    </w:rPr>
                    <w:t>Sync Time</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143305E2" w14:textId="77777777" w:rsidR="003C025A" w:rsidRDefault="003C025A" w:rsidP="00813528">
                  <w:pPr>
                    <w:spacing w:after="0" w:line="240" w:lineRule="auto"/>
                  </w:pPr>
                </w:p>
              </w:tc>
            </w:tr>
            <w:tr w:rsidR="003C025A" w14:paraId="525FDC21" w14:textId="77777777" w:rsidTr="5F3E9C4C">
              <w:trPr>
                <w:trHeight w:val="255"/>
              </w:trPr>
              <w:tc>
                <w:tcPr>
                  <w:tcW w:w="3465" w:type="dxa"/>
                  <w:tcBorders>
                    <w:top w:val="single" w:sz="7" w:space="0" w:color="808080" w:themeColor="text1" w:themeTint="7F"/>
                    <w:left w:val="single" w:sz="11" w:space="0" w:color="696969"/>
                    <w:bottom w:val="single" w:sz="11" w:space="0" w:color="696969"/>
                    <w:right w:val="single" w:sz="7" w:space="0" w:color="808080" w:themeColor="text1" w:themeTint="7F"/>
                  </w:tcBorders>
                  <w:tcMar>
                    <w:top w:w="39" w:type="dxa"/>
                    <w:left w:w="39" w:type="dxa"/>
                    <w:bottom w:w="39" w:type="dxa"/>
                    <w:right w:w="39" w:type="dxa"/>
                  </w:tcMar>
                </w:tcPr>
                <w:p w14:paraId="27C668C2" w14:textId="77777777" w:rsidR="003C025A" w:rsidRDefault="0B53E921" w:rsidP="00813528">
                  <w:pPr>
                    <w:spacing w:after="0" w:line="240" w:lineRule="auto"/>
                  </w:pPr>
                  <w:r w:rsidRPr="0B53E921">
                    <w:rPr>
                      <w:rFonts w:ascii="Arial" w:eastAsia="Arial" w:hAnsi="Arial" w:cs="Arial"/>
                      <w:color w:val="000000" w:themeColor="text1"/>
                    </w:rPr>
                    <w:t>Timeout Seconds</w:t>
                  </w:r>
                </w:p>
              </w:tc>
              <w:tc>
                <w:tcPr>
                  <w:tcW w:w="3465" w:type="dxa"/>
                  <w:tcBorders>
                    <w:top w:val="single" w:sz="7" w:space="0" w:color="808080" w:themeColor="text1" w:themeTint="7F"/>
                    <w:left w:val="single" w:sz="7" w:space="0" w:color="808080" w:themeColor="text1" w:themeTint="7F"/>
                    <w:bottom w:val="single" w:sz="11" w:space="0" w:color="696969"/>
                    <w:right w:val="single" w:sz="7" w:space="0" w:color="808080" w:themeColor="text1" w:themeTint="7F"/>
                  </w:tcBorders>
                  <w:tcMar>
                    <w:top w:w="39" w:type="dxa"/>
                    <w:left w:w="39" w:type="dxa"/>
                    <w:bottom w:w="39" w:type="dxa"/>
                    <w:right w:w="39" w:type="dxa"/>
                  </w:tcMar>
                </w:tcPr>
                <w:p w14:paraId="01AD92FA" w14:textId="77777777" w:rsidR="003C025A" w:rsidRDefault="0B53E921" w:rsidP="00813528">
                  <w:pPr>
                    <w:spacing w:after="0" w:line="240" w:lineRule="auto"/>
                  </w:pPr>
                  <w:r w:rsidRPr="0B53E921">
                    <w:rPr>
                      <w:rFonts w:ascii="Arial" w:eastAsia="Arial" w:hAnsi="Arial" w:cs="Arial"/>
                      <w:color w:val="000000" w:themeColor="text1"/>
                    </w:rPr>
                    <w:t>Timeout Seconds</w:t>
                  </w:r>
                </w:p>
              </w:tc>
              <w:tc>
                <w:tcPr>
                  <w:tcW w:w="3465" w:type="dxa"/>
                  <w:tcBorders>
                    <w:top w:val="single" w:sz="7" w:space="0" w:color="808080" w:themeColor="text1" w:themeTint="7F"/>
                    <w:left w:val="single" w:sz="7" w:space="0" w:color="808080" w:themeColor="text1" w:themeTint="7F"/>
                    <w:bottom w:val="single" w:sz="11" w:space="0" w:color="696969"/>
                    <w:right w:val="single" w:sz="11" w:space="0" w:color="696969"/>
                  </w:tcBorders>
                  <w:tcMar>
                    <w:top w:w="39" w:type="dxa"/>
                    <w:left w:w="39" w:type="dxa"/>
                    <w:bottom w:w="39" w:type="dxa"/>
                    <w:right w:w="39" w:type="dxa"/>
                  </w:tcMar>
                </w:tcPr>
                <w:p w14:paraId="7AEC32A5" w14:textId="4828E036" w:rsidR="003C025A" w:rsidRDefault="5F3E9C4C" w:rsidP="00813528">
                  <w:pPr>
                    <w:spacing w:after="0" w:line="240" w:lineRule="auto"/>
                  </w:pPr>
                  <w:r w:rsidRPr="5F3E9C4C">
                    <w:rPr>
                      <w:rFonts w:ascii="Arial" w:eastAsia="Arial" w:hAnsi="Arial" w:cs="Arial"/>
                      <w:color w:val="000000" w:themeColor="text1"/>
                    </w:rPr>
                    <w:t>30</w:t>
                  </w:r>
                </w:p>
              </w:tc>
            </w:tr>
          </w:tbl>
          <w:p w14:paraId="428CB607" w14:textId="77777777" w:rsidR="003C025A" w:rsidRDefault="003C025A" w:rsidP="00813528">
            <w:pPr>
              <w:spacing w:after="0" w:line="240" w:lineRule="auto"/>
            </w:pPr>
          </w:p>
        </w:tc>
        <w:tc>
          <w:tcPr>
            <w:tcW w:w="111" w:type="dxa"/>
          </w:tcPr>
          <w:p w14:paraId="2B3014CB" w14:textId="77777777" w:rsidR="003C025A" w:rsidRDefault="003C025A" w:rsidP="00813528">
            <w:pPr>
              <w:pStyle w:val="EmptyCellLayoutStyle"/>
              <w:spacing w:after="0" w:line="240" w:lineRule="auto"/>
            </w:pPr>
          </w:p>
        </w:tc>
      </w:tr>
      <w:tr w:rsidR="003C025A" w14:paraId="681F383D" w14:textId="77777777" w:rsidTr="5F3E9C4C">
        <w:trPr>
          <w:trHeight w:val="80"/>
        </w:trPr>
        <w:tc>
          <w:tcPr>
            <w:tcW w:w="42" w:type="dxa"/>
          </w:tcPr>
          <w:p w14:paraId="371EEDE0" w14:textId="77777777" w:rsidR="003C025A" w:rsidRDefault="003C025A" w:rsidP="00813528">
            <w:pPr>
              <w:pStyle w:val="EmptyCellLayoutStyle"/>
              <w:spacing w:after="0" w:line="240" w:lineRule="auto"/>
            </w:pPr>
          </w:p>
        </w:tc>
        <w:tc>
          <w:tcPr>
            <w:tcW w:w="8487" w:type="dxa"/>
          </w:tcPr>
          <w:p w14:paraId="38987DEC" w14:textId="77777777" w:rsidR="003C025A" w:rsidRDefault="003C025A" w:rsidP="00813528">
            <w:pPr>
              <w:pStyle w:val="EmptyCellLayoutStyle"/>
              <w:spacing w:after="0" w:line="240" w:lineRule="auto"/>
            </w:pPr>
          </w:p>
        </w:tc>
        <w:tc>
          <w:tcPr>
            <w:tcW w:w="111" w:type="dxa"/>
          </w:tcPr>
          <w:p w14:paraId="4D238E84" w14:textId="77777777" w:rsidR="003C025A" w:rsidRDefault="003C025A" w:rsidP="00813528">
            <w:pPr>
              <w:pStyle w:val="EmptyCellLayoutStyle"/>
              <w:spacing w:after="0" w:line="240" w:lineRule="auto"/>
            </w:pPr>
          </w:p>
        </w:tc>
      </w:tr>
    </w:tbl>
    <w:p w14:paraId="27767F34" w14:textId="77777777" w:rsidR="008222F6" w:rsidRDefault="008222F6" w:rsidP="008222F6">
      <w:pPr>
        <w:spacing w:after="0" w:line="240" w:lineRule="auto"/>
      </w:pPr>
    </w:p>
    <w:p w14:paraId="07FAC2A3" w14:textId="51C58C4D" w:rsidR="008222F6" w:rsidRDefault="0B53E921" w:rsidP="008222F6">
      <w:pPr>
        <w:spacing w:after="0" w:line="240" w:lineRule="auto"/>
      </w:pPr>
      <w:r w:rsidRPr="0B53E921">
        <w:rPr>
          <w:rFonts w:ascii="Arial" w:eastAsia="Arial" w:hAnsi="Arial" w:cs="Arial"/>
          <w:b/>
          <w:bCs/>
          <w:color w:val="000000" w:themeColor="text1"/>
          <w:sz w:val="28"/>
          <w:szCs w:val="28"/>
        </w:rPr>
        <w:t>Microsoft Azure Insights Metric Alert</w:t>
      </w:r>
    </w:p>
    <w:p w14:paraId="3A09AB66" w14:textId="31849E86" w:rsidR="008222F6" w:rsidRDefault="0B53E921" w:rsidP="008222F6">
      <w:pPr>
        <w:spacing w:after="0" w:line="240" w:lineRule="auto"/>
      </w:pPr>
      <w:r w:rsidRPr="0B53E921">
        <w:rPr>
          <w:rFonts w:ascii="Arial" w:eastAsia="Arial" w:hAnsi="Arial" w:cs="Arial"/>
          <w:b/>
          <w:bCs/>
          <w:color w:val="000000" w:themeColor="text1"/>
          <w:sz w:val="24"/>
          <w:szCs w:val="24"/>
        </w:rPr>
        <w:t>Microsoft Azure Insights Metric Alert - Unit monitors</w:t>
      </w:r>
    </w:p>
    <w:p w14:paraId="6CF8EC76" w14:textId="106A89F1" w:rsidR="008222F6" w:rsidRDefault="0B53E921" w:rsidP="008222F6">
      <w:pPr>
        <w:spacing w:after="0" w:line="240" w:lineRule="auto"/>
      </w:pPr>
      <w:r w:rsidRPr="0B53E921">
        <w:rPr>
          <w:rFonts w:ascii="Arial" w:eastAsia="Arial" w:hAnsi="Arial" w:cs="Arial"/>
          <w:b/>
          <w:bCs/>
          <w:color w:val="5B9BD5" w:themeColor="accent1"/>
        </w:rPr>
        <w:t>Insights</w:t>
      </w:r>
      <w:r w:rsidR="005D2F34">
        <w:rPr>
          <w:rFonts w:ascii="Arial" w:eastAsia="Arial" w:hAnsi="Arial" w:cs="Arial"/>
          <w:b/>
          <w:bCs/>
          <w:color w:val="5B9BD5" w:themeColor="accent1"/>
        </w:rPr>
        <w:t xml:space="preserve"> Metric Alert</w:t>
      </w:r>
      <w:r w:rsidRPr="0B53E921">
        <w:rPr>
          <w:rFonts w:ascii="Arial" w:eastAsia="Arial" w:hAnsi="Arial" w:cs="Arial"/>
          <w:b/>
          <w:bCs/>
          <w:color w:val="5B9BD5" w:themeColor="accent1"/>
        </w:rPr>
        <w:t xml:space="preserve"> Monitor</w:t>
      </w:r>
    </w:p>
    <w:tbl>
      <w:tblPr>
        <w:tblW w:w="0" w:type="auto"/>
        <w:tblCellMar>
          <w:left w:w="0" w:type="dxa"/>
          <w:right w:w="0" w:type="dxa"/>
        </w:tblCellMar>
        <w:tblLook w:val="04A0" w:firstRow="1" w:lastRow="0" w:firstColumn="1" w:lastColumn="0" w:noHBand="0" w:noVBand="1"/>
      </w:tblPr>
      <w:tblGrid>
        <w:gridCol w:w="42"/>
        <w:gridCol w:w="8487"/>
        <w:gridCol w:w="111"/>
      </w:tblGrid>
      <w:tr w:rsidR="008222F6" w14:paraId="33C1C004" w14:textId="77777777" w:rsidTr="5F3E9C4C">
        <w:trPr>
          <w:trHeight w:val="54"/>
        </w:trPr>
        <w:tc>
          <w:tcPr>
            <w:tcW w:w="54" w:type="dxa"/>
          </w:tcPr>
          <w:p w14:paraId="24946647" w14:textId="77777777" w:rsidR="008222F6" w:rsidRDefault="008222F6" w:rsidP="006210E3">
            <w:pPr>
              <w:pStyle w:val="EmptyCellLayoutStyle"/>
              <w:spacing w:after="0" w:line="240" w:lineRule="auto"/>
            </w:pPr>
          </w:p>
        </w:tc>
        <w:tc>
          <w:tcPr>
            <w:tcW w:w="10395" w:type="dxa"/>
          </w:tcPr>
          <w:p w14:paraId="6C246B8F" w14:textId="77777777" w:rsidR="008222F6" w:rsidRDefault="008222F6" w:rsidP="006210E3">
            <w:pPr>
              <w:pStyle w:val="EmptyCellLayoutStyle"/>
              <w:spacing w:after="0" w:line="240" w:lineRule="auto"/>
            </w:pPr>
          </w:p>
        </w:tc>
        <w:tc>
          <w:tcPr>
            <w:tcW w:w="149" w:type="dxa"/>
          </w:tcPr>
          <w:p w14:paraId="4C3F4EE0" w14:textId="77777777" w:rsidR="008222F6" w:rsidRDefault="008222F6" w:rsidP="006210E3">
            <w:pPr>
              <w:pStyle w:val="EmptyCellLayoutStyle"/>
              <w:spacing w:after="0" w:line="240" w:lineRule="auto"/>
            </w:pPr>
          </w:p>
        </w:tc>
      </w:tr>
      <w:tr w:rsidR="008222F6" w14:paraId="0958A4A9" w14:textId="77777777" w:rsidTr="5F3E9C4C">
        <w:tc>
          <w:tcPr>
            <w:tcW w:w="54" w:type="dxa"/>
          </w:tcPr>
          <w:p w14:paraId="2AF02EB9" w14:textId="77777777" w:rsidR="008222F6" w:rsidRDefault="008222F6" w:rsidP="006210E3">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9"/>
              <w:gridCol w:w="2887"/>
              <w:gridCol w:w="2763"/>
            </w:tblGrid>
            <w:tr w:rsidR="008222F6" w14:paraId="559E0A6B" w14:textId="77777777" w:rsidTr="5F3E9C4C">
              <w:trPr>
                <w:trHeight w:val="255"/>
              </w:trPr>
              <w:tc>
                <w:tcPr>
                  <w:tcW w:w="2809" w:type="dxa"/>
                  <w:tcBorders>
                    <w:top w:val="single" w:sz="11" w:space="0" w:color="696969"/>
                    <w:left w:val="single" w:sz="11" w:space="0" w:color="696969"/>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5B3D3DCE" w14:textId="77777777" w:rsidR="008222F6" w:rsidRDefault="0B53E921" w:rsidP="006210E3">
                  <w:pPr>
                    <w:spacing w:after="0" w:line="240" w:lineRule="auto"/>
                  </w:pPr>
                  <w:r w:rsidRPr="0B53E921">
                    <w:rPr>
                      <w:rFonts w:ascii="Arial" w:eastAsia="Arial" w:hAnsi="Arial" w:cs="Arial"/>
                      <w:b/>
                      <w:bCs/>
                      <w:color w:val="000000" w:themeColor="text1"/>
                    </w:rPr>
                    <w:t>Name</w:t>
                  </w:r>
                </w:p>
              </w:tc>
              <w:tc>
                <w:tcPr>
                  <w:tcW w:w="2887" w:type="dxa"/>
                  <w:tcBorders>
                    <w:top w:val="single" w:sz="11" w:space="0" w:color="696969"/>
                    <w:left w:val="single" w:sz="7" w:space="0" w:color="808080" w:themeColor="text1" w:themeTint="7F"/>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5778F66E" w14:textId="77777777" w:rsidR="008222F6" w:rsidRDefault="0B53E921" w:rsidP="006210E3">
                  <w:pPr>
                    <w:spacing w:after="0" w:line="240" w:lineRule="auto"/>
                  </w:pPr>
                  <w:r w:rsidRPr="0B53E921">
                    <w:rPr>
                      <w:rFonts w:ascii="Arial" w:eastAsia="Arial" w:hAnsi="Arial" w:cs="Arial"/>
                      <w:b/>
                      <w:bCs/>
                      <w:color w:val="000000" w:themeColor="text1"/>
                    </w:rPr>
                    <w:t>Description</w:t>
                  </w:r>
                </w:p>
              </w:tc>
              <w:tc>
                <w:tcPr>
                  <w:tcW w:w="2763" w:type="dxa"/>
                  <w:tcBorders>
                    <w:top w:val="single" w:sz="11" w:space="0" w:color="696969"/>
                    <w:left w:val="single" w:sz="7" w:space="0" w:color="808080" w:themeColor="text1" w:themeTint="7F"/>
                    <w:bottom w:val="single" w:sz="7" w:space="0" w:color="808080" w:themeColor="text1" w:themeTint="7F"/>
                    <w:right w:val="single" w:sz="11" w:space="0" w:color="696969"/>
                  </w:tcBorders>
                  <w:shd w:val="clear" w:color="auto" w:fill="D3D3D3"/>
                  <w:tcMar>
                    <w:top w:w="39" w:type="dxa"/>
                    <w:left w:w="39" w:type="dxa"/>
                    <w:bottom w:w="39" w:type="dxa"/>
                    <w:right w:w="39" w:type="dxa"/>
                  </w:tcMar>
                </w:tcPr>
                <w:p w14:paraId="5692B7B2" w14:textId="77777777" w:rsidR="008222F6" w:rsidRDefault="0B53E921" w:rsidP="006210E3">
                  <w:pPr>
                    <w:spacing w:after="0" w:line="240" w:lineRule="auto"/>
                  </w:pPr>
                  <w:r w:rsidRPr="0B53E921">
                    <w:rPr>
                      <w:rFonts w:ascii="Arial" w:eastAsia="Arial" w:hAnsi="Arial" w:cs="Arial"/>
                      <w:b/>
                      <w:bCs/>
                      <w:color w:val="000000" w:themeColor="text1"/>
                    </w:rPr>
                    <w:t>Default value</w:t>
                  </w:r>
                </w:p>
              </w:tc>
            </w:tr>
            <w:tr w:rsidR="008222F6" w14:paraId="36528CED" w14:textId="77777777" w:rsidTr="5F3E9C4C">
              <w:trPr>
                <w:trHeight w:val="255"/>
              </w:trPr>
              <w:tc>
                <w:tcPr>
                  <w:tcW w:w="2809"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2B029426" w14:textId="77777777" w:rsidR="008222F6" w:rsidRDefault="0B53E921" w:rsidP="006210E3">
                  <w:pPr>
                    <w:spacing w:after="0" w:line="240" w:lineRule="auto"/>
                  </w:pPr>
                  <w:r w:rsidRPr="0B53E921">
                    <w:rPr>
                      <w:rFonts w:ascii="Arial" w:eastAsia="Arial" w:hAnsi="Arial" w:cs="Arial"/>
                      <w:color w:val="000000" w:themeColor="text1"/>
                    </w:rPr>
                    <w:t>Enabled</w:t>
                  </w:r>
                </w:p>
              </w:tc>
              <w:tc>
                <w:tcPr>
                  <w:tcW w:w="2887"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1CFA3126" w14:textId="77777777" w:rsidR="008222F6" w:rsidRDefault="008222F6" w:rsidP="006210E3">
                  <w:pPr>
                    <w:spacing w:after="0" w:line="240" w:lineRule="auto"/>
                  </w:pPr>
                </w:p>
              </w:tc>
              <w:tc>
                <w:tcPr>
                  <w:tcW w:w="2763"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453C5340" w14:textId="77777777" w:rsidR="008222F6" w:rsidRDefault="0B53E921" w:rsidP="006210E3">
                  <w:pPr>
                    <w:spacing w:after="0" w:line="240" w:lineRule="auto"/>
                  </w:pPr>
                  <w:r w:rsidRPr="0B53E921">
                    <w:rPr>
                      <w:rFonts w:ascii="Arial" w:eastAsia="Arial" w:hAnsi="Arial" w:cs="Arial"/>
                      <w:color w:val="000000" w:themeColor="text1"/>
                    </w:rPr>
                    <w:t>Yes</w:t>
                  </w:r>
                </w:p>
              </w:tc>
            </w:tr>
            <w:tr w:rsidR="008222F6" w14:paraId="0FB66080" w14:textId="77777777" w:rsidTr="5F3E9C4C">
              <w:trPr>
                <w:trHeight w:val="255"/>
              </w:trPr>
              <w:tc>
                <w:tcPr>
                  <w:tcW w:w="2809"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17F52F4D" w14:textId="77777777" w:rsidR="008222F6" w:rsidRDefault="0B53E921" w:rsidP="006210E3">
                  <w:pPr>
                    <w:spacing w:after="0" w:line="240" w:lineRule="auto"/>
                  </w:pPr>
                  <w:r w:rsidRPr="0B53E921">
                    <w:rPr>
                      <w:rFonts w:ascii="Arial" w:eastAsia="Arial" w:hAnsi="Arial" w:cs="Arial"/>
                      <w:color w:val="000000" w:themeColor="text1"/>
                    </w:rPr>
                    <w:t>Generate Alerts</w:t>
                  </w:r>
                </w:p>
              </w:tc>
              <w:tc>
                <w:tcPr>
                  <w:tcW w:w="2887"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3424503A" w14:textId="77777777" w:rsidR="008222F6" w:rsidRDefault="008222F6" w:rsidP="006210E3">
                  <w:pPr>
                    <w:spacing w:after="0" w:line="240" w:lineRule="auto"/>
                  </w:pPr>
                </w:p>
              </w:tc>
              <w:tc>
                <w:tcPr>
                  <w:tcW w:w="2763"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70267DD6" w14:textId="77777777" w:rsidR="008222F6" w:rsidRDefault="0B53E921" w:rsidP="006210E3">
                  <w:pPr>
                    <w:spacing w:after="0" w:line="240" w:lineRule="auto"/>
                  </w:pPr>
                  <w:r w:rsidRPr="0B53E921">
                    <w:rPr>
                      <w:rFonts w:ascii="Arial" w:eastAsia="Arial" w:hAnsi="Arial" w:cs="Arial"/>
                      <w:color w:val="000000" w:themeColor="text1"/>
                    </w:rPr>
                    <w:t>True</w:t>
                  </w:r>
                </w:p>
              </w:tc>
            </w:tr>
            <w:tr w:rsidR="008222F6" w14:paraId="49D5B36B" w14:textId="77777777" w:rsidTr="5F3E9C4C">
              <w:trPr>
                <w:trHeight w:val="255"/>
              </w:trPr>
              <w:tc>
                <w:tcPr>
                  <w:tcW w:w="2809"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62A0B563" w14:textId="77777777" w:rsidR="008222F6" w:rsidRDefault="0B53E921" w:rsidP="006210E3">
                  <w:pPr>
                    <w:spacing w:after="0" w:line="240" w:lineRule="auto"/>
                  </w:pPr>
                  <w:r w:rsidRPr="0B53E921">
                    <w:rPr>
                      <w:rFonts w:ascii="Arial" w:eastAsia="Arial" w:hAnsi="Arial" w:cs="Arial"/>
                      <w:color w:val="000000" w:themeColor="text1"/>
                    </w:rPr>
                    <w:t>Interval Seconds</w:t>
                  </w:r>
                </w:p>
              </w:tc>
              <w:tc>
                <w:tcPr>
                  <w:tcW w:w="2887"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4A5B7B38" w14:textId="77777777" w:rsidR="008222F6" w:rsidRDefault="0B53E921" w:rsidP="006210E3">
                  <w:pPr>
                    <w:spacing w:after="0" w:line="240" w:lineRule="auto"/>
                  </w:pPr>
                  <w:r w:rsidRPr="0B53E921">
                    <w:rPr>
                      <w:rFonts w:ascii="Arial" w:eastAsia="Arial" w:hAnsi="Arial" w:cs="Arial"/>
                      <w:color w:val="000000" w:themeColor="text1"/>
                    </w:rPr>
                    <w:t>Interval Seconds</w:t>
                  </w:r>
                </w:p>
              </w:tc>
              <w:tc>
                <w:tcPr>
                  <w:tcW w:w="2763"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3292EE88" w14:textId="37B5BFF9" w:rsidR="008222F6" w:rsidRDefault="5F3E9C4C" w:rsidP="006210E3">
                  <w:pPr>
                    <w:spacing w:after="0" w:line="240" w:lineRule="auto"/>
                  </w:pPr>
                  <w:r w:rsidRPr="5F3E9C4C">
                    <w:rPr>
                      <w:rFonts w:ascii="Arial" w:eastAsia="Arial" w:hAnsi="Arial" w:cs="Arial"/>
                      <w:color w:val="000000" w:themeColor="text1"/>
                    </w:rPr>
                    <w:t>30</w:t>
                  </w:r>
                  <w:r w:rsidR="007C749D">
                    <w:rPr>
                      <w:rFonts w:ascii="Arial" w:eastAsia="Arial" w:hAnsi="Arial" w:cs="Arial"/>
                      <w:color w:val="000000" w:themeColor="text1"/>
                    </w:rPr>
                    <w:t>0</w:t>
                  </w:r>
                </w:p>
              </w:tc>
            </w:tr>
            <w:tr w:rsidR="008222F6" w14:paraId="2D696D2F" w14:textId="77777777" w:rsidTr="5F3E9C4C">
              <w:trPr>
                <w:trHeight w:val="255"/>
              </w:trPr>
              <w:tc>
                <w:tcPr>
                  <w:tcW w:w="2809" w:type="dxa"/>
                  <w:tcBorders>
                    <w:top w:val="single" w:sz="7" w:space="0" w:color="808080" w:themeColor="text1" w:themeTint="7F"/>
                    <w:left w:val="single" w:sz="11" w:space="0" w:color="696969"/>
                    <w:bottom w:val="single" w:sz="11" w:space="0" w:color="696969"/>
                    <w:right w:val="single" w:sz="7" w:space="0" w:color="808080" w:themeColor="text1" w:themeTint="7F"/>
                  </w:tcBorders>
                  <w:tcMar>
                    <w:top w:w="39" w:type="dxa"/>
                    <w:left w:w="39" w:type="dxa"/>
                    <w:bottom w:w="39" w:type="dxa"/>
                    <w:right w:w="39" w:type="dxa"/>
                  </w:tcMar>
                </w:tcPr>
                <w:p w14:paraId="51C2E49D" w14:textId="77777777" w:rsidR="008222F6" w:rsidRDefault="0B53E921" w:rsidP="006210E3">
                  <w:pPr>
                    <w:spacing w:after="0" w:line="240" w:lineRule="auto"/>
                  </w:pPr>
                  <w:r w:rsidRPr="0B53E921">
                    <w:rPr>
                      <w:rFonts w:ascii="Arial" w:eastAsia="Arial" w:hAnsi="Arial" w:cs="Arial"/>
                      <w:color w:val="000000" w:themeColor="text1"/>
                    </w:rPr>
                    <w:t>Timeout Seconds</w:t>
                  </w:r>
                </w:p>
              </w:tc>
              <w:tc>
                <w:tcPr>
                  <w:tcW w:w="2887" w:type="dxa"/>
                  <w:tcBorders>
                    <w:top w:val="single" w:sz="7" w:space="0" w:color="808080" w:themeColor="text1" w:themeTint="7F"/>
                    <w:left w:val="single" w:sz="7" w:space="0" w:color="808080" w:themeColor="text1" w:themeTint="7F"/>
                    <w:bottom w:val="single" w:sz="11" w:space="0" w:color="696969"/>
                    <w:right w:val="single" w:sz="7" w:space="0" w:color="808080" w:themeColor="text1" w:themeTint="7F"/>
                  </w:tcBorders>
                  <w:tcMar>
                    <w:top w:w="39" w:type="dxa"/>
                    <w:left w:w="39" w:type="dxa"/>
                    <w:bottom w:w="39" w:type="dxa"/>
                    <w:right w:w="39" w:type="dxa"/>
                  </w:tcMar>
                </w:tcPr>
                <w:p w14:paraId="3CC94BE1" w14:textId="77777777" w:rsidR="008222F6" w:rsidRDefault="0B53E921" w:rsidP="006210E3">
                  <w:pPr>
                    <w:spacing w:after="0" w:line="240" w:lineRule="auto"/>
                  </w:pPr>
                  <w:r w:rsidRPr="0B53E921">
                    <w:rPr>
                      <w:rFonts w:ascii="Arial" w:eastAsia="Arial" w:hAnsi="Arial" w:cs="Arial"/>
                      <w:color w:val="000000" w:themeColor="text1"/>
                    </w:rPr>
                    <w:t>Timeout Seconds</w:t>
                  </w:r>
                </w:p>
              </w:tc>
              <w:tc>
                <w:tcPr>
                  <w:tcW w:w="2763" w:type="dxa"/>
                  <w:tcBorders>
                    <w:top w:val="single" w:sz="7" w:space="0" w:color="808080" w:themeColor="text1" w:themeTint="7F"/>
                    <w:left w:val="single" w:sz="7" w:space="0" w:color="808080" w:themeColor="text1" w:themeTint="7F"/>
                    <w:bottom w:val="single" w:sz="11" w:space="0" w:color="696969"/>
                    <w:right w:val="single" w:sz="11" w:space="0" w:color="696969"/>
                  </w:tcBorders>
                  <w:tcMar>
                    <w:top w:w="39" w:type="dxa"/>
                    <w:left w:w="39" w:type="dxa"/>
                    <w:bottom w:w="39" w:type="dxa"/>
                    <w:right w:w="39" w:type="dxa"/>
                  </w:tcMar>
                </w:tcPr>
                <w:p w14:paraId="1170BF59" w14:textId="0624E073" w:rsidR="008222F6" w:rsidRDefault="5F3E9C4C" w:rsidP="006210E3">
                  <w:pPr>
                    <w:spacing w:after="0" w:line="240" w:lineRule="auto"/>
                  </w:pPr>
                  <w:r w:rsidRPr="5F3E9C4C">
                    <w:rPr>
                      <w:rFonts w:ascii="Arial" w:eastAsia="Arial" w:hAnsi="Arial" w:cs="Arial"/>
                      <w:color w:val="000000" w:themeColor="text1"/>
                    </w:rPr>
                    <w:t>30</w:t>
                  </w:r>
                  <w:r w:rsidR="00E1581A">
                    <w:rPr>
                      <w:rFonts w:ascii="Arial" w:eastAsia="Arial" w:hAnsi="Arial" w:cs="Arial"/>
                      <w:color w:val="000000" w:themeColor="text1"/>
                    </w:rPr>
                    <w:t>0</w:t>
                  </w:r>
                </w:p>
              </w:tc>
            </w:tr>
          </w:tbl>
          <w:p w14:paraId="408E723A" w14:textId="77777777" w:rsidR="008222F6" w:rsidRDefault="008222F6" w:rsidP="006210E3">
            <w:pPr>
              <w:spacing w:after="0" w:line="240" w:lineRule="auto"/>
            </w:pPr>
          </w:p>
        </w:tc>
        <w:tc>
          <w:tcPr>
            <w:tcW w:w="149" w:type="dxa"/>
          </w:tcPr>
          <w:p w14:paraId="33C0DFDB" w14:textId="77777777" w:rsidR="008222F6" w:rsidRDefault="008222F6" w:rsidP="006210E3">
            <w:pPr>
              <w:pStyle w:val="EmptyCellLayoutStyle"/>
              <w:spacing w:after="0" w:line="240" w:lineRule="auto"/>
            </w:pPr>
          </w:p>
        </w:tc>
      </w:tr>
      <w:tr w:rsidR="00E1663B" w14:paraId="55933BC5" w14:textId="77777777" w:rsidTr="5F3E9C4C">
        <w:tc>
          <w:tcPr>
            <w:tcW w:w="54" w:type="dxa"/>
          </w:tcPr>
          <w:p w14:paraId="2EC897BF" w14:textId="77777777" w:rsidR="00E1663B" w:rsidRDefault="00E1663B" w:rsidP="006210E3">
            <w:pPr>
              <w:pStyle w:val="EmptyCellLayoutStyle"/>
              <w:spacing w:after="0" w:line="240" w:lineRule="auto"/>
            </w:pPr>
          </w:p>
        </w:tc>
        <w:tc>
          <w:tcPr>
            <w:tcW w:w="10395" w:type="dxa"/>
          </w:tcPr>
          <w:p w14:paraId="6176E657" w14:textId="77777777" w:rsidR="00E1663B" w:rsidRDefault="00E1663B" w:rsidP="006210E3">
            <w:pPr>
              <w:spacing w:after="0" w:line="240" w:lineRule="auto"/>
              <w:rPr>
                <w:rFonts w:ascii="Arial" w:eastAsia="Arial" w:hAnsi="Arial" w:cs="Arial"/>
                <w:b/>
                <w:bCs/>
                <w:color w:val="000000" w:themeColor="text1"/>
              </w:rPr>
            </w:pPr>
          </w:p>
          <w:p w14:paraId="467FB93D" w14:textId="77777777" w:rsidR="00E1663B" w:rsidRDefault="00E1663B" w:rsidP="00E1663B">
            <w:pPr>
              <w:spacing w:after="0" w:line="240" w:lineRule="auto"/>
            </w:pPr>
          </w:p>
          <w:p w14:paraId="2CF227B0" w14:textId="6475BD5E" w:rsidR="00E1663B" w:rsidRDefault="00E1663B" w:rsidP="00E1663B">
            <w:pPr>
              <w:spacing w:after="0" w:line="240" w:lineRule="auto"/>
            </w:pPr>
            <w:r w:rsidRPr="0B53E921">
              <w:rPr>
                <w:rFonts w:ascii="Arial" w:eastAsia="Arial" w:hAnsi="Arial" w:cs="Arial"/>
                <w:b/>
                <w:bCs/>
                <w:color w:val="000000" w:themeColor="text1"/>
                <w:sz w:val="28"/>
                <w:szCs w:val="28"/>
              </w:rPr>
              <w:t xml:space="preserve">Microsoft Azure Insights </w:t>
            </w:r>
            <w:r>
              <w:rPr>
                <w:rFonts w:ascii="Arial" w:eastAsia="Arial" w:hAnsi="Arial" w:cs="Arial"/>
                <w:b/>
                <w:bCs/>
                <w:color w:val="000000" w:themeColor="text1"/>
                <w:sz w:val="28"/>
                <w:szCs w:val="28"/>
              </w:rPr>
              <w:t>Scheduled Query Rule</w:t>
            </w:r>
          </w:p>
          <w:p w14:paraId="60E94C33" w14:textId="2C91AB84" w:rsidR="00E1663B" w:rsidRDefault="00E1663B" w:rsidP="00E1663B">
            <w:pPr>
              <w:spacing w:after="0" w:line="240" w:lineRule="auto"/>
            </w:pPr>
            <w:r w:rsidRPr="0B53E921">
              <w:rPr>
                <w:rFonts w:ascii="Arial" w:eastAsia="Arial" w:hAnsi="Arial" w:cs="Arial"/>
                <w:b/>
                <w:bCs/>
                <w:color w:val="000000" w:themeColor="text1"/>
                <w:sz w:val="24"/>
                <w:szCs w:val="24"/>
              </w:rPr>
              <w:t xml:space="preserve">Microsoft Azure Insights </w:t>
            </w:r>
            <w:r>
              <w:rPr>
                <w:rFonts w:ascii="Arial" w:eastAsia="Arial" w:hAnsi="Arial" w:cs="Arial"/>
                <w:b/>
                <w:bCs/>
                <w:color w:val="000000" w:themeColor="text1"/>
                <w:sz w:val="24"/>
                <w:szCs w:val="24"/>
              </w:rPr>
              <w:t>Scheduled Query Rule</w:t>
            </w:r>
            <w:r w:rsidRPr="0B53E921">
              <w:rPr>
                <w:rFonts w:ascii="Arial" w:eastAsia="Arial" w:hAnsi="Arial" w:cs="Arial"/>
                <w:b/>
                <w:bCs/>
                <w:color w:val="000000" w:themeColor="text1"/>
                <w:sz w:val="24"/>
                <w:szCs w:val="24"/>
              </w:rPr>
              <w:t xml:space="preserve"> - Unit monitors</w:t>
            </w:r>
          </w:p>
          <w:p w14:paraId="05BCEBFC" w14:textId="71270879" w:rsidR="00E1663B" w:rsidRDefault="00E1663B" w:rsidP="00E1663B">
            <w:pPr>
              <w:spacing w:after="0" w:line="240" w:lineRule="auto"/>
            </w:pPr>
            <w:r w:rsidRPr="0B53E921">
              <w:rPr>
                <w:rFonts w:ascii="Arial" w:eastAsia="Arial" w:hAnsi="Arial" w:cs="Arial"/>
                <w:b/>
                <w:bCs/>
                <w:color w:val="5B9BD5" w:themeColor="accent1"/>
              </w:rPr>
              <w:t>Insights</w:t>
            </w:r>
            <w:r>
              <w:rPr>
                <w:rFonts w:ascii="Arial" w:eastAsia="Arial" w:hAnsi="Arial" w:cs="Arial"/>
                <w:b/>
                <w:bCs/>
                <w:color w:val="5B9BD5" w:themeColor="accent1"/>
              </w:rPr>
              <w:t xml:space="preserve"> </w:t>
            </w:r>
            <w:r w:rsidR="00F62BBE">
              <w:rPr>
                <w:rFonts w:ascii="Arial" w:eastAsia="Arial" w:hAnsi="Arial" w:cs="Arial"/>
                <w:b/>
                <w:bCs/>
                <w:color w:val="5B9BD5" w:themeColor="accent1"/>
              </w:rPr>
              <w:t>Scheduled Query Rule</w:t>
            </w:r>
            <w:r w:rsidRPr="0B53E921">
              <w:rPr>
                <w:rFonts w:ascii="Arial" w:eastAsia="Arial" w:hAnsi="Arial" w:cs="Arial"/>
                <w:b/>
                <w:bCs/>
                <w:color w:val="5B9BD5" w:themeColor="accent1"/>
              </w:rPr>
              <w:t xml:space="preserve"> Monitor</w:t>
            </w:r>
          </w:p>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9"/>
              <w:gridCol w:w="2887"/>
              <w:gridCol w:w="2763"/>
            </w:tblGrid>
            <w:tr w:rsidR="00E1663B" w14:paraId="66BB4A6E" w14:textId="77777777" w:rsidTr="00E1663B">
              <w:trPr>
                <w:trHeight w:val="255"/>
              </w:trPr>
              <w:tc>
                <w:tcPr>
                  <w:tcW w:w="2809" w:type="dxa"/>
                  <w:tcBorders>
                    <w:top w:val="single" w:sz="11" w:space="0" w:color="696969"/>
                    <w:left w:val="single" w:sz="11" w:space="0" w:color="696969"/>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45F32051" w14:textId="77777777" w:rsidR="00E1663B" w:rsidRDefault="00E1663B" w:rsidP="00E1663B">
                  <w:pPr>
                    <w:spacing w:after="0" w:line="240" w:lineRule="auto"/>
                  </w:pPr>
                  <w:r w:rsidRPr="0B53E921">
                    <w:rPr>
                      <w:rFonts w:ascii="Arial" w:eastAsia="Arial" w:hAnsi="Arial" w:cs="Arial"/>
                      <w:b/>
                      <w:bCs/>
                      <w:color w:val="000000" w:themeColor="text1"/>
                    </w:rPr>
                    <w:t>Name</w:t>
                  </w:r>
                </w:p>
              </w:tc>
              <w:tc>
                <w:tcPr>
                  <w:tcW w:w="2887" w:type="dxa"/>
                  <w:tcBorders>
                    <w:top w:val="single" w:sz="11" w:space="0" w:color="696969"/>
                    <w:left w:val="single" w:sz="7" w:space="0" w:color="808080" w:themeColor="text1" w:themeTint="7F"/>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1B2B9181" w14:textId="77777777" w:rsidR="00E1663B" w:rsidRDefault="00E1663B" w:rsidP="00E1663B">
                  <w:pPr>
                    <w:spacing w:after="0" w:line="240" w:lineRule="auto"/>
                  </w:pPr>
                  <w:r w:rsidRPr="0B53E921">
                    <w:rPr>
                      <w:rFonts w:ascii="Arial" w:eastAsia="Arial" w:hAnsi="Arial" w:cs="Arial"/>
                      <w:b/>
                      <w:bCs/>
                      <w:color w:val="000000" w:themeColor="text1"/>
                    </w:rPr>
                    <w:t>Description</w:t>
                  </w:r>
                </w:p>
              </w:tc>
              <w:tc>
                <w:tcPr>
                  <w:tcW w:w="2763" w:type="dxa"/>
                  <w:tcBorders>
                    <w:top w:val="single" w:sz="11" w:space="0" w:color="696969"/>
                    <w:left w:val="single" w:sz="7" w:space="0" w:color="808080" w:themeColor="text1" w:themeTint="7F"/>
                    <w:bottom w:val="single" w:sz="7" w:space="0" w:color="808080" w:themeColor="text1" w:themeTint="7F"/>
                    <w:right w:val="single" w:sz="11" w:space="0" w:color="696969"/>
                  </w:tcBorders>
                  <w:shd w:val="clear" w:color="auto" w:fill="D3D3D3"/>
                  <w:tcMar>
                    <w:top w:w="39" w:type="dxa"/>
                    <w:left w:w="39" w:type="dxa"/>
                    <w:bottom w:w="39" w:type="dxa"/>
                    <w:right w:w="39" w:type="dxa"/>
                  </w:tcMar>
                </w:tcPr>
                <w:p w14:paraId="7179BFAD" w14:textId="77777777" w:rsidR="00E1663B" w:rsidRDefault="00E1663B" w:rsidP="00E1663B">
                  <w:pPr>
                    <w:spacing w:after="0" w:line="240" w:lineRule="auto"/>
                  </w:pPr>
                  <w:r w:rsidRPr="0B53E921">
                    <w:rPr>
                      <w:rFonts w:ascii="Arial" w:eastAsia="Arial" w:hAnsi="Arial" w:cs="Arial"/>
                      <w:b/>
                      <w:bCs/>
                      <w:color w:val="000000" w:themeColor="text1"/>
                    </w:rPr>
                    <w:t>Default value</w:t>
                  </w:r>
                </w:p>
              </w:tc>
            </w:tr>
            <w:tr w:rsidR="00E1663B" w14:paraId="2B76CBB7" w14:textId="77777777" w:rsidTr="00E1663B">
              <w:trPr>
                <w:trHeight w:val="255"/>
              </w:trPr>
              <w:tc>
                <w:tcPr>
                  <w:tcW w:w="2809"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3A233E18" w14:textId="77777777" w:rsidR="00E1663B" w:rsidRDefault="00E1663B" w:rsidP="00E1663B">
                  <w:pPr>
                    <w:spacing w:after="0" w:line="240" w:lineRule="auto"/>
                  </w:pPr>
                  <w:r w:rsidRPr="0B53E921">
                    <w:rPr>
                      <w:rFonts w:ascii="Arial" w:eastAsia="Arial" w:hAnsi="Arial" w:cs="Arial"/>
                      <w:color w:val="000000" w:themeColor="text1"/>
                    </w:rPr>
                    <w:t>Enabled</w:t>
                  </w:r>
                </w:p>
              </w:tc>
              <w:tc>
                <w:tcPr>
                  <w:tcW w:w="2887"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7511FA47" w14:textId="77777777" w:rsidR="00E1663B" w:rsidRDefault="00E1663B" w:rsidP="00E1663B">
                  <w:pPr>
                    <w:spacing w:after="0" w:line="240" w:lineRule="auto"/>
                  </w:pPr>
                </w:p>
              </w:tc>
              <w:tc>
                <w:tcPr>
                  <w:tcW w:w="2763"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4DBB74A5" w14:textId="77777777" w:rsidR="00E1663B" w:rsidRDefault="00E1663B" w:rsidP="00E1663B">
                  <w:pPr>
                    <w:spacing w:after="0" w:line="240" w:lineRule="auto"/>
                  </w:pPr>
                  <w:r w:rsidRPr="0B53E921">
                    <w:rPr>
                      <w:rFonts w:ascii="Arial" w:eastAsia="Arial" w:hAnsi="Arial" w:cs="Arial"/>
                      <w:color w:val="000000" w:themeColor="text1"/>
                    </w:rPr>
                    <w:t>Yes</w:t>
                  </w:r>
                </w:p>
              </w:tc>
            </w:tr>
            <w:tr w:rsidR="00E1663B" w14:paraId="60519921" w14:textId="77777777" w:rsidTr="00E1663B">
              <w:trPr>
                <w:trHeight w:val="255"/>
              </w:trPr>
              <w:tc>
                <w:tcPr>
                  <w:tcW w:w="2809"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0771E2EE" w14:textId="77777777" w:rsidR="00E1663B" w:rsidRDefault="00E1663B" w:rsidP="00E1663B">
                  <w:pPr>
                    <w:spacing w:after="0" w:line="240" w:lineRule="auto"/>
                  </w:pPr>
                  <w:r w:rsidRPr="0B53E921">
                    <w:rPr>
                      <w:rFonts w:ascii="Arial" w:eastAsia="Arial" w:hAnsi="Arial" w:cs="Arial"/>
                      <w:color w:val="000000" w:themeColor="text1"/>
                    </w:rPr>
                    <w:t>Generate Alerts</w:t>
                  </w:r>
                </w:p>
              </w:tc>
              <w:tc>
                <w:tcPr>
                  <w:tcW w:w="2887"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371B87D3" w14:textId="77777777" w:rsidR="00E1663B" w:rsidRDefault="00E1663B" w:rsidP="00E1663B">
                  <w:pPr>
                    <w:spacing w:after="0" w:line="240" w:lineRule="auto"/>
                  </w:pPr>
                </w:p>
              </w:tc>
              <w:tc>
                <w:tcPr>
                  <w:tcW w:w="2763"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36366871" w14:textId="77777777" w:rsidR="00E1663B" w:rsidRDefault="00E1663B" w:rsidP="00E1663B">
                  <w:pPr>
                    <w:spacing w:after="0" w:line="240" w:lineRule="auto"/>
                  </w:pPr>
                  <w:r w:rsidRPr="0B53E921">
                    <w:rPr>
                      <w:rFonts w:ascii="Arial" w:eastAsia="Arial" w:hAnsi="Arial" w:cs="Arial"/>
                      <w:color w:val="000000" w:themeColor="text1"/>
                    </w:rPr>
                    <w:t>True</w:t>
                  </w:r>
                </w:p>
              </w:tc>
            </w:tr>
            <w:tr w:rsidR="00E1663B" w14:paraId="5BD3DF6D" w14:textId="77777777" w:rsidTr="00E1663B">
              <w:trPr>
                <w:trHeight w:val="255"/>
              </w:trPr>
              <w:tc>
                <w:tcPr>
                  <w:tcW w:w="2809"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356C7E46" w14:textId="77777777" w:rsidR="00E1663B" w:rsidRDefault="00E1663B" w:rsidP="00E1663B">
                  <w:pPr>
                    <w:spacing w:after="0" w:line="240" w:lineRule="auto"/>
                  </w:pPr>
                  <w:r w:rsidRPr="0B53E921">
                    <w:rPr>
                      <w:rFonts w:ascii="Arial" w:eastAsia="Arial" w:hAnsi="Arial" w:cs="Arial"/>
                      <w:color w:val="000000" w:themeColor="text1"/>
                    </w:rPr>
                    <w:t>Interval Seconds</w:t>
                  </w:r>
                </w:p>
              </w:tc>
              <w:tc>
                <w:tcPr>
                  <w:tcW w:w="2887"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1E3523DD" w14:textId="77777777" w:rsidR="00E1663B" w:rsidRDefault="00E1663B" w:rsidP="00E1663B">
                  <w:pPr>
                    <w:spacing w:after="0" w:line="240" w:lineRule="auto"/>
                  </w:pPr>
                  <w:r w:rsidRPr="0B53E921">
                    <w:rPr>
                      <w:rFonts w:ascii="Arial" w:eastAsia="Arial" w:hAnsi="Arial" w:cs="Arial"/>
                      <w:color w:val="000000" w:themeColor="text1"/>
                    </w:rPr>
                    <w:t>Interval Seconds</w:t>
                  </w:r>
                </w:p>
              </w:tc>
              <w:tc>
                <w:tcPr>
                  <w:tcW w:w="2763"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77ADA65B" w14:textId="77777777" w:rsidR="00E1663B" w:rsidRDefault="00E1663B" w:rsidP="00E1663B">
                  <w:pPr>
                    <w:spacing w:after="0" w:line="240" w:lineRule="auto"/>
                  </w:pPr>
                  <w:r w:rsidRPr="5F3E9C4C">
                    <w:rPr>
                      <w:rFonts w:ascii="Arial" w:eastAsia="Arial" w:hAnsi="Arial" w:cs="Arial"/>
                      <w:color w:val="000000" w:themeColor="text1"/>
                    </w:rPr>
                    <w:t>30</w:t>
                  </w:r>
                  <w:r>
                    <w:rPr>
                      <w:rFonts w:ascii="Arial" w:eastAsia="Arial" w:hAnsi="Arial" w:cs="Arial"/>
                      <w:color w:val="000000" w:themeColor="text1"/>
                    </w:rPr>
                    <w:t>0</w:t>
                  </w:r>
                </w:p>
              </w:tc>
            </w:tr>
            <w:tr w:rsidR="00E1663B" w14:paraId="4A1251C7" w14:textId="77777777" w:rsidTr="00E1581A">
              <w:trPr>
                <w:trHeight w:val="255"/>
              </w:trPr>
              <w:tc>
                <w:tcPr>
                  <w:tcW w:w="2809"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6A2F47DD" w14:textId="77777777" w:rsidR="00E1663B" w:rsidRDefault="00E1663B" w:rsidP="00E1663B">
                  <w:pPr>
                    <w:spacing w:after="0" w:line="240" w:lineRule="auto"/>
                  </w:pPr>
                  <w:r w:rsidRPr="0B53E921">
                    <w:rPr>
                      <w:rFonts w:ascii="Arial" w:eastAsia="Arial" w:hAnsi="Arial" w:cs="Arial"/>
                      <w:color w:val="000000" w:themeColor="text1"/>
                    </w:rPr>
                    <w:t>Timeout Seconds</w:t>
                  </w:r>
                </w:p>
              </w:tc>
              <w:tc>
                <w:tcPr>
                  <w:tcW w:w="2887"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32E4DF60" w14:textId="77777777" w:rsidR="00E1663B" w:rsidRDefault="00E1663B" w:rsidP="00E1663B">
                  <w:pPr>
                    <w:spacing w:after="0" w:line="240" w:lineRule="auto"/>
                  </w:pPr>
                  <w:r w:rsidRPr="0B53E921">
                    <w:rPr>
                      <w:rFonts w:ascii="Arial" w:eastAsia="Arial" w:hAnsi="Arial" w:cs="Arial"/>
                      <w:color w:val="000000" w:themeColor="text1"/>
                    </w:rPr>
                    <w:t>Timeout Seconds</w:t>
                  </w:r>
                </w:p>
              </w:tc>
              <w:tc>
                <w:tcPr>
                  <w:tcW w:w="2763"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115A238B" w14:textId="5AC0A677" w:rsidR="00E1663B" w:rsidRDefault="00E1663B" w:rsidP="00E1663B">
                  <w:pPr>
                    <w:spacing w:after="0" w:line="240" w:lineRule="auto"/>
                  </w:pPr>
                  <w:r w:rsidRPr="5F3E9C4C">
                    <w:rPr>
                      <w:rFonts w:ascii="Arial" w:eastAsia="Arial" w:hAnsi="Arial" w:cs="Arial"/>
                      <w:color w:val="000000" w:themeColor="text1"/>
                    </w:rPr>
                    <w:t>30</w:t>
                  </w:r>
                  <w:r w:rsidR="00E1581A">
                    <w:rPr>
                      <w:rFonts w:ascii="Arial" w:eastAsia="Arial" w:hAnsi="Arial" w:cs="Arial"/>
                      <w:color w:val="000000" w:themeColor="text1"/>
                    </w:rPr>
                    <w:t>0</w:t>
                  </w:r>
                </w:p>
              </w:tc>
            </w:tr>
            <w:tr w:rsidR="00E1581A" w14:paraId="0D0E78AB" w14:textId="77777777" w:rsidTr="00E1663B">
              <w:trPr>
                <w:trHeight w:val="255"/>
              </w:trPr>
              <w:tc>
                <w:tcPr>
                  <w:tcW w:w="2809" w:type="dxa"/>
                  <w:tcBorders>
                    <w:top w:val="single" w:sz="7" w:space="0" w:color="808080" w:themeColor="text1" w:themeTint="7F"/>
                    <w:left w:val="single" w:sz="11" w:space="0" w:color="696969"/>
                    <w:bottom w:val="single" w:sz="11" w:space="0" w:color="696969"/>
                    <w:right w:val="single" w:sz="7" w:space="0" w:color="808080" w:themeColor="text1" w:themeTint="7F"/>
                  </w:tcBorders>
                  <w:tcMar>
                    <w:top w:w="39" w:type="dxa"/>
                    <w:left w:w="39" w:type="dxa"/>
                    <w:bottom w:w="39" w:type="dxa"/>
                    <w:right w:w="39" w:type="dxa"/>
                  </w:tcMar>
                </w:tcPr>
                <w:p w14:paraId="697FCD1E" w14:textId="4E1B973D" w:rsidR="00E1581A" w:rsidRPr="00E1581A" w:rsidRDefault="00E1581A" w:rsidP="00E1663B">
                  <w:pPr>
                    <w:spacing w:after="0" w:line="240" w:lineRule="auto"/>
                    <w:rPr>
                      <w:rFonts w:ascii="Arial" w:eastAsia="Arial" w:hAnsi="Arial" w:cs="Arial"/>
                      <w:color w:val="000000" w:themeColor="text1"/>
                    </w:rPr>
                  </w:pPr>
                  <w:r w:rsidRPr="00E1581A">
                    <w:rPr>
                      <w:rFonts w:ascii="Arial" w:eastAsia="Times New Roman" w:hAnsi="Arial" w:cs="Arial"/>
                      <w:color w:val="000000"/>
                      <w:szCs w:val="19"/>
                    </w:rPr>
                    <w:t>Time Range Hours</w:t>
                  </w:r>
                </w:p>
              </w:tc>
              <w:tc>
                <w:tcPr>
                  <w:tcW w:w="2887" w:type="dxa"/>
                  <w:tcBorders>
                    <w:top w:val="single" w:sz="7" w:space="0" w:color="808080" w:themeColor="text1" w:themeTint="7F"/>
                    <w:left w:val="single" w:sz="7" w:space="0" w:color="808080" w:themeColor="text1" w:themeTint="7F"/>
                    <w:bottom w:val="single" w:sz="11" w:space="0" w:color="696969"/>
                    <w:right w:val="single" w:sz="7" w:space="0" w:color="808080" w:themeColor="text1" w:themeTint="7F"/>
                  </w:tcBorders>
                  <w:tcMar>
                    <w:top w:w="39" w:type="dxa"/>
                    <w:left w:w="39" w:type="dxa"/>
                    <w:bottom w:w="39" w:type="dxa"/>
                    <w:right w:w="39" w:type="dxa"/>
                  </w:tcMar>
                </w:tcPr>
                <w:p w14:paraId="66ECF9E6" w14:textId="214D4F2C" w:rsidR="00E1581A" w:rsidRPr="00E1581A" w:rsidRDefault="00E1581A" w:rsidP="00E1663B">
                  <w:pPr>
                    <w:spacing w:after="0" w:line="240" w:lineRule="auto"/>
                    <w:rPr>
                      <w:rFonts w:ascii="Arial" w:eastAsia="Arial" w:hAnsi="Arial" w:cs="Arial"/>
                      <w:color w:val="000000" w:themeColor="text1"/>
                    </w:rPr>
                  </w:pPr>
                  <w:r w:rsidRPr="00E1581A">
                    <w:rPr>
                      <w:rFonts w:ascii="Arial" w:eastAsia="Times New Roman" w:hAnsi="Arial" w:cs="Arial"/>
                      <w:color w:val="000000"/>
                    </w:rPr>
                    <w:t>Parameter allows setting up how far in the past to look for Azure Alerts. The Minimum value is 1 hour, the Maximum value is 720 hours (30 days)</w:t>
                  </w:r>
                </w:p>
              </w:tc>
              <w:tc>
                <w:tcPr>
                  <w:tcW w:w="2763" w:type="dxa"/>
                  <w:tcBorders>
                    <w:top w:val="single" w:sz="7" w:space="0" w:color="808080" w:themeColor="text1" w:themeTint="7F"/>
                    <w:left w:val="single" w:sz="7" w:space="0" w:color="808080" w:themeColor="text1" w:themeTint="7F"/>
                    <w:bottom w:val="single" w:sz="11" w:space="0" w:color="696969"/>
                    <w:right w:val="single" w:sz="11" w:space="0" w:color="696969"/>
                  </w:tcBorders>
                  <w:tcMar>
                    <w:top w:w="39" w:type="dxa"/>
                    <w:left w:w="39" w:type="dxa"/>
                    <w:bottom w:w="39" w:type="dxa"/>
                    <w:right w:w="39" w:type="dxa"/>
                  </w:tcMar>
                </w:tcPr>
                <w:p w14:paraId="2C3BCC04" w14:textId="0AA97DE6" w:rsidR="00E1581A" w:rsidRDefault="00E1581A" w:rsidP="00E1663B">
                  <w:pPr>
                    <w:spacing w:after="0" w:line="240" w:lineRule="auto"/>
                    <w:rPr>
                      <w:rFonts w:ascii="Arial" w:eastAsia="Arial" w:hAnsi="Arial" w:cs="Arial"/>
                      <w:color w:val="000000" w:themeColor="text1"/>
                    </w:rPr>
                  </w:pPr>
                  <w:r>
                    <w:rPr>
                      <w:rFonts w:ascii="Arial" w:eastAsia="Arial" w:hAnsi="Arial" w:cs="Arial"/>
                      <w:color w:val="000000" w:themeColor="text1"/>
                    </w:rPr>
                    <w:t>720</w:t>
                  </w:r>
                </w:p>
              </w:tc>
            </w:tr>
          </w:tbl>
          <w:p w14:paraId="6072508D" w14:textId="0FAC5649" w:rsidR="00E1663B" w:rsidRPr="0B53E921" w:rsidRDefault="00E1663B" w:rsidP="006210E3">
            <w:pPr>
              <w:spacing w:after="0" w:line="240" w:lineRule="auto"/>
              <w:rPr>
                <w:rFonts w:ascii="Arial" w:eastAsia="Arial" w:hAnsi="Arial" w:cs="Arial"/>
                <w:b/>
                <w:bCs/>
                <w:color w:val="000000" w:themeColor="text1"/>
              </w:rPr>
            </w:pPr>
          </w:p>
        </w:tc>
        <w:tc>
          <w:tcPr>
            <w:tcW w:w="149" w:type="dxa"/>
          </w:tcPr>
          <w:p w14:paraId="1C892D15" w14:textId="3B12F346" w:rsidR="00E1663B" w:rsidRDefault="00E1663B" w:rsidP="006210E3">
            <w:pPr>
              <w:pStyle w:val="EmptyCellLayoutStyle"/>
              <w:spacing w:after="0" w:line="240" w:lineRule="auto"/>
            </w:pPr>
          </w:p>
        </w:tc>
      </w:tr>
    </w:tbl>
    <w:p w14:paraId="10BD77A5" w14:textId="64F1DBFC" w:rsidR="003C025A" w:rsidRDefault="003C025A" w:rsidP="003C025A">
      <w:pPr>
        <w:spacing w:after="0" w:line="240" w:lineRule="auto"/>
      </w:pPr>
    </w:p>
    <w:p w14:paraId="2D91402B" w14:textId="77777777" w:rsidR="004E2DBA" w:rsidRDefault="004E2DBA" w:rsidP="003C025A">
      <w:pPr>
        <w:spacing w:after="0" w:line="240" w:lineRule="auto"/>
      </w:pPr>
    </w:p>
    <w:tbl>
      <w:tblPr>
        <w:tblW w:w="0" w:type="auto"/>
        <w:tblCellMar>
          <w:left w:w="0" w:type="dxa"/>
          <w:right w:w="0" w:type="dxa"/>
        </w:tblCellMar>
        <w:tblLook w:val="04A0" w:firstRow="1" w:lastRow="0" w:firstColumn="1" w:lastColumn="0" w:noHBand="0" w:noVBand="1"/>
      </w:tblPr>
      <w:tblGrid>
        <w:gridCol w:w="41"/>
        <w:gridCol w:w="8488"/>
        <w:gridCol w:w="111"/>
      </w:tblGrid>
      <w:tr w:rsidR="00E1663B" w14:paraId="1B199788" w14:textId="77777777" w:rsidTr="00E1663B">
        <w:tc>
          <w:tcPr>
            <w:tcW w:w="54" w:type="dxa"/>
          </w:tcPr>
          <w:p w14:paraId="6108E064" w14:textId="77777777" w:rsidR="00E1663B" w:rsidRDefault="00E1663B" w:rsidP="00E1663B">
            <w:pPr>
              <w:pStyle w:val="EmptyCellLayoutStyle"/>
              <w:spacing w:after="0" w:line="240" w:lineRule="auto"/>
            </w:pPr>
          </w:p>
        </w:tc>
        <w:tc>
          <w:tcPr>
            <w:tcW w:w="10395" w:type="dxa"/>
          </w:tcPr>
          <w:p w14:paraId="62EEE55F" w14:textId="0F2BB356" w:rsidR="004E2DBA" w:rsidRDefault="004E2DBA" w:rsidP="004E2DBA">
            <w:pPr>
              <w:spacing w:after="0" w:line="240" w:lineRule="auto"/>
              <w:rPr>
                <w:rFonts w:ascii="Arial" w:eastAsia="Arial" w:hAnsi="Arial" w:cs="Arial"/>
                <w:b/>
                <w:bCs/>
                <w:color w:val="000000" w:themeColor="text1"/>
                <w:sz w:val="24"/>
                <w:szCs w:val="24"/>
              </w:rPr>
            </w:pPr>
            <w:r w:rsidRPr="0B53E921">
              <w:rPr>
                <w:rFonts w:ascii="Arial" w:eastAsia="Arial" w:hAnsi="Arial" w:cs="Arial"/>
                <w:b/>
                <w:bCs/>
                <w:color w:val="000000" w:themeColor="text1"/>
                <w:sz w:val="24"/>
                <w:szCs w:val="24"/>
              </w:rPr>
              <w:t xml:space="preserve">Microsoft Azure Insights </w:t>
            </w:r>
            <w:r>
              <w:rPr>
                <w:rFonts w:ascii="Arial" w:eastAsia="Arial" w:hAnsi="Arial" w:cs="Arial"/>
                <w:b/>
                <w:bCs/>
                <w:color w:val="000000" w:themeColor="text1"/>
                <w:sz w:val="24"/>
                <w:szCs w:val="24"/>
              </w:rPr>
              <w:t>Scheduled Query Rule</w:t>
            </w:r>
            <w:r w:rsidRPr="0B53E921">
              <w:rPr>
                <w:rFonts w:ascii="Arial" w:eastAsia="Arial" w:hAnsi="Arial" w:cs="Arial"/>
                <w:b/>
                <w:bCs/>
                <w:color w:val="000000" w:themeColor="text1"/>
                <w:sz w:val="24"/>
                <w:szCs w:val="24"/>
              </w:rPr>
              <w:t xml:space="preserve"> </w:t>
            </w:r>
            <w:r>
              <w:rPr>
                <w:rFonts w:ascii="Arial" w:eastAsia="Arial" w:hAnsi="Arial" w:cs="Arial"/>
                <w:b/>
                <w:bCs/>
                <w:color w:val="000000" w:themeColor="text1"/>
                <w:sz w:val="24"/>
                <w:szCs w:val="24"/>
              </w:rPr>
              <w:t>–</w:t>
            </w:r>
            <w:r w:rsidRPr="0B53E921">
              <w:rPr>
                <w:rFonts w:ascii="Arial" w:eastAsia="Arial" w:hAnsi="Arial" w:cs="Arial"/>
                <w:b/>
                <w:bCs/>
                <w:color w:val="000000" w:themeColor="text1"/>
                <w:sz w:val="24"/>
                <w:szCs w:val="24"/>
              </w:rPr>
              <w:t xml:space="preserve"> </w:t>
            </w:r>
            <w:r>
              <w:rPr>
                <w:rFonts w:ascii="Arial" w:eastAsia="Arial" w:hAnsi="Arial" w:cs="Arial"/>
                <w:b/>
                <w:bCs/>
                <w:color w:val="000000" w:themeColor="text1"/>
                <w:sz w:val="24"/>
                <w:szCs w:val="24"/>
              </w:rPr>
              <w:t>Tasks</w:t>
            </w:r>
          </w:p>
          <w:p w14:paraId="1A8BB699" w14:textId="366C5F0F" w:rsidR="00F43C64" w:rsidRDefault="00F43C64" w:rsidP="00F43C64">
            <w:r w:rsidRPr="00F43C64">
              <w:t>Task changes the state of all alerts to "Closed" for the corresponding rule. "Time Range Hours" option defines the period of time in the past over which Azure Alerts are looked for. Default Maximum Time range — 30 days (720 hours).</w:t>
            </w:r>
          </w:p>
          <w:p w14:paraId="1C9FC0CE" w14:textId="77777777" w:rsidR="004E2DBA" w:rsidRDefault="004E2DBA" w:rsidP="004E2DBA">
            <w:pPr>
              <w:spacing w:after="0" w:line="240" w:lineRule="auto"/>
            </w:pPr>
          </w:p>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8"/>
              <w:gridCol w:w="2883"/>
              <w:gridCol w:w="2759"/>
            </w:tblGrid>
            <w:tr w:rsidR="00B623D6" w14:paraId="465849F2" w14:textId="77777777" w:rsidTr="00F43C64">
              <w:trPr>
                <w:trHeight w:val="255"/>
              </w:trPr>
              <w:tc>
                <w:tcPr>
                  <w:tcW w:w="2818" w:type="dxa"/>
                  <w:tcBorders>
                    <w:top w:val="single" w:sz="11" w:space="0" w:color="696969"/>
                    <w:left w:val="single" w:sz="11" w:space="0" w:color="696969"/>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652A2898" w14:textId="77777777" w:rsidR="00B623D6" w:rsidRDefault="00B623D6" w:rsidP="00B623D6">
                  <w:pPr>
                    <w:spacing w:after="0" w:line="240" w:lineRule="auto"/>
                  </w:pPr>
                  <w:r w:rsidRPr="0B53E921">
                    <w:rPr>
                      <w:rFonts w:ascii="Arial" w:eastAsia="Arial" w:hAnsi="Arial" w:cs="Arial"/>
                      <w:b/>
                      <w:bCs/>
                      <w:color w:val="000000" w:themeColor="text1"/>
                    </w:rPr>
                    <w:t>Name</w:t>
                  </w:r>
                </w:p>
              </w:tc>
              <w:tc>
                <w:tcPr>
                  <w:tcW w:w="2883" w:type="dxa"/>
                  <w:tcBorders>
                    <w:top w:val="single" w:sz="11" w:space="0" w:color="696969"/>
                    <w:left w:val="single" w:sz="7" w:space="0" w:color="808080" w:themeColor="text1" w:themeTint="7F"/>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1D644396" w14:textId="77777777" w:rsidR="00B623D6" w:rsidRDefault="00B623D6" w:rsidP="00B623D6">
                  <w:pPr>
                    <w:spacing w:after="0" w:line="240" w:lineRule="auto"/>
                  </w:pPr>
                  <w:r w:rsidRPr="0B53E921">
                    <w:rPr>
                      <w:rFonts w:ascii="Arial" w:eastAsia="Arial" w:hAnsi="Arial" w:cs="Arial"/>
                      <w:b/>
                      <w:bCs/>
                      <w:color w:val="000000" w:themeColor="text1"/>
                    </w:rPr>
                    <w:t>Description</w:t>
                  </w:r>
                </w:p>
              </w:tc>
              <w:tc>
                <w:tcPr>
                  <w:tcW w:w="2759" w:type="dxa"/>
                  <w:tcBorders>
                    <w:top w:val="single" w:sz="11" w:space="0" w:color="696969"/>
                    <w:left w:val="single" w:sz="7" w:space="0" w:color="808080" w:themeColor="text1" w:themeTint="7F"/>
                    <w:bottom w:val="single" w:sz="7" w:space="0" w:color="808080" w:themeColor="text1" w:themeTint="7F"/>
                    <w:right w:val="single" w:sz="11" w:space="0" w:color="696969"/>
                  </w:tcBorders>
                  <w:shd w:val="clear" w:color="auto" w:fill="D3D3D3"/>
                  <w:tcMar>
                    <w:top w:w="39" w:type="dxa"/>
                    <w:left w:w="39" w:type="dxa"/>
                    <w:bottom w:w="39" w:type="dxa"/>
                    <w:right w:w="39" w:type="dxa"/>
                  </w:tcMar>
                </w:tcPr>
                <w:p w14:paraId="2A818857" w14:textId="77777777" w:rsidR="00B623D6" w:rsidRDefault="00B623D6" w:rsidP="00B623D6">
                  <w:pPr>
                    <w:spacing w:after="0" w:line="240" w:lineRule="auto"/>
                  </w:pPr>
                  <w:r w:rsidRPr="0B53E921">
                    <w:rPr>
                      <w:rFonts w:ascii="Arial" w:eastAsia="Arial" w:hAnsi="Arial" w:cs="Arial"/>
                      <w:b/>
                      <w:bCs/>
                      <w:color w:val="000000" w:themeColor="text1"/>
                    </w:rPr>
                    <w:t>Default value</w:t>
                  </w:r>
                </w:p>
              </w:tc>
            </w:tr>
            <w:tr w:rsidR="00B623D6" w14:paraId="6773F163" w14:textId="77777777" w:rsidTr="00F43C64">
              <w:trPr>
                <w:trHeight w:val="255"/>
              </w:trPr>
              <w:tc>
                <w:tcPr>
                  <w:tcW w:w="2818"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4419A8AC" w14:textId="77777777" w:rsidR="00B623D6" w:rsidRDefault="00B623D6" w:rsidP="00B623D6">
                  <w:pPr>
                    <w:spacing w:after="0" w:line="240" w:lineRule="auto"/>
                  </w:pPr>
                  <w:r w:rsidRPr="0B53E921">
                    <w:rPr>
                      <w:rFonts w:ascii="Arial" w:eastAsia="Arial" w:hAnsi="Arial" w:cs="Arial"/>
                      <w:color w:val="000000" w:themeColor="text1"/>
                    </w:rPr>
                    <w:t>Enabled</w:t>
                  </w:r>
                </w:p>
              </w:tc>
              <w:tc>
                <w:tcPr>
                  <w:tcW w:w="2883"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2768AD92" w14:textId="77777777" w:rsidR="00B623D6" w:rsidRDefault="00B623D6" w:rsidP="00B623D6">
                  <w:pPr>
                    <w:spacing w:after="0" w:line="240" w:lineRule="auto"/>
                  </w:pPr>
                </w:p>
              </w:tc>
              <w:tc>
                <w:tcPr>
                  <w:tcW w:w="2759"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75D780C5" w14:textId="77777777" w:rsidR="00B623D6" w:rsidRDefault="00B623D6" w:rsidP="00B623D6">
                  <w:pPr>
                    <w:spacing w:after="0" w:line="240" w:lineRule="auto"/>
                  </w:pPr>
                  <w:r w:rsidRPr="0B53E921">
                    <w:rPr>
                      <w:rFonts w:ascii="Arial" w:eastAsia="Arial" w:hAnsi="Arial" w:cs="Arial"/>
                      <w:color w:val="000000" w:themeColor="text1"/>
                    </w:rPr>
                    <w:t>Yes</w:t>
                  </w:r>
                </w:p>
              </w:tc>
            </w:tr>
            <w:tr w:rsidR="00B623D6" w14:paraId="4FE6C35D" w14:textId="77777777" w:rsidTr="00F43C64">
              <w:trPr>
                <w:trHeight w:val="255"/>
              </w:trPr>
              <w:tc>
                <w:tcPr>
                  <w:tcW w:w="2818"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66004B7D" w14:textId="77777777" w:rsidR="00B623D6" w:rsidRDefault="00B623D6" w:rsidP="00B623D6">
                  <w:pPr>
                    <w:spacing w:after="0" w:line="240" w:lineRule="auto"/>
                  </w:pPr>
                  <w:r w:rsidRPr="0B53E921">
                    <w:rPr>
                      <w:rFonts w:ascii="Arial" w:eastAsia="Arial" w:hAnsi="Arial" w:cs="Arial"/>
                      <w:color w:val="000000" w:themeColor="text1"/>
                    </w:rPr>
                    <w:t>Operation Name</w:t>
                  </w:r>
                </w:p>
              </w:tc>
              <w:tc>
                <w:tcPr>
                  <w:tcW w:w="2883"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345CE329" w14:textId="77777777" w:rsidR="00B623D6" w:rsidRDefault="00B623D6" w:rsidP="00B623D6">
                  <w:pPr>
                    <w:spacing w:after="0" w:line="240" w:lineRule="auto"/>
                  </w:pPr>
                  <w:r w:rsidRPr="0B53E921">
                    <w:rPr>
                      <w:rFonts w:ascii="Arial" w:eastAsia="Arial" w:hAnsi="Arial" w:cs="Arial"/>
                      <w:color w:val="000000" w:themeColor="text1"/>
                    </w:rPr>
                    <w:t>The name of operation to perform at resource</w:t>
                  </w:r>
                </w:p>
              </w:tc>
              <w:tc>
                <w:tcPr>
                  <w:tcW w:w="2759"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6A83732F" w14:textId="6F173133" w:rsidR="00B623D6" w:rsidRDefault="00B623D6" w:rsidP="00B623D6">
                  <w:pPr>
                    <w:spacing w:after="0" w:line="240" w:lineRule="auto"/>
                  </w:pPr>
                  <w:r>
                    <w:rPr>
                      <w:rFonts w:ascii="Arial" w:eastAsia="Arial" w:hAnsi="Arial" w:cs="Arial"/>
                      <w:color w:val="000000" w:themeColor="text1"/>
                    </w:rPr>
                    <w:t>Close All related alerts</w:t>
                  </w:r>
                </w:p>
              </w:tc>
            </w:tr>
            <w:tr w:rsidR="00B623D6" w14:paraId="27B9213C" w14:textId="77777777" w:rsidTr="00F43C64">
              <w:trPr>
                <w:trHeight w:val="255"/>
              </w:trPr>
              <w:tc>
                <w:tcPr>
                  <w:tcW w:w="2818"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62E1B933" w14:textId="14BB2777" w:rsidR="00B623D6" w:rsidRPr="00B623D6" w:rsidRDefault="00B623D6" w:rsidP="00B623D6">
                  <w:pPr>
                    <w:spacing w:after="0" w:line="240" w:lineRule="auto"/>
                  </w:pPr>
                  <w:r>
                    <w:rPr>
                      <w:rFonts w:ascii="Arial" w:eastAsia="Arial" w:hAnsi="Arial" w:cs="Arial"/>
                      <w:color w:val="000000" w:themeColor="text1"/>
                    </w:rPr>
                    <w:t>Time Range Hours</w:t>
                  </w:r>
                </w:p>
              </w:tc>
              <w:tc>
                <w:tcPr>
                  <w:tcW w:w="2883"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088AC162" w14:textId="28827C5F" w:rsidR="00B623D6" w:rsidRDefault="00F43C64" w:rsidP="00B623D6">
                  <w:pPr>
                    <w:spacing w:after="0" w:line="240" w:lineRule="auto"/>
                  </w:pPr>
                  <w:r>
                    <w:rPr>
                      <w:rFonts w:ascii="Arial" w:eastAsia="Arial" w:hAnsi="Arial" w:cs="Arial"/>
                      <w:color w:val="000000" w:themeColor="text1"/>
                    </w:rPr>
                    <w:t>Time Range Hours</w:t>
                  </w:r>
                </w:p>
              </w:tc>
              <w:tc>
                <w:tcPr>
                  <w:tcW w:w="2759"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4E2976A3" w14:textId="0F62B499" w:rsidR="00B623D6" w:rsidRDefault="00B623D6" w:rsidP="00B623D6">
                  <w:pPr>
                    <w:spacing w:after="0" w:line="240" w:lineRule="auto"/>
                  </w:pPr>
                  <w:r>
                    <w:t>720</w:t>
                  </w:r>
                </w:p>
              </w:tc>
            </w:tr>
            <w:tr w:rsidR="00B623D6" w14:paraId="5A20DA48" w14:textId="77777777" w:rsidTr="00F43C64">
              <w:trPr>
                <w:trHeight w:val="255"/>
              </w:trPr>
              <w:tc>
                <w:tcPr>
                  <w:tcW w:w="2818" w:type="dxa"/>
                  <w:tcBorders>
                    <w:top w:val="single" w:sz="7" w:space="0" w:color="808080" w:themeColor="text1" w:themeTint="7F"/>
                    <w:left w:val="single" w:sz="11" w:space="0" w:color="696969"/>
                    <w:bottom w:val="single" w:sz="11" w:space="0" w:color="696969"/>
                    <w:right w:val="single" w:sz="7" w:space="0" w:color="808080" w:themeColor="text1" w:themeTint="7F"/>
                  </w:tcBorders>
                  <w:tcMar>
                    <w:top w:w="39" w:type="dxa"/>
                    <w:left w:w="39" w:type="dxa"/>
                    <w:bottom w:w="39" w:type="dxa"/>
                    <w:right w:w="39" w:type="dxa"/>
                  </w:tcMar>
                </w:tcPr>
                <w:p w14:paraId="6C1E36BC" w14:textId="77777777" w:rsidR="00B623D6" w:rsidRDefault="00B623D6" w:rsidP="00B623D6">
                  <w:pPr>
                    <w:spacing w:after="0" w:line="240" w:lineRule="auto"/>
                  </w:pPr>
                  <w:r w:rsidRPr="0B53E921">
                    <w:rPr>
                      <w:rFonts w:ascii="Arial" w:eastAsia="Arial" w:hAnsi="Arial" w:cs="Arial"/>
                      <w:color w:val="000000" w:themeColor="text1"/>
                    </w:rPr>
                    <w:t>Timeout Seconds</w:t>
                  </w:r>
                </w:p>
              </w:tc>
              <w:tc>
                <w:tcPr>
                  <w:tcW w:w="2883" w:type="dxa"/>
                  <w:tcBorders>
                    <w:top w:val="single" w:sz="7" w:space="0" w:color="808080" w:themeColor="text1" w:themeTint="7F"/>
                    <w:left w:val="single" w:sz="7" w:space="0" w:color="808080" w:themeColor="text1" w:themeTint="7F"/>
                    <w:bottom w:val="single" w:sz="11" w:space="0" w:color="696969"/>
                    <w:right w:val="single" w:sz="7" w:space="0" w:color="808080" w:themeColor="text1" w:themeTint="7F"/>
                  </w:tcBorders>
                  <w:tcMar>
                    <w:top w:w="39" w:type="dxa"/>
                    <w:left w:w="39" w:type="dxa"/>
                    <w:bottom w:w="39" w:type="dxa"/>
                    <w:right w:w="39" w:type="dxa"/>
                  </w:tcMar>
                </w:tcPr>
                <w:p w14:paraId="5E26BEBC" w14:textId="77777777" w:rsidR="00B623D6" w:rsidRDefault="00B623D6" w:rsidP="00B623D6">
                  <w:pPr>
                    <w:spacing w:after="0" w:line="240" w:lineRule="auto"/>
                  </w:pPr>
                  <w:r w:rsidRPr="0B53E921">
                    <w:rPr>
                      <w:rFonts w:ascii="Arial" w:eastAsia="Arial" w:hAnsi="Arial" w:cs="Arial"/>
                      <w:color w:val="000000" w:themeColor="text1"/>
                    </w:rPr>
                    <w:t>Timeout Seconds</w:t>
                  </w:r>
                </w:p>
              </w:tc>
              <w:tc>
                <w:tcPr>
                  <w:tcW w:w="2759" w:type="dxa"/>
                  <w:tcBorders>
                    <w:top w:val="single" w:sz="7" w:space="0" w:color="808080" w:themeColor="text1" w:themeTint="7F"/>
                    <w:left w:val="single" w:sz="7" w:space="0" w:color="808080" w:themeColor="text1" w:themeTint="7F"/>
                    <w:bottom w:val="single" w:sz="11" w:space="0" w:color="696969"/>
                    <w:right w:val="single" w:sz="11" w:space="0" w:color="696969"/>
                  </w:tcBorders>
                  <w:tcMar>
                    <w:top w:w="39" w:type="dxa"/>
                    <w:left w:w="39" w:type="dxa"/>
                    <w:bottom w:w="39" w:type="dxa"/>
                    <w:right w:w="39" w:type="dxa"/>
                  </w:tcMar>
                </w:tcPr>
                <w:p w14:paraId="0F7016A1" w14:textId="77777777" w:rsidR="00B623D6" w:rsidRDefault="00B623D6" w:rsidP="00B623D6">
                  <w:pPr>
                    <w:spacing w:after="0" w:line="240" w:lineRule="auto"/>
                  </w:pPr>
                  <w:r w:rsidRPr="5F3E9C4C">
                    <w:rPr>
                      <w:rFonts w:ascii="Arial" w:eastAsia="Arial" w:hAnsi="Arial" w:cs="Arial"/>
                      <w:color w:val="000000" w:themeColor="text1"/>
                    </w:rPr>
                    <w:t>300</w:t>
                  </w:r>
                </w:p>
              </w:tc>
            </w:tr>
          </w:tbl>
          <w:p w14:paraId="2C9558A3" w14:textId="77777777" w:rsidR="00E1663B" w:rsidRDefault="00E1663B" w:rsidP="00E1663B">
            <w:pPr>
              <w:spacing w:after="0" w:line="240" w:lineRule="auto"/>
              <w:rPr>
                <w:rFonts w:ascii="Arial" w:eastAsia="Arial" w:hAnsi="Arial" w:cs="Arial"/>
                <w:b/>
                <w:bCs/>
                <w:color w:val="000000" w:themeColor="text1"/>
              </w:rPr>
            </w:pPr>
          </w:p>
          <w:p w14:paraId="787625CD" w14:textId="77777777" w:rsidR="00E1663B" w:rsidRDefault="00E1663B" w:rsidP="00E1663B">
            <w:pPr>
              <w:spacing w:after="0" w:line="240" w:lineRule="auto"/>
            </w:pPr>
          </w:p>
          <w:p w14:paraId="67951957" w14:textId="3BFAB8C9" w:rsidR="00E1663B" w:rsidRDefault="00E1663B" w:rsidP="00E1663B">
            <w:pPr>
              <w:spacing w:after="0" w:line="240" w:lineRule="auto"/>
            </w:pPr>
            <w:r w:rsidRPr="0B53E921">
              <w:rPr>
                <w:rFonts w:ascii="Arial" w:eastAsia="Arial" w:hAnsi="Arial" w:cs="Arial"/>
                <w:b/>
                <w:bCs/>
                <w:color w:val="000000" w:themeColor="text1"/>
                <w:sz w:val="28"/>
                <w:szCs w:val="28"/>
              </w:rPr>
              <w:t xml:space="preserve">Microsoft Azure Insights </w:t>
            </w:r>
            <w:r w:rsidR="00CB4370">
              <w:rPr>
                <w:rFonts w:ascii="Arial" w:eastAsia="Arial" w:hAnsi="Arial" w:cs="Arial"/>
                <w:b/>
                <w:bCs/>
                <w:color w:val="000000" w:themeColor="text1"/>
                <w:sz w:val="28"/>
                <w:szCs w:val="28"/>
              </w:rPr>
              <w:t>Activity Log Alert</w:t>
            </w:r>
          </w:p>
          <w:p w14:paraId="5DF9FFC9" w14:textId="51469224" w:rsidR="00E1663B" w:rsidRDefault="00E1663B" w:rsidP="00E1663B">
            <w:pPr>
              <w:spacing w:after="0" w:line="240" w:lineRule="auto"/>
            </w:pPr>
            <w:r w:rsidRPr="0B53E921">
              <w:rPr>
                <w:rFonts w:ascii="Arial" w:eastAsia="Arial" w:hAnsi="Arial" w:cs="Arial"/>
                <w:b/>
                <w:bCs/>
                <w:color w:val="000000" w:themeColor="text1"/>
                <w:sz w:val="24"/>
                <w:szCs w:val="24"/>
              </w:rPr>
              <w:t xml:space="preserve">Microsoft Azure Insights </w:t>
            </w:r>
            <w:r w:rsidR="008554E2">
              <w:rPr>
                <w:rFonts w:ascii="Arial" w:eastAsia="Arial" w:hAnsi="Arial" w:cs="Arial"/>
                <w:b/>
                <w:bCs/>
                <w:color w:val="000000" w:themeColor="text1"/>
                <w:sz w:val="24"/>
                <w:szCs w:val="24"/>
              </w:rPr>
              <w:t>Activity Log Alert</w:t>
            </w:r>
            <w:r w:rsidRPr="0B53E921">
              <w:rPr>
                <w:rFonts w:ascii="Arial" w:eastAsia="Arial" w:hAnsi="Arial" w:cs="Arial"/>
                <w:b/>
                <w:bCs/>
                <w:color w:val="000000" w:themeColor="text1"/>
                <w:sz w:val="24"/>
                <w:szCs w:val="24"/>
              </w:rPr>
              <w:t>- Unit monitors</w:t>
            </w:r>
          </w:p>
          <w:p w14:paraId="798751AA" w14:textId="52964545" w:rsidR="00E1663B" w:rsidRDefault="00E1663B" w:rsidP="00E1663B">
            <w:pPr>
              <w:spacing w:after="0" w:line="240" w:lineRule="auto"/>
            </w:pPr>
            <w:r w:rsidRPr="0B53E921">
              <w:rPr>
                <w:rFonts w:ascii="Arial" w:eastAsia="Arial" w:hAnsi="Arial" w:cs="Arial"/>
                <w:b/>
                <w:bCs/>
                <w:color w:val="5B9BD5" w:themeColor="accent1"/>
              </w:rPr>
              <w:t>Insights</w:t>
            </w:r>
            <w:r>
              <w:rPr>
                <w:rFonts w:ascii="Arial" w:eastAsia="Arial" w:hAnsi="Arial" w:cs="Arial"/>
                <w:b/>
                <w:bCs/>
                <w:color w:val="5B9BD5" w:themeColor="accent1"/>
              </w:rPr>
              <w:t xml:space="preserve"> </w:t>
            </w:r>
            <w:r w:rsidR="008554E2">
              <w:rPr>
                <w:rFonts w:ascii="Arial" w:eastAsia="Arial" w:hAnsi="Arial" w:cs="Arial"/>
                <w:b/>
                <w:bCs/>
                <w:color w:val="5B9BD5" w:themeColor="accent1"/>
              </w:rPr>
              <w:t>Activity Log Alert</w:t>
            </w:r>
            <w:r w:rsidRPr="0B53E921">
              <w:rPr>
                <w:rFonts w:ascii="Arial" w:eastAsia="Arial" w:hAnsi="Arial" w:cs="Arial"/>
                <w:b/>
                <w:bCs/>
                <w:color w:val="5B9BD5" w:themeColor="accent1"/>
              </w:rPr>
              <w:t xml:space="preserve"> Monitor</w:t>
            </w:r>
          </w:p>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9"/>
              <w:gridCol w:w="2887"/>
              <w:gridCol w:w="2763"/>
            </w:tblGrid>
            <w:tr w:rsidR="00E1663B" w14:paraId="58D14E72" w14:textId="77777777" w:rsidTr="00E1663B">
              <w:trPr>
                <w:trHeight w:val="255"/>
              </w:trPr>
              <w:tc>
                <w:tcPr>
                  <w:tcW w:w="2809" w:type="dxa"/>
                  <w:tcBorders>
                    <w:top w:val="single" w:sz="11" w:space="0" w:color="696969"/>
                    <w:left w:val="single" w:sz="11" w:space="0" w:color="696969"/>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5754D9B2" w14:textId="77777777" w:rsidR="00E1663B" w:rsidRDefault="00E1663B" w:rsidP="00E1663B">
                  <w:pPr>
                    <w:spacing w:after="0" w:line="240" w:lineRule="auto"/>
                  </w:pPr>
                  <w:r w:rsidRPr="0B53E921">
                    <w:rPr>
                      <w:rFonts w:ascii="Arial" w:eastAsia="Arial" w:hAnsi="Arial" w:cs="Arial"/>
                      <w:b/>
                      <w:bCs/>
                      <w:color w:val="000000" w:themeColor="text1"/>
                    </w:rPr>
                    <w:t>Name</w:t>
                  </w:r>
                </w:p>
              </w:tc>
              <w:tc>
                <w:tcPr>
                  <w:tcW w:w="2887" w:type="dxa"/>
                  <w:tcBorders>
                    <w:top w:val="single" w:sz="11" w:space="0" w:color="696969"/>
                    <w:left w:val="single" w:sz="7" w:space="0" w:color="808080" w:themeColor="text1" w:themeTint="7F"/>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6D307414" w14:textId="77777777" w:rsidR="00E1663B" w:rsidRDefault="00E1663B" w:rsidP="00E1663B">
                  <w:pPr>
                    <w:spacing w:after="0" w:line="240" w:lineRule="auto"/>
                  </w:pPr>
                  <w:r w:rsidRPr="0B53E921">
                    <w:rPr>
                      <w:rFonts w:ascii="Arial" w:eastAsia="Arial" w:hAnsi="Arial" w:cs="Arial"/>
                      <w:b/>
                      <w:bCs/>
                      <w:color w:val="000000" w:themeColor="text1"/>
                    </w:rPr>
                    <w:t>Description</w:t>
                  </w:r>
                </w:p>
              </w:tc>
              <w:tc>
                <w:tcPr>
                  <w:tcW w:w="2763" w:type="dxa"/>
                  <w:tcBorders>
                    <w:top w:val="single" w:sz="11" w:space="0" w:color="696969"/>
                    <w:left w:val="single" w:sz="7" w:space="0" w:color="808080" w:themeColor="text1" w:themeTint="7F"/>
                    <w:bottom w:val="single" w:sz="7" w:space="0" w:color="808080" w:themeColor="text1" w:themeTint="7F"/>
                    <w:right w:val="single" w:sz="11" w:space="0" w:color="696969"/>
                  </w:tcBorders>
                  <w:shd w:val="clear" w:color="auto" w:fill="D3D3D3"/>
                  <w:tcMar>
                    <w:top w:w="39" w:type="dxa"/>
                    <w:left w:w="39" w:type="dxa"/>
                    <w:bottom w:w="39" w:type="dxa"/>
                    <w:right w:w="39" w:type="dxa"/>
                  </w:tcMar>
                </w:tcPr>
                <w:p w14:paraId="76E20B1D" w14:textId="77777777" w:rsidR="00E1663B" w:rsidRDefault="00E1663B" w:rsidP="00E1663B">
                  <w:pPr>
                    <w:spacing w:after="0" w:line="240" w:lineRule="auto"/>
                  </w:pPr>
                  <w:r w:rsidRPr="0B53E921">
                    <w:rPr>
                      <w:rFonts w:ascii="Arial" w:eastAsia="Arial" w:hAnsi="Arial" w:cs="Arial"/>
                      <w:b/>
                      <w:bCs/>
                      <w:color w:val="000000" w:themeColor="text1"/>
                    </w:rPr>
                    <w:t>Default value</w:t>
                  </w:r>
                </w:p>
              </w:tc>
            </w:tr>
            <w:tr w:rsidR="00E1663B" w14:paraId="3913B930" w14:textId="77777777" w:rsidTr="00E1663B">
              <w:trPr>
                <w:trHeight w:val="255"/>
              </w:trPr>
              <w:tc>
                <w:tcPr>
                  <w:tcW w:w="2809"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70BB4F71" w14:textId="77777777" w:rsidR="00E1663B" w:rsidRDefault="00E1663B" w:rsidP="00E1663B">
                  <w:pPr>
                    <w:spacing w:after="0" w:line="240" w:lineRule="auto"/>
                  </w:pPr>
                  <w:r w:rsidRPr="0B53E921">
                    <w:rPr>
                      <w:rFonts w:ascii="Arial" w:eastAsia="Arial" w:hAnsi="Arial" w:cs="Arial"/>
                      <w:color w:val="000000" w:themeColor="text1"/>
                    </w:rPr>
                    <w:t>Enabled</w:t>
                  </w:r>
                </w:p>
              </w:tc>
              <w:tc>
                <w:tcPr>
                  <w:tcW w:w="2887"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5CE38EB2" w14:textId="77777777" w:rsidR="00E1663B" w:rsidRDefault="00E1663B" w:rsidP="00E1663B">
                  <w:pPr>
                    <w:spacing w:after="0" w:line="240" w:lineRule="auto"/>
                  </w:pPr>
                </w:p>
              </w:tc>
              <w:tc>
                <w:tcPr>
                  <w:tcW w:w="2763"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20E62B31" w14:textId="77777777" w:rsidR="00E1663B" w:rsidRDefault="00E1663B" w:rsidP="00E1663B">
                  <w:pPr>
                    <w:spacing w:after="0" w:line="240" w:lineRule="auto"/>
                  </w:pPr>
                  <w:r w:rsidRPr="0B53E921">
                    <w:rPr>
                      <w:rFonts w:ascii="Arial" w:eastAsia="Arial" w:hAnsi="Arial" w:cs="Arial"/>
                      <w:color w:val="000000" w:themeColor="text1"/>
                    </w:rPr>
                    <w:t>Yes</w:t>
                  </w:r>
                </w:p>
              </w:tc>
            </w:tr>
            <w:tr w:rsidR="00E1663B" w14:paraId="5E4C4E17" w14:textId="77777777" w:rsidTr="00E1663B">
              <w:trPr>
                <w:trHeight w:val="255"/>
              </w:trPr>
              <w:tc>
                <w:tcPr>
                  <w:tcW w:w="2809"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44B43DBB" w14:textId="77777777" w:rsidR="00E1663B" w:rsidRDefault="00E1663B" w:rsidP="00E1663B">
                  <w:pPr>
                    <w:spacing w:after="0" w:line="240" w:lineRule="auto"/>
                  </w:pPr>
                  <w:r w:rsidRPr="0B53E921">
                    <w:rPr>
                      <w:rFonts w:ascii="Arial" w:eastAsia="Arial" w:hAnsi="Arial" w:cs="Arial"/>
                      <w:color w:val="000000" w:themeColor="text1"/>
                    </w:rPr>
                    <w:t>Generate Alerts</w:t>
                  </w:r>
                </w:p>
              </w:tc>
              <w:tc>
                <w:tcPr>
                  <w:tcW w:w="2887"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51B0F9DC" w14:textId="77777777" w:rsidR="00E1663B" w:rsidRDefault="00E1663B" w:rsidP="00E1663B">
                  <w:pPr>
                    <w:spacing w:after="0" w:line="240" w:lineRule="auto"/>
                  </w:pPr>
                </w:p>
              </w:tc>
              <w:tc>
                <w:tcPr>
                  <w:tcW w:w="2763"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0D6E5F57" w14:textId="77777777" w:rsidR="00E1663B" w:rsidRDefault="00E1663B" w:rsidP="00E1663B">
                  <w:pPr>
                    <w:spacing w:after="0" w:line="240" w:lineRule="auto"/>
                  </w:pPr>
                  <w:r w:rsidRPr="0B53E921">
                    <w:rPr>
                      <w:rFonts w:ascii="Arial" w:eastAsia="Arial" w:hAnsi="Arial" w:cs="Arial"/>
                      <w:color w:val="000000" w:themeColor="text1"/>
                    </w:rPr>
                    <w:t>True</w:t>
                  </w:r>
                </w:p>
              </w:tc>
            </w:tr>
            <w:tr w:rsidR="00E1663B" w14:paraId="26FA64EC" w14:textId="77777777" w:rsidTr="00E1663B">
              <w:trPr>
                <w:trHeight w:val="255"/>
              </w:trPr>
              <w:tc>
                <w:tcPr>
                  <w:tcW w:w="2809"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305CBF1E" w14:textId="77777777" w:rsidR="00E1663B" w:rsidRDefault="00E1663B" w:rsidP="00E1663B">
                  <w:pPr>
                    <w:spacing w:after="0" w:line="240" w:lineRule="auto"/>
                  </w:pPr>
                  <w:r w:rsidRPr="0B53E921">
                    <w:rPr>
                      <w:rFonts w:ascii="Arial" w:eastAsia="Arial" w:hAnsi="Arial" w:cs="Arial"/>
                      <w:color w:val="000000" w:themeColor="text1"/>
                    </w:rPr>
                    <w:t>Interval Seconds</w:t>
                  </w:r>
                </w:p>
              </w:tc>
              <w:tc>
                <w:tcPr>
                  <w:tcW w:w="2887"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711CB7EA" w14:textId="77777777" w:rsidR="00E1663B" w:rsidRDefault="00E1663B" w:rsidP="00E1663B">
                  <w:pPr>
                    <w:spacing w:after="0" w:line="240" w:lineRule="auto"/>
                  </w:pPr>
                  <w:r w:rsidRPr="0B53E921">
                    <w:rPr>
                      <w:rFonts w:ascii="Arial" w:eastAsia="Arial" w:hAnsi="Arial" w:cs="Arial"/>
                      <w:color w:val="000000" w:themeColor="text1"/>
                    </w:rPr>
                    <w:t>Interval Seconds</w:t>
                  </w:r>
                </w:p>
              </w:tc>
              <w:tc>
                <w:tcPr>
                  <w:tcW w:w="2763"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75C879ED" w14:textId="77777777" w:rsidR="00E1663B" w:rsidRDefault="00E1663B" w:rsidP="00E1663B">
                  <w:pPr>
                    <w:spacing w:after="0" w:line="240" w:lineRule="auto"/>
                  </w:pPr>
                  <w:r w:rsidRPr="5F3E9C4C">
                    <w:rPr>
                      <w:rFonts w:ascii="Arial" w:eastAsia="Arial" w:hAnsi="Arial" w:cs="Arial"/>
                      <w:color w:val="000000" w:themeColor="text1"/>
                    </w:rPr>
                    <w:t>30</w:t>
                  </w:r>
                  <w:r>
                    <w:rPr>
                      <w:rFonts w:ascii="Arial" w:eastAsia="Arial" w:hAnsi="Arial" w:cs="Arial"/>
                      <w:color w:val="000000" w:themeColor="text1"/>
                    </w:rPr>
                    <w:t>0</w:t>
                  </w:r>
                </w:p>
              </w:tc>
            </w:tr>
            <w:tr w:rsidR="00E1663B" w14:paraId="3A2C8D24" w14:textId="77777777" w:rsidTr="00DE4BE6">
              <w:trPr>
                <w:trHeight w:val="255"/>
              </w:trPr>
              <w:tc>
                <w:tcPr>
                  <w:tcW w:w="2809"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6EFE73E5" w14:textId="77777777" w:rsidR="00E1663B" w:rsidRDefault="00E1663B" w:rsidP="00E1663B">
                  <w:pPr>
                    <w:spacing w:after="0" w:line="240" w:lineRule="auto"/>
                  </w:pPr>
                  <w:r w:rsidRPr="0B53E921">
                    <w:rPr>
                      <w:rFonts w:ascii="Arial" w:eastAsia="Arial" w:hAnsi="Arial" w:cs="Arial"/>
                      <w:color w:val="000000" w:themeColor="text1"/>
                    </w:rPr>
                    <w:t>Timeout Seconds</w:t>
                  </w:r>
                </w:p>
              </w:tc>
              <w:tc>
                <w:tcPr>
                  <w:tcW w:w="2887"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32B100F1" w14:textId="77777777" w:rsidR="00E1663B" w:rsidRDefault="00E1663B" w:rsidP="00E1663B">
                  <w:pPr>
                    <w:spacing w:after="0" w:line="240" w:lineRule="auto"/>
                  </w:pPr>
                  <w:r w:rsidRPr="0B53E921">
                    <w:rPr>
                      <w:rFonts w:ascii="Arial" w:eastAsia="Arial" w:hAnsi="Arial" w:cs="Arial"/>
                      <w:color w:val="000000" w:themeColor="text1"/>
                    </w:rPr>
                    <w:t>Timeout Seconds</w:t>
                  </w:r>
                </w:p>
              </w:tc>
              <w:tc>
                <w:tcPr>
                  <w:tcW w:w="2763"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4B7DF4FE" w14:textId="77777777" w:rsidR="00E1663B" w:rsidRDefault="00E1663B" w:rsidP="00E1663B">
                  <w:pPr>
                    <w:spacing w:after="0" w:line="240" w:lineRule="auto"/>
                  </w:pPr>
                  <w:r w:rsidRPr="5F3E9C4C">
                    <w:rPr>
                      <w:rFonts w:ascii="Arial" w:eastAsia="Arial" w:hAnsi="Arial" w:cs="Arial"/>
                      <w:color w:val="000000" w:themeColor="text1"/>
                    </w:rPr>
                    <w:t>30</w:t>
                  </w:r>
                </w:p>
              </w:tc>
            </w:tr>
            <w:tr w:rsidR="00DE4BE6" w14:paraId="0F233BD7" w14:textId="77777777" w:rsidTr="00E1663B">
              <w:trPr>
                <w:trHeight w:val="255"/>
              </w:trPr>
              <w:tc>
                <w:tcPr>
                  <w:tcW w:w="2809" w:type="dxa"/>
                  <w:tcBorders>
                    <w:top w:val="single" w:sz="7" w:space="0" w:color="808080" w:themeColor="text1" w:themeTint="7F"/>
                    <w:left w:val="single" w:sz="11" w:space="0" w:color="696969"/>
                    <w:bottom w:val="single" w:sz="11" w:space="0" w:color="696969"/>
                    <w:right w:val="single" w:sz="7" w:space="0" w:color="808080" w:themeColor="text1" w:themeTint="7F"/>
                  </w:tcBorders>
                  <w:tcMar>
                    <w:top w:w="39" w:type="dxa"/>
                    <w:left w:w="39" w:type="dxa"/>
                    <w:bottom w:w="39" w:type="dxa"/>
                    <w:right w:w="39" w:type="dxa"/>
                  </w:tcMar>
                </w:tcPr>
                <w:p w14:paraId="2B9A6798" w14:textId="6F68F3D4" w:rsidR="00DE4BE6" w:rsidRPr="0B53E921" w:rsidRDefault="00DE4BE6" w:rsidP="00DE4BE6">
                  <w:pPr>
                    <w:spacing w:after="0" w:line="240" w:lineRule="auto"/>
                    <w:rPr>
                      <w:rFonts w:ascii="Arial" w:eastAsia="Arial" w:hAnsi="Arial" w:cs="Arial"/>
                      <w:color w:val="000000" w:themeColor="text1"/>
                    </w:rPr>
                  </w:pPr>
                  <w:r w:rsidRPr="00E1581A">
                    <w:rPr>
                      <w:rFonts w:ascii="Arial" w:eastAsia="Times New Roman" w:hAnsi="Arial" w:cs="Arial"/>
                      <w:color w:val="000000"/>
                      <w:szCs w:val="19"/>
                    </w:rPr>
                    <w:t>Time Range Hours</w:t>
                  </w:r>
                </w:p>
              </w:tc>
              <w:tc>
                <w:tcPr>
                  <w:tcW w:w="2887" w:type="dxa"/>
                  <w:tcBorders>
                    <w:top w:val="single" w:sz="7" w:space="0" w:color="808080" w:themeColor="text1" w:themeTint="7F"/>
                    <w:left w:val="single" w:sz="7" w:space="0" w:color="808080" w:themeColor="text1" w:themeTint="7F"/>
                    <w:bottom w:val="single" w:sz="11" w:space="0" w:color="696969"/>
                    <w:right w:val="single" w:sz="7" w:space="0" w:color="808080" w:themeColor="text1" w:themeTint="7F"/>
                  </w:tcBorders>
                  <w:tcMar>
                    <w:top w:w="39" w:type="dxa"/>
                    <w:left w:w="39" w:type="dxa"/>
                    <w:bottom w:w="39" w:type="dxa"/>
                    <w:right w:w="39" w:type="dxa"/>
                  </w:tcMar>
                </w:tcPr>
                <w:p w14:paraId="5D84E9AA" w14:textId="706749CA" w:rsidR="00DE4BE6" w:rsidRPr="0B53E921" w:rsidRDefault="00DE4BE6" w:rsidP="00DE4BE6">
                  <w:pPr>
                    <w:spacing w:after="0" w:line="240" w:lineRule="auto"/>
                    <w:rPr>
                      <w:rFonts w:ascii="Arial" w:eastAsia="Arial" w:hAnsi="Arial" w:cs="Arial"/>
                      <w:color w:val="000000" w:themeColor="text1"/>
                    </w:rPr>
                  </w:pPr>
                  <w:r w:rsidRPr="00E1581A">
                    <w:rPr>
                      <w:rFonts w:ascii="Arial" w:eastAsia="Times New Roman" w:hAnsi="Arial" w:cs="Arial"/>
                      <w:color w:val="000000"/>
                    </w:rPr>
                    <w:t>Parameter allows setting up how far in the past to look for Azure Alerts. The Minimum value is 1 hour, the Maximum value is 720 hours (30 days)</w:t>
                  </w:r>
                </w:p>
              </w:tc>
              <w:tc>
                <w:tcPr>
                  <w:tcW w:w="2763" w:type="dxa"/>
                  <w:tcBorders>
                    <w:top w:val="single" w:sz="7" w:space="0" w:color="808080" w:themeColor="text1" w:themeTint="7F"/>
                    <w:left w:val="single" w:sz="7" w:space="0" w:color="808080" w:themeColor="text1" w:themeTint="7F"/>
                    <w:bottom w:val="single" w:sz="11" w:space="0" w:color="696969"/>
                    <w:right w:val="single" w:sz="11" w:space="0" w:color="696969"/>
                  </w:tcBorders>
                  <w:tcMar>
                    <w:top w:w="39" w:type="dxa"/>
                    <w:left w:w="39" w:type="dxa"/>
                    <w:bottom w:w="39" w:type="dxa"/>
                    <w:right w:w="39" w:type="dxa"/>
                  </w:tcMar>
                </w:tcPr>
                <w:p w14:paraId="4F05087B" w14:textId="28A57AE9" w:rsidR="00DE4BE6" w:rsidRPr="5F3E9C4C" w:rsidRDefault="00DE4BE6" w:rsidP="00DE4BE6">
                  <w:pPr>
                    <w:spacing w:after="0" w:line="240" w:lineRule="auto"/>
                    <w:rPr>
                      <w:rFonts w:ascii="Arial" w:eastAsia="Arial" w:hAnsi="Arial" w:cs="Arial"/>
                      <w:color w:val="000000" w:themeColor="text1"/>
                    </w:rPr>
                  </w:pPr>
                  <w:r>
                    <w:rPr>
                      <w:rFonts w:ascii="Arial" w:eastAsia="Arial" w:hAnsi="Arial" w:cs="Arial"/>
                      <w:color w:val="000000" w:themeColor="text1"/>
                    </w:rPr>
                    <w:t>720</w:t>
                  </w:r>
                </w:p>
              </w:tc>
            </w:tr>
          </w:tbl>
          <w:p w14:paraId="5A2F61E3" w14:textId="77777777" w:rsidR="00E1663B" w:rsidRPr="0B53E921" w:rsidRDefault="00E1663B" w:rsidP="00E1663B">
            <w:pPr>
              <w:spacing w:after="0" w:line="240" w:lineRule="auto"/>
              <w:rPr>
                <w:rFonts w:ascii="Arial" w:eastAsia="Arial" w:hAnsi="Arial" w:cs="Arial"/>
                <w:b/>
                <w:bCs/>
                <w:color w:val="000000" w:themeColor="text1"/>
              </w:rPr>
            </w:pPr>
          </w:p>
        </w:tc>
        <w:tc>
          <w:tcPr>
            <w:tcW w:w="149" w:type="dxa"/>
          </w:tcPr>
          <w:p w14:paraId="66CB2A10" w14:textId="77777777" w:rsidR="00E1663B" w:rsidRDefault="00E1663B" w:rsidP="00E1663B">
            <w:pPr>
              <w:pStyle w:val="EmptyCellLayoutStyle"/>
              <w:spacing w:after="0" w:line="240" w:lineRule="auto"/>
            </w:pPr>
          </w:p>
        </w:tc>
      </w:tr>
    </w:tbl>
    <w:p w14:paraId="3FD70F94" w14:textId="77777777" w:rsidR="00E1663B" w:rsidRDefault="00E1663B" w:rsidP="00E1663B">
      <w:pPr>
        <w:spacing w:after="0" w:line="240" w:lineRule="auto"/>
      </w:pPr>
    </w:p>
    <w:p w14:paraId="53F7B383" w14:textId="6068EB0D" w:rsidR="00F43C64" w:rsidRDefault="00F43C64" w:rsidP="00F43C64">
      <w:pPr>
        <w:spacing w:after="0" w:line="240" w:lineRule="auto"/>
        <w:rPr>
          <w:rFonts w:ascii="Arial" w:eastAsia="Arial" w:hAnsi="Arial" w:cs="Arial"/>
          <w:b/>
          <w:bCs/>
          <w:color w:val="000000" w:themeColor="text1"/>
          <w:sz w:val="24"/>
          <w:szCs w:val="24"/>
        </w:rPr>
      </w:pPr>
      <w:r w:rsidRPr="0B53E921">
        <w:rPr>
          <w:rFonts w:ascii="Arial" w:eastAsia="Arial" w:hAnsi="Arial" w:cs="Arial"/>
          <w:b/>
          <w:bCs/>
          <w:color w:val="000000" w:themeColor="text1"/>
          <w:sz w:val="24"/>
          <w:szCs w:val="24"/>
        </w:rPr>
        <w:t xml:space="preserve">Microsoft Azure Insights </w:t>
      </w:r>
      <w:r>
        <w:rPr>
          <w:rFonts w:ascii="Arial" w:eastAsia="Arial" w:hAnsi="Arial" w:cs="Arial"/>
          <w:b/>
          <w:bCs/>
          <w:color w:val="000000" w:themeColor="text1"/>
          <w:sz w:val="24"/>
          <w:szCs w:val="24"/>
        </w:rPr>
        <w:t>Activity Log Alert</w:t>
      </w:r>
      <w:r w:rsidRPr="0B53E921">
        <w:rPr>
          <w:rFonts w:ascii="Arial" w:eastAsia="Arial" w:hAnsi="Arial" w:cs="Arial"/>
          <w:b/>
          <w:bCs/>
          <w:color w:val="000000" w:themeColor="text1"/>
          <w:sz w:val="24"/>
          <w:szCs w:val="24"/>
        </w:rPr>
        <w:t xml:space="preserve"> </w:t>
      </w:r>
      <w:r>
        <w:rPr>
          <w:rFonts w:ascii="Arial" w:eastAsia="Arial" w:hAnsi="Arial" w:cs="Arial"/>
          <w:b/>
          <w:bCs/>
          <w:color w:val="000000" w:themeColor="text1"/>
          <w:sz w:val="24"/>
          <w:szCs w:val="24"/>
        </w:rPr>
        <w:t>–</w:t>
      </w:r>
      <w:r w:rsidRPr="0B53E921">
        <w:rPr>
          <w:rFonts w:ascii="Arial" w:eastAsia="Arial" w:hAnsi="Arial" w:cs="Arial"/>
          <w:b/>
          <w:bCs/>
          <w:color w:val="000000" w:themeColor="text1"/>
          <w:sz w:val="24"/>
          <w:szCs w:val="24"/>
        </w:rPr>
        <w:t xml:space="preserve"> </w:t>
      </w:r>
      <w:r>
        <w:rPr>
          <w:rFonts w:ascii="Arial" w:eastAsia="Arial" w:hAnsi="Arial" w:cs="Arial"/>
          <w:b/>
          <w:bCs/>
          <w:color w:val="000000" w:themeColor="text1"/>
          <w:sz w:val="24"/>
          <w:szCs w:val="24"/>
        </w:rPr>
        <w:t>Tasks</w:t>
      </w:r>
    </w:p>
    <w:p w14:paraId="60AE88DF" w14:textId="77777777" w:rsidR="00F43C64" w:rsidRDefault="00F43C64" w:rsidP="00F43C64">
      <w:r w:rsidRPr="00F43C64">
        <w:t>Task changes the state of all alerts to "Closed" for the corresponding rule. "Time Range Hours" option defines the period of time in the past over which Azure Alerts are looked for. Default Maximum Time range — 30 days (720 hours).</w:t>
      </w:r>
    </w:p>
    <w:p w14:paraId="22C5BC83" w14:textId="77777777" w:rsidR="00F43C64" w:rsidRDefault="00F43C64" w:rsidP="00F43C64">
      <w:pPr>
        <w:spacing w:after="0" w:line="240" w:lineRule="auto"/>
      </w:pPr>
    </w:p>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8"/>
        <w:gridCol w:w="2883"/>
        <w:gridCol w:w="2759"/>
      </w:tblGrid>
      <w:tr w:rsidR="00F43C64" w14:paraId="6DD1F6CB" w14:textId="77777777" w:rsidTr="00133923">
        <w:trPr>
          <w:trHeight w:val="255"/>
        </w:trPr>
        <w:tc>
          <w:tcPr>
            <w:tcW w:w="2818" w:type="dxa"/>
            <w:tcBorders>
              <w:top w:val="single" w:sz="11" w:space="0" w:color="696969"/>
              <w:left w:val="single" w:sz="11" w:space="0" w:color="696969"/>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16DDBDD7" w14:textId="77777777" w:rsidR="00F43C64" w:rsidRDefault="00F43C64" w:rsidP="00133923">
            <w:pPr>
              <w:spacing w:after="0" w:line="240" w:lineRule="auto"/>
            </w:pPr>
            <w:r w:rsidRPr="0B53E921">
              <w:rPr>
                <w:rFonts w:ascii="Arial" w:eastAsia="Arial" w:hAnsi="Arial" w:cs="Arial"/>
                <w:b/>
                <w:bCs/>
                <w:color w:val="000000" w:themeColor="text1"/>
              </w:rPr>
              <w:t>Name</w:t>
            </w:r>
          </w:p>
        </w:tc>
        <w:tc>
          <w:tcPr>
            <w:tcW w:w="2883" w:type="dxa"/>
            <w:tcBorders>
              <w:top w:val="single" w:sz="11" w:space="0" w:color="696969"/>
              <w:left w:val="single" w:sz="7" w:space="0" w:color="808080" w:themeColor="text1" w:themeTint="7F"/>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53C8A930" w14:textId="77777777" w:rsidR="00F43C64" w:rsidRDefault="00F43C64" w:rsidP="00133923">
            <w:pPr>
              <w:spacing w:after="0" w:line="240" w:lineRule="auto"/>
            </w:pPr>
            <w:r w:rsidRPr="0B53E921">
              <w:rPr>
                <w:rFonts w:ascii="Arial" w:eastAsia="Arial" w:hAnsi="Arial" w:cs="Arial"/>
                <w:b/>
                <w:bCs/>
                <w:color w:val="000000" w:themeColor="text1"/>
              </w:rPr>
              <w:t>Description</w:t>
            </w:r>
          </w:p>
        </w:tc>
        <w:tc>
          <w:tcPr>
            <w:tcW w:w="2759" w:type="dxa"/>
            <w:tcBorders>
              <w:top w:val="single" w:sz="11" w:space="0" w:color="696969"/>
              <w:left w:val="single" w:sz="7" w:space="0" w:color="808080" w:themeColor="text1" w:themeTint="7F"/>
              <w:bottom w:val="single" w:sz="7" w:space="0" w:color="808080" w:themeColor="text1" w:themeTint="7F"/>
              <w:right w:val="single" w:sz="11" w:space="0" w:color="696969"/>
            </w:tcBorders>
            <w:shd w:val="clear" w:color="auto" w:fill="D3D3D3"/>
            <w:tcMar>
              <w:top w:w="39" w:type="dxa"/>
              <w:left w:w="39" w:type="dxa"/>
              <w:bottom w:w="39" w:type="dxa"/>
              <w:right w:w="39" w:type="dxa"/>
            </w:tcMar>
          </w:tcPr>
          <w:p w14:paraId="540F663C" w14:textId="77777777" w:rsidR="00F43C64" w:rsidRDefault="00F43C64" w:rsidP="00133923">
            <w:pPr>
              <w:spacing w:after="0" w:line="240" w:lineRule="auto"/>
            </w:pPr>
            <w:r w:rsidRPr="0B53E921">
              <w:rPr>
                <w:rFonts w:ascii="Arial" w:eastAsia="Arial" w:hAnsi="Arial" w:cs="Arial"/>
                <w:b/>
                <w:bCs/>
                <w:color w:val="000000" w:themeColor="text1"/>
              </w:rPr>
              <w:t>Default value</w:t>
            </w:r>
          </w:p>
        </w:tc>
      </w:tr>
      <w:tr w:rsidR="00F43C64" w14:paraId="661C6F29" w14:textId="77777777" w:rsidTr="00133923">
        <w:trPr>
          <w:trHeight w:val="255"/>
        </w:trPr>
        <w:tc>
          <w:tcPr>
            <w:tcW w:w="2818"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2AF5B246" w14:textId="77777777" w:rsidR="00F43C64" w:rsidRDefault="00F43C64" w:rsidP="00133923">
            <w:pPr>
              <w:spacing w:after="0" w:line="240" w:lineRule="auto"/>
            </w:pPr>
            <w:r w:rsidRPr="0B53E921">
              <w:rPr>
                <w:rFonts w:ascii="Arial" w:eastAsia="Arial" w:hAnsi="Arial" w:cs="Arial"/>
                <w:color w:val="000000" w:themeColor="text1"/>
              </w:rPr>
              <w:t>Enabled</w:t>
            </w:r>
          </w:p>
        </w:tc>
        <w:tc>
          <w:tcPr>
            <w:tcW w:w="2883"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2EC4E9E4" w14:textId="77777777" w:rsidR="00F43C64" w:rsidRDefault="00F43C64" w:rsidP="00133923">
            <w:pPr>
              <w:spacing w:after="0" w:line="240" w:lineRule="auto"/>
            </w:pPr>
          </w:p>
        </w:tc>
        <w:tc>
          <w:tcPr>
            <w:tcW w:w="2759"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534DAE16" w14:textId="77777777" w:rsidR="00F43C64" w:rsidRDefault="00F43C64" w:rsidP="00133923">
            <w:pPr>
              <w:spacing w:after="0" w:line="240" w:lineRule="auto"/>
            </w:pPr>
            <w:r w:rsidRPr="0B53E921">
              <w:rPr>
                <w:rFonts w:ascii="Arial" w:eastAsia="Arial" w:hAnsi="Arial" w:cs="Arial"/>
                <w:color w:val="000000" w:themeColor="text1"/>
              </w:rPr>
              <w:t>Yes</w:t>
            </w:r>
          </w:p>
        </w:tc>
      </w:tr>
      <w:tr w:rsidR="00F43C64" w14:paraId="71A9E7A9" w14:textId="77777777" w:rsidTr="00133923">
        <w:trPr>
          <w:trHeight w:val="255"/>
        </w:trPr>
        <w:tc>
          <w:tcPr>
            <w:tcW w:w="2818"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6BE16AAF" w14:textId="77777777" w:rsidR="00F43C64" w:rsidRDefault="00F43C64" w:rsidP="00133923">
            <w:pPr>
              <w:spacing w:after="0" w:line="240" w:lineRule="auto"/>
            </w:pPr>
            <w:r w:rsidRPr="0B53E921">
              <w:rPr>
                <w:rFonts w:ascii="Arial" w:eastAsia="Arial" w:hAnsi="Arial" w:cs="Arial"/>
                <w:color w:val="000000" w:themeColor="text1"/>
              </w:rPr>
              <w:t>Operation Name</w:t>
            </w:r>
          </w:p>
        </w:tc>
        <w:tc>
          <w:tcPr>
            <w:tcW w:w="2883"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41C69FE7" w14:textId="77777777" w:rsidR="00F43C64" w:rsidRDefault="00F43C64" w:rsidP="00133923">
            <w:pPr>
              <w:spacing w:after="0" w:line="240" w:lineRule="auto"/>
            </w:pPr>
            <w:r w:rsidRPr="0B53E921">
              <w:rPr>
                <w:rFonts w:ascii="Arial" w:eastAsia="Arial" w:hAnsi="Arial" w:cs="Arial"/>
                <w:color w:val="000000" w:themeColor="text1"/>
              </w:rPr>
              <w:t>The name of operation to perform at resource</w:t>
            </w:r>
          </w:p>
        </w:tc>
        <w:tc>
          <w:tcPr>
            <w:tcW w:w="2759"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7BF14325" w14:textId="77777777" w:rsidR="00F43C64" w:rsidRDefault="00F43C64" w:rsidP="00133923">
            <w:pPr>
              <w:spacing w:after="0" w:line="240" w:lineRule="auto"/>
            </w:pPr>
            <w:r>
              <w:rPr>
                <w:rFonts w:ascii="Arial" w:eastAsia="Arial" w:hAnsi="Arial" w:cs="Arial"/>
                <w:color w:val="000000" w:themeColor="text1"/>
              </w:rPr>
              <w:t>Close All related alerts</w:t>
            </w:r>
          </w:p>
        </w:tc>
      </w:tr>
      <w:tr w:rsidR="00F43C64" w14:paraId="164E226D" w14:textId="77777777" w:rsidTr="00133923">
        <w:trPr>
          <w:trHeight w:val="255"/>
        </w:trPr>
        <w:tc>
          <w:tcPr>
            <w:tcW w:w="2818"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1E293D1A" w14:textId="77777777" w:rsidR="00F43C64" w:rsidRPr="00B623D6" w:rsidRDefault="00F43C64" w:rsidP="00133923">
            <w:pPr>
              <w:spacing w:after="0" w:line="240" w:lineRule="auto"/>
            </w:pPr>
            <w:r>
              <w:rPr>
                <w:rFonts w:ascii="Arial" w:eastAsia="Arial" w:hAnsi="Arial" w:cs="Arial"/>
                <w:color w:val="000000" w:themeColor="text1"/>
              </w:rPr>
              <w:t>Time Range Hours</w:t>
            </w:r>
          </w:p>
        </w:tc>
        <w:tc>
          <w:tcPr>
            <w:tcW w:w="2883"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2F19C7EB" w14:textId="34B05044" w:rsidR="00F43C64" w:rsidRDefault="00F43C64" w:rsidP="00133923">
            <w:pPr>
              <w:spacing w:after="0" w:line="240" w:lineRule="auto"/>
            </w:pPr>
            <w:r>
              <w:rPr>
                <w:rFonts w:ascii="Arial" w:eastAsia="Arial" w:hAnsi="Arial" w:cs="Arial"/>
                <w:color w:val="000000" w:themeColor="text1"/>
              </w:rPr>
              <w:t>Time Range Hours</w:t>
            </w:r>
          </w:p>
        </w:tc>
        <w:tc>
          <w:tcPr>
            <w:tcW w:w="2759"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0B174210" w14:textId="77777777" w:rsidR="00F43C64" w:rsidRDefault="00F43C64" w:rsidP="00133923">
            <w:pPr>
              <w:spacing w:after="0" w:line="240" w:lineRule="auto"/>
            </w:pPr>
            <w:r>
              <w:t>720</w:t>
            </w:r>
          </w:p>
        </w:tc>
      </w:tr>
      <w:tr w:rsidR="00F43C64" w14:paraId="78FEC4A5" w14:textId="77777777" w:rsidTr="00133923">
        <w:trPr>
          <w:trHeight w:val="255"/>
        </w:trPr>
        <w:tc>
          <w:tcPr>
            <w:tcW w:w="2818" w:type="dxa"/>
            <w:tcBorders>
              <w:top w:val="single" w:sz="7" w:space="0" w:color="808080" w:themeColor="text1" w:themeTint="7F"/>
              <w:left w:val="single" w:sz="11" w:space="0" w:color="696969"/>
              <w:bottom w:val="single" w:sz="11" w:space="0" w:color="696969"/>
              <w:right w:val="single" w:sz="7" w:space="0" w:color="808080" w:themeColor="text1" w:themeTint="7F"/>
            </w:tcBorders>
            <w:tcMar>
              <w:top w:w="39" w:type="dxa"/>
              <w:left w:w="39" w:type="dxa"/>
              <w:bottom w:w="39" w:type="dxa"/>
              <w:right w:w="39" w:type="dxa"/>
            </w:tcMar>
          </w:tcPr>
          <w:p w14:paraId="4E8B756E" w14:textId="77777777" w:rsidR="00F43C64" w:rsidRDefault="00F43C64" w:rsidP="00133923">
            <w:pPr>
              <w:spacing w:after="0" w:line="240" w:lineRule="auto"/>
            </w:pPr>
            <w:r w:rsidRPr="0B53E921">
              <w:rPr>
                <w:rFonts w:ascii="Arial" w:eastAsia="Arial" w:hAnsi="Arial" w:cs="Arial"/>
                <w:color w:val="000000" w:themeColor="text1"/>
              </w:rPr>
              <w:t>Timeout Seconds</w:t>
            </w:r>
          </w:p>
        </w:tc>
        <w:tc>
          <w:tcPr>
            <w:tcW w:w="2883" w:type="dxa"/>
            <w:tcBorders>
              <w:top w:val="single" w:sz="7" w:space="0" w:color="808080" w:themeColor="text1" w:themeTint="7F"/>
              <w:left w:val="single" w:sz="7" w:space="0" w:color="808080" w:themeColor="text1" w:themeTint="7F"/>
              <w:bottom w:val="single" w:sz="11" w:space="0" w:color="696969"/>
              <w:right w:val="single" w:sz="7" w:space="0" w:color="808080" w:themeColor="text1" w:themeTint="7F"/>
            </w:tcBorders>
            <w:tcMar>
              <w:top w:w="39" w:type="dxa"/>
              <w:left w:w="39" w:type="dxa"/>
              <w:bottom w:w="39" w:type="dxa"/>
              <w:right w:w="39" w:type="dxa"/>
            </w:tcMar>
          </w:tcPr>
          <w:p w14:paraId="5724E1E3" w14:textId="77777777" w:rsidR="00F43C64" w:rsidRDefault="00F43C64" w:rsidP="00133923">
            <w:pPr>
              <w:spacing w:after="0" w:line="240" w:lineRule="auto"/>
            </w:pPr>
            <w:r w:rsidRPr="0B53E921">
              <w:rPr>
                <w:rFonts w:ascii="Arial" w:eastAsia="Arial" w:hAnsi="Arial" w:cs="Arial"/>
                <w:color w:val="000000" w:themeColor="text1"/>
              </w:rPr>
              <w:t>Timeout Seconds</w:t>
            </w:r>
          </w:p>
        </w:tc>
        <w:tc>
          <w:tcPr>
            <w:tcW w:w="2759" w:type="dxa"/>
            <w:tcBorders>
              <w:top w:val="single" w:sz="7" w:space="0" w:color="808080" w:themeColor="text1" w:themeTint="7F"/>
              <w:left w:val="single" w:sz="7" w:space="0" w:color="808080" w:themeColor="text1" w:themeTint="7F"/>
              <w:bottom w:val="single" w:sz="11" w:space="0" w:color="696969"/>
              <w:right w:val="single" w:sz="11" w:space="0" w:color="696969"/>
            </w:tcBorders>
            <w:tcMar>
              <w:top w:w="39" w:type="dxa"/>
              <w:left w:w="39" w:type="dxa"/>
              <w:bottom w:w="39" w:type="dxa"/>
              <w:right w:w="39" w:type="dxa"/>
            </w:tcMar>
          </w:tcPr>
          <w:p w14:paraId="3CFAB501" w14:textId="77777777" w:rsidR="00F43C64" w:rsidRDefault="00F43C64" w:rsidP="00133923">
            <w:pPr>
              <w:spacing w:after="0" w:line="240" w:lineRule="auto"/>
            </w:pPr>
            <w:r w:rsidRPr="5F3E9C4C">
              <w:rPr>
                <w:rFonts w:ascii="Arial" w:eastAsia="Arial" w:hAnsi="Arial" w:cs="Arial"/>
                <w:color w:val="000000" w:themeColor="text1"/>
              </w:rPr>
              <w:t>300</w:t>
            </w:r>
          </w:p>
        </w:tc>
      </w:tr>
    </w:tbl>
    <w:p w14:paraId="4CE780C1" w14:textId="4C3DD620" w:rsidR="00E1663B" w:rsidRDefault="00E1663B" w:rsidP="003C025A">
      <w:pPr>
        <w:spacing w:after="0" w:line="240" w:lineRule="auto"/>
      </w:pPr>
    </w:p>
    <w:p w14:paraId="7B4C6CC0" w14:textId="77777777" w:rsidR="00F43C64" w:rsidRDefault="00F43C64" w:rsidP="003C025A">
      <w:pPr>
        <w:spacing w:after="0" w:line="240" w:lineRule="auto"/>
      </w:pPr>
    </w:p>
    <w:p w14:paraId="4FA3B59B" w14:textId="25AC0BF6" w:rsidR="003C025A" w:rsidRDefault="0B53E921" w:rsidP="003C025A">
      <w:pPr>
        <w:spacing w:after="0" w:line="240" w:lineRule="auto"/>
        <w:rPr>
          <w:rFonts w:ascii="Arial" w:eastAsia="Arial" w:hAnsi="Arial" w:cs="Arial"/>
          <w:b/>
          <w:bCs/>
          <w:color w:val="000000" w:themeColor="text1"/>
          <w:sz w:val="28"/>
          <w:szCs w:val="28"/>
        </w:rPr>
      </w:pPr>
      <w:r w:rsidRPr="0B53E921">
        <w:rPr>
          <w:rFonts w:ascii="Arial" w:eastAsia="Arial" w:hAnsi="Arial" w:cs="Arial"/>
          <w:b/>
          <w:bCs/>
          <w:color w:val="000000" w:themeColor="text1"/>
          <w:sz w:val="28"/>
          <w:szCs w:val="28"/>
        </w:rPr>
        <w:t>Microsoft Azure Resource Group</w:t>
      </w:r>
    </w:p>
    <w:p w14:paraId="5453A665" w14:textId="77777777" w:rsidR="008414DE" w:rsidRDefault="008414DE" w:rsidP="003C025A">
      <w:pPr>
        <w:spacing w:after="0" w:line="240" w:lineRule="auto"/>
        <w:rPr>
          <w:rFonts w:ascii="Arial" w:eastAsia="Arial" w:hAnsi="Arial" w:cs="Arial"/>
          <w:b/>
          <w:bCs/>
          <w:color w:val="000000" w:themeColor="text1"/>
          <w:sz w:val="28"/>
          <w:szCs w:val="28"/>
        </w:rPr>
      </w:pPr>
    </w:p>
    <w:p w14:paraId="3A35AB28" w14:textId="0505CF83" w:rsidR="008221A8" w:rsidRDefault="008221A8" w:rsidP="003C025A">
      <w:pPr>
        <w:spacing w:after="0" w:line="240" w:lineRule="auto"/>
        <w:rPr>
          <w:rStyle w:val="normaltextrun"/>
          <w:rFonts w:ascii="Arial" w:hAnsi="Arial" w:cs="Arial"/>
          <w:b/>
          <w:bCs/>
          <w:sz w:val="24"/>
          <w:shd w:val="clear" w:color="auto" w:fill="FFFFFF"/>
        </w:rPr>
      </w:pPr>
      <w:r w:rsidRPr="00196EE2">
        <w:rPr>
          <w:rStyle w:val="normaltextrun"/>
          <w:rFonts w:ascii="Arial" w:hAnsi="Arial" w:cs="Arial"/>
          <w:b/>
          <w:bCs/>
          <w:sz w:val="24"/>
          <w:shd w:val="clear" w:color="auto" w:fill="FFFFFF"/>
        </w:rPr>
        <w:t xml:space="preserve">Microsoft Azure Groups and Resources Discovery </w:t>
      </w:r>
      <w:r>
        <w:rPr>
          <w:rStyle w:val="normaltextrun"/>
          <w:rFonts w:ascii="Arial" w:hAnsi="Arial" w:cs="Arial"/>
          <w:b/>
          <w:bCs/>
          <w:sz w:val="24"/>
          <w:shd w:val="clear" w:color="auto" w:fill="FFFFFF"/>
        </w:rPr>
        <w:t>for &lt;subscription</w:t>
      </w:r>
      <w:r w:rsidR="00D64D3D">
        <w:rPr>
          <w:rStyle w:val="normaltextrun"/>
          <w:rFonts w:ascii="Arial" w:hAnsi="Arial" w:cs="Arial"/>
          <w:b/>
          <w:bCs/>
          <w:sz w:val="24"/>
          <w:shd w:val="clear" w:color="auto" w:fill="FFFFFF"/>
        </w:rPr>
        <w:t>ID</w:t>
      </w:r>
      <w:r>
        <w:rPr>
          <w:rStyle w:val="normaltextrun"/>
          <w:rFonts w:ascii="Arial" w:hAnsi="Arial" w:cs="Arial"/>
          <w:b/>
          <w:bCs/>
          <w:sz w:val="24"/>
          <w:shd w:val="clear" w:color="auto" w:fill="FFFFFF"/>
        </w:rPr>
        <w:t>&gt;</w:t>
      </w:r>
    </w:p>
    <w:p w14:paraId="377959FF" w14:textId="77777777" w:rsidR="008414DE" w:rsidRDefault="008414DE" w:rsidP="008414DE">
      <w:pPr>
        <w:rPr>
          <w:rStyle w:val="normaltextrun"/>
          <w:rFonts w:ascii="Arial" w:hAnsi="Arial" w:cs="Arial"/>
          <w:b/>
          <w:bCs/>
          <w:sz w:val="24"/>
          <w:shd w:val="clear" w:color="auto" w:fill="FFFFFF"/>
        </w:rPr>
      </w:pPr>
    </w:p>
    <w:p w14:paraId="5CE660F6" w14:textId="4AF694BA" w:rsidR="008414DE" w:rsidRPr="00196EE2" w:rsidRDefault="008414DE" w:rsidP="00196EE2">
      <w:pPr>
        <w:rPr>
          <w:rStyle w:val="normaltextrun"/>
          <w:rFonts w:ascii="Arial" w:hAnsi="Arial" w:cs="Arial"/>
          <w:b/>
          <w:bCs/>
          <w:sz w:val="24"/>
          <w:shd w:val="clear" w:color="auto" w:fill="FFFFFF"/>
        </w:rPr>
      </w:pPr>
      <w:r>
        <w:t xml:space="preserve">By default, management pack rediscovers Azure resources on </w:t>
      </w:r>
      <w:r w:rsidR="00177434">
        <w:t>the</w:t>
      </w:r>
      <w:r>
        <w:t xml:space="preserve"> specified subscription within 4 hours interval.</w:t>
      </w:r>
      <w:r w:rsidR="00872639">
        <w:t xml:space="preserve"> </w:t>
      </w:r>
      <w:r>
        <w:t xml:space="preserve">  </w:t>
      </w:r>
    </w:p>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770"/>
        <w:gridCol w:w="2867"/>
        <w:gridCol w:w="2975"/>
      </w:tblGrid>
      <w:tr w:rsidR="008221A8" w14:paraId="3586523C" w14:textId="77777777" w:rsidTr="00196EE2">
        <w:trPr>
          <w:trHeight w:val="255"/>
        </w:trPr>
        <w:tc>
          <w:tcPr>
            <w:tcW w:w="2770" w:type="dxa"/>
            <w:tcBorders>
              <w:top w:val="single" w:sz="11" w:space="0" w:color="696969"/>
              <w:left w:val="single" w:sz="11" w:space="0" w:color="696969"/>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266B0125" w14:textId="77777777" w:rsidR="008221A8" w:rsidRDefault="008221A8" w:rsidP="00D521CA">
            <w:pPr>
              <w:spacing w:after="0" w:line="240" w:lineRule="auto"/>
            </w:pPr>
            <w:r w:rsidRPr="0B53E921">
              <w:rPr>
                <w:rFonts w:ascii="Arial" w:eastAsia="Arial" w:hAnsi="Arial" w:cs="Arial"/>
                <w:b/>
                <w:bCs/>
                <w:color w:val="000000" w:themeColor="text1"/>
              </w:rPr>
              <w:t>Name</w:t>
            </w:r>
          </w:p>
        </w:tc>
        <w:tc>
          <w:tcPr>
            <w:tcW w:w="2867" w:type="dxa"/>
            <w:tcBorders>
              <w:top w:val="single" w:sz="11" w:space="0" w:color="696969"/>
              <w:left w:val="single" w:sz="7" w:space="0" w:color="808080" w:themeColor="text1" w:themeTint="7F"/>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7217AFFF" w14:textId="77777777" w:rsidR="008221A8" w:rsidRDefault="008221A8" w:rsidP="00D521CA">
            <w:pPr>
              <w:spacing w:after="0" w:line="240" w:lineRule="auto"/>
            </w:pPr>
            <w:r w:rsidRPr="0B53E921">
              <w:rPr>
                <w:rFonts w:ascii="Arial" w:eastAsia="Arial" w:hAnsi="Arial" w:cs="Arial"/>
                <w:b/>
                <w:bCs/>
                <w:color w:val="000000" w:themeColor="text1"/>
              </w:rPr>
              <w:t>Description</w:t>
            </w:r>
          </w:p>
        </w:tc>
        <w:tc>
          <w:tcPr>
            <w:tcW w:w="2975" w:type="dxa"/>
            <w:tcBorders>
              <w:top w:val="single" w:sz="11" w:space="0" w:color="696969"/>
              <w:left w:val="single" w:sz="7" w:space="0" w:color="808080" w:themeColor="text1" w:themeTint="7F"/>
              <w:bottom w:val="single" w:sz="7" w:space="0" w:color="808080" w:themeColor="text1" w:themeTint="7F"/>
              <w:right w:val="single" w:sz="11" w:space="0" w:color="696969"/>
            </w:tcBorders>
            <w:shd w:val="clear" w:color="auto" w:fill="D3D3D3"/>
            <w:tcMar>
              <w:top w:w="39" w:type="dxa"/>
              <w:left w:w="39" w:type="dxa"/>
              <w:bottom w:w="39" w:type="dxa"/>
              <w:right w:w="39" w:type="dxa"/>
            </w:tcMar>
          </w:tcPr>
          <w:p w14:paraId="11C7B563" w14:textId="77777777" w:rsidR="008221A8" w:rsidRDefault="008221A8" w:rsidP="00D521CA">
            <w:pPr>
              <w:spacing w:after="0" w:line="240" w:lineRule="auto"/>
            </w:pPr>
            <w:r w:rsidRPr="0B53E921">
              <w:rPr>
                <w:rFonts w:ascii="Arial" w:eastAsia="Arial" w:hAnsi="Arial" w:cs="Arial"/>
                <w:b/>
                <w:bCs/>
                <w:color w:val="000000" w:themeColor="text1"/>
              </w:rPr>
              <w:t>Default value</w:t>
            </w:r>
          </w:p>
        </w:tc>
      </w:tr>
      <w:tr w:rsidR="008221A8" w14:paraId="2AE4EA33" w14:textId="77777777" w:rsidTr="00196EE2">
        <w:trPr>
          <w:trHeight w:val="255"/>
        </w:trPr>
        <w:tc>
          <w:tcPr>
            <w:tcW w:w="2770"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7D0D9545" w14:textId="77777777" w:rsidR="008221A8" w:rsidRDefault="008221A8" w:rsidP="00D521CA">
            <w:pPr>
              <w:spacing w:after="0" w:line="240" w:lineRule="auto"/>
            </w:pPr>
            <w:r w:rsidRPr="0B53E921">
              <w:rPr>
                <w:rFonts w:ascii="Arial" w:eastAsia="Arial" w:hAnsi="Arial" w:cs="Arial"/>
                <w:color w:val="000000" w:themeColor="text1"/>
              </w:rPr>
              <w:t>Enabled</w:t>
            </w:r>
          </w:p>
        </w:tc>
        <w:tc>
          <w:tcPr>
            <w:tcW w:w="2867"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0D24713B" w14:textId="77777777" w:rsidR="008221A8" w:rsidRDefault="008221A8" w:rsidP="00D521CA">
            <w:pPr>
              <w:spacing w:after="0" w:line="240" w:lineRule="auto"/>
            </w:pPr>
          </w:p>
        </w:tc>
        <w:tc>
          <w:tcPr>
            <w:tcW w:w="297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4A188CF8" w14:textId="29ED7AE5" w:rsidR="008221A8" w:rsidRDefault="008221A8" w:rsidP="00D521CA">
            <w:pPr>
              <w:spacing w:after="0" w:line="240" w:lineRule="auto"/>
            </w:pPr>
            <w:r>
              <w:rPr>
                <w:rFonts w:ascii="Arial" w:eastAsia="Arial" w:hAnsi="Arial" w:cs="Arial"/>
                <w:color w:val="000000" w:themeColor="text1"/>
              </w:rPr>
              <w:t>Yes ( for &lt;subscriptionid&gt;</w:t>
            </w:r>
          </w:p>
        </w:tc>
      </w:tr>
      <w:tr w:rsidR="008221A8" w14:paraId="24BB8B60" w14:textId="77777777" w:rsidTr="00196EE2">
        <w:trPr>
          <w:trHeight w:val="255"/>
        </w:trPr>
        <w:tc>
          <w:tcPr>
            <w:tcW w:w="2770"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2AF973C8" w14:textId="77777777" w:rsidR="008221A8" w:rsidRDefault="008221A8" w:rsidP="00D521CA">
            <w:pPr>
              <w:spacing w:after="0" w:line="240" w:lineRule="auto"/>
            </w:pPr>
            <w:r w:rsidRPr="0B53E921">
              <w:rPr>
                <w:rFonts w:ascii="Arial" w:eastAsia="Arial" w:hAnsi="Arial" w:cs="Arial"/>
                <w:color w:val="000000" w:themeColor="text1"/>
              </w:rPr>
              <w:t>Interval Seconds</w:t>
            </w:r>
          </w:p>
        </w:tc>
        <w:tc>
          <w:tcPr>
            <w:tcW w:w="2867"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3EDB7D8C" w14:textId="77777777" w:rsidR="008221A8" w:rsidRDefault="008221A8" w:rsidP="00D521CA">
            <w:pPr>
              <w:spacing w:after="0" w:line="240" w:lineRule="auto"/>
            </w:pPr>
            <w:r w:rsidRPr="0B53E921">
              <w:rPr>
                <w:rFonts w:ascii="Arial" w:eastAsia="Arial" w:hAnsi="Arial" w:cs="Arial"/>
                <w:color w:val="000000" w:themeColor="text1"/>
              </w:rPr>
              <w:t>Interval Seconds</w:t>
            </w:r>
          </w:p>
        </w:tc>
        <w:tc>
          <w:tcPr>
            <w:tcW w:w="297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056C3F0D" w14:textId="77777777" w:rsidR="008221A8" w:rsidRDefault="008221A8" w:rsidP="00D521CA">
            <w:pPr>
              <w:spacing w:after="0" w:line="240" w:lineRule="auto"/>
            </w:pPr>
            <w:r w:rsidRPr="5F3E9C4C">
              <w:rPr>
                <w:rFonts w:ascii="Arial" w:eastAsia="Arial" w:hAnsi="Arial" w:cs="Arial"/>
                <w:color w:val="000000" w:themeColor="text1"/>
              </w:rPr>
              <w:t>14400</w:t>
            </w:r>
          </w:p>
        </w:tc>
      </w:tr>
      <w:tr w:rsidR="008221A8" w14:paraId="6CA3D4F3" w14:textId="77777777" w:rsidTr="00196EE2">
        <w:trPr>
          <w:trHeight w:val="255"/>
        </w:trPr>
        <w:tc>
          <w:tcPr>
            <w:tcW w:w="2770" w:type="dxa"/>
            <w:tcBorders>
              <w:top w:val="single" w:sz="7" w:space="0" w:color="808080" w:themeColor="text1" w:themeTint="7F"/>
              <w:left w:val="single" w:sz="11" w:space="0" w:color="696969"/>
              <w:bottom w:val="single" w:sz="11" w:space="0" w:color="696969"/>
              <w:right w:val="single" w:sz="7" w:space="0" w:color="808080" w:themeColor="text1" w:themeTint="7F"/>
            </w:tcBorders>
            <w:tcMar>
              <w:top w:w="39" w:type="dxa"/>
              <w:left w:w="39" w:type="dxa"/>
              <w:bottom w:w="39" w:type="dxa"/>
              <w:right w:w="39" w:type="dxa"/>
            </w:tcMar>
          </w:tcPr>
          <w:p w14:paraId="7EFDE160" w14:textId="77777777" w:rsidR="008221A8" w:rsidRDefault="008221A8" w:rsidP="00D521CA">
            <w:pPr>
              <w:spacing w:after="0" w:line="240" w:lineRule="auto"/>
            </w:pPr>
            <w:r w:rsidRPr="0B53E921">
              <w:rPr>
                <w:rFonts w:ascii="Arial" w:eastAsia="Arial" w:hAnsi="Arial" w:cs="Arial"/>
                <w:color w:val="000000" w:themeColor="text1"/>
              </w:rPr>
              <w:t>Timeout Seconds</w:t>
            </w:r>
          </w:p>
        </w:tc>
        <w:tc>
          <w:tcPr>
            <w:tcW w:w="2867" w:type="dxa"/>
            <w:tcBorders>
              <w:top w:val="single" w:sz="7" w:space="0" w:color="808080" w:themeColor="text1" w:themeTint="7F"/>
              <w:left w:val="single" w:sz="7" w:space="0" w:color="808080" w:themeColor="text1" w:themeTint="7F"/>
              <w:bottom w:val="single" w:sz="11" w:space="0" w:color="696969"/>
              <w:right w:val="single" w:sz="7" w:space="0" w:color="808080" w:themeColor="text1" w:themeTint="7F"/>
            </w:tcBorders>
            <w:tcMar>
              <w:top w:w="39" w:type="dxa"/>
              <w:left w:w="39" w:type="dxa"/>
              <w:bottom w:w="39" w:type="dxa"/>
              <w:right w:w="39" w:type="dxa"/>
            </w:tcMar>
          </w:tcPr>
          <w:p w14:paraId="6CBC0C98" w14:textId="77777777" w:rsidR="008221A8" w:rsidRDefault="008221A8" w:rsidP="00D521CA">
            <w:pPr>
              <w:spacing w:after="0" w:line="240" w:lineRule="auto"/>
            </w:pPr>
            <w:r w:rsidRPr="0B53E921">
              <w:rPr>
                <w:rFonts w:ascii="Arial" w:eastAsia="Arial" w:hAnsi="Arial" w:cs="Arial"/>
                <w:color w:val="000000" w:themeColor="text1"/>
              </w:rPr>
              <w:t>Timeout Seconds</w:t>
            </w:r>
          </w:p>
        </w:tc>
        <w:tc>
          <w:tcPr>
            <w:tcW w:w="2975" w:type="dxa"/>
            <w:tcBorders>
              <w:top w:val="single" w:sz="7" w:space="0" w:color="808080" w:themeColor="text1" w:themeTint="7F"/>
              <w:left w:val="single" w:sz="7" w:space="0" w:color="808080" w:themeColor="text1" w:themeTint="7F"/>
              <w:bottom w:val="single" w:sz="11" w:space="0" w:color="696969"/>
              <w:right w:val="single" w:sz="11" w:space="0" w:color="696969"/>
            </w:tcBorders>
            <w:tcMar>
              <w:top w:w="39" w:type="dxa"/>
              <w:left w:w="39" w:type="dxa"/>
              <w:bottom w:w="39" w:type="dxa"/>
              <w:right w:w="39" w:type="dxa"/>
            </w:tcMar>
          </w:tcPr>
          <w:p w14:paraId="053C12A4" w14:textId="77777777" w:rsidR="008221A8" w:rsidRDefault="008221A8" w:rsidP="00D521CA">
            <w:pPr>
              <w:spacing w:after="0" w:line="240" w:lineRule="auto"/>
            </w:pPr>
            <w:r w:rsidRPr="5F3E9C4C">
              <w:rPr>
                <w:rFonts w:ascii="Arial" w:eastAsia="Arial" w:hAnsi="Arial" w:cs="Arial"/>
                <w:color w:val="000000" w:themeColor="text1"/>
              </w:rPr>
              <w:t>120</w:t>
            </w:r>
          </w:p>
        </w:tc>
      </w:tr>
    </w:tbl>
    <w:p w14:paraId="3B54B92D" w14:textId="284AB42A" w:rsidR="008221A8" w:rsidRDefault="008221A8" w:rsidP="003C025A">
      <w:pPr>
        <w:spacing w:after="0" w:line="240" w:lineRule="auto"/>
      </w:pPr>
    </w:p>
    <w:p w14:paraId="18602616" w14:textId="77777777" w:rsidR="008221A8" w:rsidRDefault="008221A8" w:rsidP="003C025A">
      <w:pPr>
        <w:spacing w:after="0" w:line="240" w:lineRule="auto"/>
      </w:pPr>
    </w:p>
    <w:p w14:paraId="3FE894A5" w14:textId="77777777" w:rsidR="003C025A" w:rsidRDefault="0B53E921" w:rsidP="003C025A">
      <w:pPr>
        <w:spacing w:after="0" w:line="240" w:lineRule="auto"/>
      </w:pPr>
      <w:r w:rsidRPr="0B53E921">
        <w:rPr>
          <w:rFonts w:ascii="Arial" w:eastAsia="Arial" w:hAnsi="Arial" w:cs="Arial"/>
          <w:b/>
          <w:bCs/>
          <w:color w:val="000000" w:themeColor="text1"/>
          <w:sz w:val="24"/>
          <w:szCs w:val="24"/>
        </w:rPr>
        <w:t>Microsoft Azure Resource Group - Dependency (rollup) monitors</w:t>
      </w:r>
    </w:p>
    <w:p w14:paraId="589B4160" w14:textId="77777777" w:rsidR="003C025A" w:rsidRPr="00155ABD" w:rsidRDefault="0B53E921" w:rsidP="0B53E921">
      <w:pPr>
        <w:spacing w:after="0" w:line="240" w:lineRule="auto"/>
        <w:rPr>
          <w:color w:val="5B9BD5" w:themeColor="accent1"/>
        </w:rPr>
      </w:pPr>
      <w:r w:rsidRPr="0B53E921">
        <w:rPr>
          <w:rFonts w:ascii="Arial" w:eastAsia="Arial" w:hAnsi="Arial" w:cs="Arial"/>
          <w:b/>
          <w:bCs/>
          <w:color w:val="5B9BD5" w:themeColor="accent1"/>
        </w:rPr>
        <w:t>Resource Performance Dependency</w:t>
      </w:r>
    </w:p>
    <w:p w14:paraId="5727EBFF" w14:textId="15EF5627" w:rsidR="003C025A" w:rsidRDefault="0B53E921" w:rsidP="003C025A">
      <w:pPr>
        <w:spacing w:after="0" w:line="240" w:lineRule="auto"/>
      </w:pPr>
      <w:r w:rsidRPr="0B53E921">
        <w:rPr>
          <w:rFonts w:ascii="Arial" w:eastAsia="Arial" w:hAnsi="Arial" w:cs="Arial"/>
          <w:color w:val="000000" w:themeColor="text1"/>
        </w:rPr>
        <w:t>Microsoft Azure Resource Group performance depends on Resource Performance.</w:t>
      </w:r>
    </w:p>
    <w:p w14:paraId="31957399" w14:textId="77777777" w:rsidR="003C025A" w:rsidRDefault="003C025A" w:rsidP="003C025A">
      <w:pPr>
        <w:spacing w:after="0" w:line="240" w:lineRule="auto"/>
      </w:pPr>
    </w:p>
    <w:p w14:paraId="4D8085E1" w14:textId="77777777" w:rsidR="003C025A" w:rsidRPr="00155ABD" w:rsidRDefault="0B53E921" w:rsidP="0B53E921">
      <w:pPr>
        <w:spacing w:after="0" w:line="240" w:lineRule="auto"/>
        <w:rPr>
          <w:color w:val="5B9BD5" w:themeColor="accent1"/>
        </w:rPr>
      </w:pPr>
      <w:r w:rsidRPr="0B53E921">
        <w:rPr>
          <w:rFonts w:ascii="Arial" w:eastAsia="Arial" w:hAnsi="Arial" w:cs="Arial"/>
          <w:b/>
          <w:bCs/>
          <w:color w:val="5B9BD5" w:themeColor="accent1"/>
        </w:rPr>
        <w:t>Resource Availability Dependency</w:t>
      </w:r>
    </w:p>
    <w:p w14:paraId="569CE5A6" w14:textId="46B31333" w:rsidR="003C025A" w:rsidRDefault="0B53E921" w:rsidP="003C025A">
      <w:pPr>
        <w:spacing w:after="0" w:line="240" w:lineRule="auto"/>
      </w:pPr>
      <w:r w:rsidRPr="0B53E921">
        <w:rPr>
          <w:rFonts w:ascii="Arial" w:eastAsia="Arial" w:hAnsi="Arial" w:cs="Arial"/>
          <w:color w:val="000000" w:themeColor="text1"/>
        </w:rPr>
        <w:t>Microsoft Azure Resource Group availability depends on Resource Availability.</w:t>
      </w:r>
    </w:p>
    <w:p w14:paraId="5C22F422" w14:textId="77777777" w:rsidR="003C025A" w:rsidRDefault="003C025A" w:rsidP="003C025A">
      <w:pPr>
        <w:spacing w:after="0" w:line="240" w:lineRule="auto"/>
      </w:pPr>
    </w:p>
    <w:p w14:paraId="43FCAC98" w14:textId="77777777" w:rsidR="003C025A" w:rsidRDefault="0B53E921" w:rsidP="003C025A">
      <w:pPr>
        <w:spacing w:after="0" w:line="240" w:lineRule="auto"/>
      </w:pPr>
      <w:r w:rsidRPr="0B53E921">
        <w:rPr>
          <w:rFonts w:ascii="Arial" w:eastAsia="Arial" w:hAnsi="Arial" w:cs="Arial"/>
          <w:b/>
          <w:bCs/>
          <w:color w:val="000000" w:themeColor="text1"/>
          <w:sz w:val="28"/>
          <w:szCs w:val="28"/>
        </w:rPr>
        <w:t>Microsoft Azure Role</w:t>
      </w:r>
    </w:p>
    <w:p w14:paraId="01D553A9" w14:textId="77777777" w:rsidR="003C025A" w:rsidRDefault="0B53E921" w:rsidP="003C025A">
      <w:pPr>
        <w:spacing w:after="0" w:line="240" w:lineRule="auto"/>
      </w:pPr>
      <w:r w:rsidRPr="0B53E921">
        <w:rPr>
          <w:rFonts w:ascii="Arial" w:eastAsia="Arial" w:hAnsi="Arial" w:cs="Arial"/>
          <w:b/>
          <w:bCs/>
          <w:color w:val="000000" w:themeColor="text1"/>
          <w:sz w:val="24"/>
          <w:szCs w:val="24"/>
        </w:rPr>
        <w:t>Microsoft Azure Role - Discoveries</w:t>
      </w:r>
    </w:p>
    <w:p w14:paraId="76742F08" w14:textId="476FB2E7" w:rsidR="003C025A" w:rsidRDefault="0B53E921" w:rsidP="003C025A">
      <w:pPr>
        <w:spacing w:after="0" w:line="240" w:lineRule="auto"/>
      </w:pPr>
      <w:r w:rsidRPr="0B53E921">
        <w:rPr>
          <w:rFonts w:ascii="Arial" w:eastAsia="Arial" w:hAnsi="Arial" w:cs="Arial"/>
          <w:b/>
          <w:bCs/>
          <w:color w:val="5B9BD5" w:themeColor="accent1"/>
        </w:rPr>
        <w:t>Microsoft Azure Role Diagnostic Storage Account Property Discovery</w:t>
      </w:r>
    </w:p>
    <w:tbl>
      <w:tblPr>
        <w:tblW w:w="0" w:type="auto"/>
        <w:tblCellMar>
          <w:left w:w="0" w:type="dxa"/>
          <w:right w:w="0" w:type="dxa"/>
        </w:tblCellMar>
        <w:tblLook w:val="04A0" w:firstRow="1" w:lastRow="0" w:firstColumn="1" w:lastColumn="0" w:noHBand="0" w:noVBand="1"/>
      </w:tblPr>
      <w:tblGrid>
        <w:gridCol w:w="41"/>
        <w:gridCol w:w="8487"/>
        <w:gridCol w:w="112"/>
      </w:tblGrid>
      <w:tr w:rsidR="003C025A" w14:paraId="4F3EDF22" w14:textId="77777777" w:rsidTr="5F3E9C4C">
        <w:trPr>
          <w:trHeight w:val="54"/>
        </w:trPr>
        <w:tc>
          <w:tcPr>
            <w:tcW w:w="54" w:type="dxa"/>
          </w:tcPr>
          <w:p w14:paraId="623D3878" w14:textId="77777777" w:rsidR="003C025A" w:rsidRDefault="003C025A" w:rsidP="00813528">
            <w:pPr>
              <w:pStyle w:val="EmptyCellLayoutStyle"/>
              <w:spacing w:after="0" w:line="240" w:lineRule="auto"/>
            </w:pPr>
          </w:p>
        </w:tc>
        <w:tc>
          <w:tcPr>
            <w:tcW w:w="10395" w:type="dxa"/>
          </w:tcPr>
          <w:p w14:paraId="61AC4974" w14:textId="77777777" w:rsidR="003C025A" w:rsidRDefault="003C025A" w:rsidP="00813528">
            <w:pPr>
              <w:pStyle w:val="EmptyCellLayoutStyle"/>
              <w:spacing w:after="0" w:line="240" w:lineRule="auto"/>
            </w:pPr>
          </w:p>
        </w:tc>
        <w:tc>
          <w:tcPr>
            <w:tcW w:w="149" w:type="dxa"/>
          </w:tcPr>
          <w:p w14:paraId="298ADCA1" w14:textId="77777777" w:rsidR="003C025A" w:rsidRDefault="003C025A" w:rsidP="00813528">
            <w:pPr>
              <w:pStyle w:val="EmptyCellLayoutStyle"/>
              <w:spacing w:after="0" w:line="240" w:lineRule="auto"/>
            </w:pPr>
          </w:p>
        </w:tc>
      </w:tr>
      <w:tr w:rsidR="003C025A" w14:paraId="42BC1F85" w14:textId="77777777" w:rsidTr="5F3E9C4C">
        <w:tc>
          <w:tcPr>
            <w:tcW w:w="54" w:type="dxa"/>
          </w:tcPr>
          <w:p w14:paraId="3A03029A" w14:textId="77777777" w:rsidR="003C025A" w:rsidRDefault="003C025A" w:rsidP="00813528">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798"/>
              <w:gridCol w:w="2892"/>
              <w:gridCol w:w="2769"/>
            </w:tblGrid>
            <w:tr w:rsidR="003C025A" w14:paraId="267BC9C1" w14:textId="77777777" w:rsidTr="5F3E9C4C">
              <w:trPr>
                <w:trHeight w:val="255"/>
              </w:trPr>
              <w:tc>
                <w:tcPr>
                  <w:tcW w:w="3465" w:type="dxa"/>
                  <w:tcBorders>
                    <w:top w:val="single" w:sz="11" w:space="0" w:color="696969"/>
                    <w:left w:val="single" w:sz="11" w:space="0" w:color="696969"/>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2087B353" w14:textId="77777777" w:rsidR="003C025A" w:rsidRDefault="0B53E921" w:rsidP="00813528">
                  <w:pPr>
                    <w:spacing w:after="0" w:line="240" w:lineRule="auto"/>
                  </w:pPr>
                  <w:r w:rsidRPr="0B53E921">
                    <w:rPr>
                      <w:rFonts w:ascii="Arial" w:eastAsia="Arial" w:hAnsi="Arial" w:cs="Arial"/>
                      <w:b/>
                      <w:bCs/>
                      <w:color w:val="000000" w:themeColor="text1"/>
                    </w:rPr>
                    <w:t>Name</w:t>
                  </w:r>
                </w:p>
              </w:tc>
              <w:tc>
                <w:tcPr>
                  <w:tcW w:w="3465" w:type="dxa"/>
                  <w:tcBorders>
                    <w:top w:val="single" w:sz="11" w:space="0" w:color="696969"/>
                    <w:left w:val="single" w:sz="7" w:space="0" w:color="808080" w:themeColor="text1" w:themeTint="7F"/>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10F747C7" w14:textId="77777777" w:rsidR="003C025A" w:rsidRDefault="0B53E921" w:rsidP="00813528">
                  <w:pPr>
                    <w:spacing w:after="0" w:line="240" w:lineRule="auto"/>
                  </w:pPr>
                  <w:r w:rsidRPr="0B53E921">
                    <w:rPr>
                      <w:rFonts w:ascii="Arial" w:eastAsia="Arial" w:hAnsi="Arial" w:cs="Arial"/>
                      <w:b/>
                      <w:bCs/>
                      <w:color w:val="000000" w:themeColor="text1"/>
                    </w:rPr>
                    <w:t>Description</w:t>
                  </w:r>
                </w:p>
              </w:tc>
              <w:tc>
                <w:tcPr>
                  <w:tcW w:w="3465" w:type="dxa"/>
                  <w:tcBorders>
                    <w:top w:val="single" w:sz="11" w:space="0" w:color="696969"/>
                    <w:left w:val="single" w:sz="7" w:space="0" w:color="808080" w:themeColor="text1" w:themeTint="7F"/>
                    <w:bottom w:val="single" w:sz="7" w:space="0" w:color="808080" w:themeColor="text1" w:themeTint="7F"/>
                    <w:right w:val="single" w:sz="11" w:space="0" w:color="696969"/>
                  </w:tcBorders>
                  <w:shd w:val="clear" w:color="auto" w:fill="D3D3D3"/>
                  <w:tcMar>
                    <w:top w:w="39" w:type="dxa"/>
                    <w:left w:w="39" w:type="dxa"/>
                    <w:bottom w:w="39" w:type="dxa"/>
                    <w:right w:w="39" w:type="dxa"/>
                  </w:tcMar>
                </w:tcPr>
                <w:p w14:paraId="798961D9" w14:textId="77777777" w:rsidR="003C025A" w:rsidRDefault="0B53E921" w:rsidP="00813528">
                  <w:pPr>
                    <w:spacing w:after="0" w:line="240" w:lineRule="auto"/>
                  </w:pPr>
                  <w:r w:rsidRPr="0B53E921">
                    <w:rPr>
                      <w:rFonts w:ascii="Arial" w:eastAsia="Arial" w:hAnsi="Arial" w:cs="Arial"/>
                      <w:b/>
                      <w:bCs/>
                      <w:color w:val="000000" w:themeColor="text1"/>
                    </w:rPr>
                    <w:t>Default value</w:t>
                  </w:r>
                </w:p>
              </w:tc>
            </w:tr>
            <w:tr w:rsidR="003C025A" w14:paraId="25645E33"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75F7B7C5" w14:textId="77777777" w:rsidR="003C025A" w:rsidRDefault="0B53E921" w:rsidP="00813528">
                  <w:pPr>
                    <w:spacing w:after="0" w:line="240" w:lineRule="auto"/>
                  </w:pPr>
                  <w:r w:rsidRPr="0B53E921">
                    <w:rPr>
                      <w:rFonts w:ascii="Arial" w:eastAsia="Arial" w:hAnsi="Arial" w:cs="Arial"/>
                      <w:color w:val="000000" w:themeColor="text1"/>
                    </w:rPr>
                    <w:t>Enabled</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3B51E56C" w14:textId="77777777" w:rsidR="003C025A" w:rsidRDefault="003C025A" w:rsidP="0081352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4FDB2697" w14:textId="77777777" w:rsidR="003C025A" w:rsidRDefault="0B53E921" w:rsidP="00813528">
                  <w:pPr>
                    <w:spacing w:after="0" w:line="240" w:lineRule="auto"/>
                  </w:pPr>
                  <w:r w:rsidRPr="0B53E921">
                    <w:rPr>
                      <w:rFonts w:ascii="Arial" w:eastAsia="Arial" w:hAnsi="Arial" w:cs="Arial"/>
                      <w:color w:val="000000" w:themeColor="text1"/>
                    </w:rPr>
                    <w:t>Yes</w:t>
                  </w:r>
                </w:p>
              </w:tc>
            </w:tr>
            <w:tr w:rsidR="003C025A" w14:paraId="0E04B8EC"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167EA139" w14:textId="77777777" w:rsidR="003C025A" w:rsidRDefault="0B53E921" w:rsidP="00813528">
                  <w:pPr>
                    <w:spacing w:after="0" w:line="240" w:lineRule="auto"/>
                  </w:pPr>
                  <w:r w:rsidRPr="0B53E921">
                    <w:rPr>
                      <w:rFonts w:ascii="Arial" w:eastAsia="Arial" w:hAnsi="Arial" w:cs="Arial"/>
                      <w:color w:val="000000" w:themeColor="text1"/>
                    </w:rPr>
                    <w:t>Interval Seconds</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12FBC141" w14:textId="232F1339" w:rsidR="003C025A" w:rsidRDefault="0B53E921" w:rsidP="00813528">
                  <w:pPr>
                    <w:spacing w:after="0" w:line="240" w:lineRule="auto"/>
                  </w:pPr>
                  <w:r w:rsidRPr="0B53E921">
                    <w:rPr>
                      <w:rFonts w:ascii="Arial" w:eastAsia="Arial" w:hAnsi="Arial" w:cs="Arial"/>
                      <w:color w:val="000000" w:themeColor="text1"/>
                    </w:rPr>
                    <w:t>Interval Seconds</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5F31A145" w14:textId="77777777" w:rsidR="003C025A" w:rsidRDefault="5F3E9C4C" w:rsidP="00813528">
                  <w:pPr>
                    <w:spacing w:after="0" w:line="240" w:lineRule="auto"/>
                  </w:pPr>
                  <w:r w:rsidRPr="5F3E9C4C">
                    <w:rPr>
                      <w:rFonts w:ascii="Arial" w:eastAsia="Arial" w:hAnsi="Arial" w:cs="Arial"/>
                      <w:color w:val="000000" w:themeColor="text1"/>
                    </w:rPr>
                    <w:t>14400</w:t>
                  </w:r>
                </w:p>
              </w:tc>
            </w:tr>
            <w:tr w:rsidR="003C025A" w14:paraId="337A4C59"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6636FBF1" w14:textId="77777777" w:rsidR="003C025A" w:rsidRDefault="0B53E921" w:rsidP="00813528">
                  <w:pPr>
                    <w:spacing w:after="0" w:line="240" w:lineRule="auto"/>
                  </w:pPr>
                  <w:r w:rsidRPr="0B53E921">
                    <w:rPr>
                      <w:rFonts w:ascii="Arial" w:eastAsia="Arial" w:hAnsi="Arial" w:cs="Arial"/>
                      <w:color w:val="000000" w:themeColor="text1"/>
                    </w:rPr>
                    <w:t>Storage Account Override</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666C2DF5" w14:textId="77777777" w:rsidR="003C025A" w:rsidRDefault="0B53E921" w:rsidP="00813528">
                  <w:pPr>
                    <w:spacing w:after="0" w:line="240" w:lineRule="auto"/>
                  </w:pPr>
                  <w:r w:rsidRPr="0B53E921">
                    <w:rPr>
                      <w:rFonts w:ascii="Arial" w:eastAsia="Arial" w:hAnsi="Arial" w:cs="Arial"/>
                      <w:color w:val="000000" w:themeColor="text1"/>
                    </w:rPr>
                    <w:t>Diagnostic Storage Account Override</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5F2BEEF0" w14:textId="77777777" w:rsidR="003C025A" w:rsidRDefault="003C025A" w:rsidP="00813528">
                  <w:pPr>
                    <w:spacing w:after="0" w:line="240" w:lineRule="auto"/>
                  </w:pPr>
                </w:p>
              </w:tc>
            </w:tr>
            <w:tr w:rsidR="003C025A" w14:paraId="3CB7D79D" w14:textId="77777777" w:rsidTr="5F3E9C4C">
              <w:trPr>
                <w:trHeight w:val="255"/>
              </w:trPr>
              <w:tc>
                <w:tcPr>
                  <w:tcW w:w="3465" w:type="dxa"/>
                  <w:tcBorders>
                    <w:top w:val="single" w:sz="7" w:space="0" w:color="808080" w:themeColor="text1" w:themeTint="7F"/>
                    <w:left w:val="single" w:sz="11" w:space="0" w:color="696969"/>
                    <w:bottom w:val="single" w:sz="11" w:space="0" w:color="696969"/>
                    <w:right w:val="single" w:sz="7" w:space="0" w:color="808080" w:themeColor="text1" w:themeTint="7F"/>
                  </w:tcBorders>
                  <w:tcMar>
                    <w:top w:w="39" w:type="dxa"/>
                    <w:left w:w="39" w:type="dxa"/>
                    <w:bottom w:w="39" w:type="dxa"/>
                    <w:right w:w="39" w:type="dxa"/>
                  </w:tcMar>
                </w:tcPr>
                <w:p w14:paraId="75CFC008" w14:textId="77777777" w:rsidR="003C025A" w:rsidRDefault="0B53E921" w:rsidP="00813528">
                  <w:pPr>
                    <w:spacing w:after="0" w:line="240" w:lineRule="auto"/>
                  </w:pPr>
                  <w:r w:rsidRPr="0B53E921">
                    <w:rPr>
                      <w:rFonts w:ascii="Arial" w:eastAsia="Arial" w:hAnsi="Arial" w:cs="Arial"/>
                      <w:color w:val="000000" w:themeColor="text1"/>
                    </w:rPr>
                    <w:t>Timeout Seconds</w:t>
                  </w:r>
                </w:p>
              </w:tc>
              <w:tc>
                <w:tcPr>
                  <w:tcW w:w="3465" w:type="dxa"/>
                  <w:tcBorders>
                    <w:top w:val="single" w:sz="7" w:space="0" w:color="808080" w:themeColor="text1" w:themeTint="7F"/>
                    <w:left w:val="single" w:sz="7" w:space="0" w:color="808080" w:themeColor="text1" w:themeTint="7F"/>
                    <w:bottom w:val="single" w:sz="11" w:space="0" w:color="696969"/>
                    <w:right w:val="single" w:sz="7" w:space="0" w:color="808080" w:themeColor="text1" w:themeTint="7F"/>
                  </w:tcBorders>
                  <w:tcMar>
                    <w:top w:w="39" w:type="dxa"/>
                    <w:left w:w="39" w:type="dxa"/>
                    <w:bottom w:w="39" w:type="dxa"/>
                    <w:right w:w="39" w:type="dxa"/>
                  </w:tcMar>
                </w:tcPr>
                <w:p w14:paraId="3E06DA9C" w14:textId="77777777" w:rsidR="003C025A" w:rsidRDefault="0B53E921" w:rsidP="00813528">
                  <w:pPr>
                    <w:spacing w:after="0" w:line="240" w:lineRule="auto"/>
                  </w:pPr>
                  <w:r w:rsidRPr="0B53E921">
                    <w:rPr>
                      <w:rFonts w:ascii="Arial" w:eastAsia="Arial" w:hAnsi="Arial" w:cs="Arial"/>
                      <w:color w:val="000000" w:themeColor="text1"/>
                    </w:rPr>
                    <w:t>Timeout Seconds</w:t>
                  </w:r>
                </w:p>
              </w:tc>
              <w:tc>
                <w:tcPr>
                  <w:tcW w:w="3465" w:type="dxa"/>
                  <w:tcBorders>
                    <w:top w:val="single" w:sz="7" w:space="0" w:color="808080" w:themeColor="text1" w:themeTint="7F"/>
                    <w:left w:val="single" w:sz="7" w:space="0" w:color="808080" w:themeColor="text1" w:themeTint="7F"/>
                    <w:bottom w:val="single" w:sz="11" w:space="0" w:color="696969"/>
                    <w:right w:val="single" w:sz="11" w:space="0" w:color="696969"/>
                  </w:tcBorders>
                  <w:tcMar>
                    <w:top w:w="39" w:type="dxa"/>
                    <w:left w:w="39" w:type="dxa"/>
                    <w:bottom w:w="39" w:type="dxa"/>
                    <w:right w:w="39" w:type="dxa"/>
                  </w:tcMar>
                </w:tcPr>
                <w:p w14:paraId="27FD5523" w14:textId="77777777" w:rsidR="003C025A" w:rsidRDefault="5F3E9C4C" w:rsidP="00813528">
                  <w:pPr>
                    <w:spacing w:after="0" w:line="240" w:lineRule="auto"/>
                  </w:pPr>
                  <w:r w:rsidRPr="5F3E9C4C">
                    <w:rPr>
                      <w:rFonts w:ascii="Arial" w:eastAsia="Arial" w:hAnsi="Arial" w:cs="Arial"/>
                      <w:color w:val="000000" w:themeColor="text1"/>
                    </w:rPr>
                    <w:t>120</w:t>
                  </w:r>
                </w:p>
              </w:tc>
            </w:tr>
          </w:tbl>
          <w:p w14:paraId="73D768D7" w14:textId="77777777" w:rsidR="003C025A" w:rsidRDefault="003C025A" w:rsidP="00813528">
            <w:pPr>
              <w:spacing w:after="0" w:line="240" w:lineRule="auto"/>
            </w:pPr>
          </w:p>
        </w:tc>
        <w:tc>
          <w:tcPr>
            <w:tcW w:w="149" w:type="dxa"/>
          </w:tcPr>
          <w:p w14:paraId="29DDF2E6" w14:textId="77777777" w:rsidR="003C025A" w:rsidRDefault="003C025A" w:rsidP="00813528">
            <w:pPr>
              <w:pStyle w:val="EmptyCellLayoutStyle"/>
              <w:spacing w:after="0" w:line="240" w:lineRule="auto"/>
            </w:pPr>
          </w:p>
        </w:tc>
      </w:tr>
      <w:tr w:rsidR="003C025A" w14:paraId="4D4D79E3" w14:textId="77777777" w:rsidTr="5F3E9C4C">
        <w:trPr>
          <w:trHeight w:val="80"/>
        </w:trPr>
        <w:tc>
          <w:tcPr>
            <w:tcW w:w="54" w:type="dxa"/>
          </w:tcPr>
          <w:p w14:paraId="46121379" w14:textId="77777777" w:rsidR="003C025A" w:rsidRDefault="003C025A" w:rsidP="00813528">
            <w:pPr>
              <w:pStyle w:val="EmptyCellLayoutStyle"/>
              <w:spacing w:after="0" w:line="240" w:lineRule="auto"/>
            </w:pPr>
          </w:p>
        </w:tc>
        <w:tc>
          <w:tcPr>
            <w:tcW w:w="10395" w:type="dxa"/>
          </w:tcPr>
          <w:p w14:paraId="3E81E0D9" w14:textId="77777777" w:rsidR="003C025A" w:rsidRDefault="003C025A" w:rsidP="00813528">
            <w:pPr>
              <w:pStyle w:val="EmptyCellLayoutStyle"/>
              <w:spacing w:after="0" w:line="240" w:lineRule="auto"/>
            </w:pPr>
          </w:p>
        </w:tc>
        <w:tc>
          <w:tcPr>
            <w:tcW w:w="149" w:type="dxa"/>
          </w:tcPr>
          <w:p w14:paraId="179BC125" w14:textId="77777777" w:rsidR="003C025A" w:rsidRDefault="003C025A" w:rsidP="00813528">
            <w:pPr>
              <w:pStyle w:val="EmptyCellLayoutStyle"/>
              <w:spacing w:after="0" w:line="240" w:lineRule="auto"/>
            </w:pPr>
          </w:p>
        </w:tc>
      </w:tr>
    </w:tbl>
    <w:p w14:paraId="3049E450" w14:textId="77777777" w:rsidR="003C025A" w:rsidRDefault="003C025A" w:rsidP="003C025A">
      <w:pPr>
        <w:spacing w:after="0" w:line="240" w:lineRule="auto"/>
      </w:pPr>
    </w:p>
    <w:p w14:paraId="1DC8ABA7" w14:textId="77777777" w:rsidR="003C025A" w:rsidRDefault="0B53E921" w:rsidP="003C025A">
      <w:pPr>
        <w:spacing w:after="0" w:line="240" w:lineRule="auto"/>
      </w:pPr>
      <w:r w:rsidRPr="0B53E921">
        <w:rPr>
          <w:rFonts w:ascii="Arial" w:eastAsia="Arial" w:hAnsi="Arial" w:cs="Arial"/>
          <w:b/>
          <w:bCs/>
          <w:color w:val="000000" w:themeColor="text1"/>
          <w:sz w:val="24"/>
          <w:szCs w:val="24"/>
        </w:rPr>
        <w:t>Microsoft Azure Role - Tasks</w:t>
      </w:r>
    </w:p>
    <w:p w14:paraId="366DF04C" w14:textId="77777777" w:rsidR="003C025A" w:rsidRPr="00155ABD" w:rsidRDefault="0B53E921" w:rsidP="0B53E921">
      <w:pPr>
        <w:spacing w:after="0" w:line="240" w:lineRule="auto"/>
        <w:rPr>
          <w:color w:val="5B9BD5" w:themeColor="accent1"/>
        </w:rPr>
      </w:pPr>
      <w:r w:rsidRPr="0B53E921">
        <w:rPr>
          <w:rFonts w:ascii="Arial" w:eastAsia="Arial" w:hAnsi="Arial" w:cs="Arial"/>
          <w:b/>
          <w:bCs/>
          <w:color w:val="5B9BD5" w:themeColor="accent1"/>
        </w:rPr>
        <w:t>Change Number of Role Instances</w:t>
      </w:r>
    </w:p>
    <w:p w14:paraId="32A86A27" w14:textId="77777777" w:rsidR="003C025A" w:rsidRDefault="0B53E921" w:rsidP="003C025A">
      <w:pPr>
        <w:spacing w:after="0" w:line="240" w:lineRule="auto"/>
      </w:pPr>
      <w:r w:rsidRPr="0B53E921">
        <w:rPr>
          <w:rFonts w:ascii="Arial" w:eastAsia="Arial" w:hAnsi="Arial" w:cs="Arial"/>
          <w:color w:val="000000" w:themeColor="text1"/>
        </w:rPr>
        <w:t>Increase or decrease the number of role instances</w:t>
      </w:r>
    </w:p>
    <w:tbl>
      <w:tblPr>
        <w:tblW w:w="0" w:type="auto"/>
        <w:tblCellMar>
          <w:left w:w="0" w:type="dxa"/>
          <w:right w:w="0" w:type="dxa"/>
        </w:tblCellMar>
        <w:tblLook w:val="04A0" w:firstRow="1" w:lastRow="0" w:firstColumn="1" w:lastColumn="0" w:noHBand="0" w:noVBand="1"/>
      </w:tblPr>
      <w:tblGrid>
        <w:gridCol w:w="41"/>
        <w:gridCol w:w="8487"/>
        <w:gridCol w:w="112"/>
      </w:tblGrid>
      <w:tr w:rsidR="003C025A" w14:paraId="4C1A015A" w14:textId="77777777" w:rsidTr="5F3E9C4C">
        <w:trPr>
          <w:trHeight w:val="54"/>
        </w:trPr>
        <w:tc>
          <w:tcPr>
            <w:tcW w:w="54" w:type="dxa"/>
          </w:tcPr>
          <w:p w14:paraId="01FD2C25" w14:textId="77777777" w:rsidR="003C025A" w:rsidRDefault="003C025A" w:rsidP="00813528">
            <w:pPr>
              <w:pStyle w:val="EmptyCellLayoutStyle"/>
              <w:spacing w:after="0" w:line="240" w:lineRule="auto"/>
            </w:pPr>
          </w:p>
        </w:tc>
        <w:tc>
          <w:tcPr>
            <w:tcW w:w="10395" w:type="dxa"/>
          </w:tcPr>
          <w:p w14:paraId="68932FFA" w14:textId="77777777" w:rsidR="003C025A" w:rsidRDefault="003C025A" w:rsidP="00813528">
            <w:pPr>
              <w:pStyle w:val="EmptyCellLayoutStyle"/>
              <w:spacing w:after="0" w:line="240" w:lineRule="auto"/>
            </w:pPr>
          </w:p>
        </w:tc>
        <w:tc>
          <w:tcPr>
            <w:tcW w:w="149" w:type="dxa"/>
          </w:tcPr>
          <w:p w14:paraId="71A46DED" w14:textId="77777777" w:rsidR="003C025A" w:rsidRDefault="003C025A" w:rsidP="00813528">
            <w:pPr>
              <w:pStyle w:val="EmptyCellLayoutStyle"/>
              <w:spacing w:after="0" w:line="240" w:lineRule="auto"/>
            </w:pPr>
          </w:p>
        </w:tc>
      </w:tr>
      <w:tr w:rsidR="003C025A" w14:paraId="26925502" w14:textId="77777777" w:rsidTr="5F3E9C4C">
        <w:tc>
          <w:tcPr>
            <w:tcW w:w="54" w:type="dxa"/>
          </w:tcPr>
          <w:p w14:paraId="1CB2B509" w14:textId="77777777" w:rsidR="003C025A" w:rsidRDefault="003C025A" w:rsidP="00813528">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798"/>
              <w:gridCol w:w="2892"/>
              <w:gridCol w:w="2769"/>
            </w:tblGrid>
            <w:tr w:rsidR="003C025A" w14:paraId="06A5D3EE" w14:textId="77777777" w:rsidTr="5F3E9C4C">
              <w:trPr>
                <w:trHeight w:val="255"/>
              </w:trPr>
              <w:tc>
                <w:tcPr>
                  <w:tcW w:w="3465" w:type="dxa"/>
                  <w:tcBorders>
                    <w:top w:val="single" w:sz="11" w:space="0" w:color="696969"/>
                    <w:left w:val="single" w:sz="11" w:space="0" w:color="696969"/>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0ED7DDDC" w14:textId="77777777" w:rsidR="003C025A" w:rsidRDefault="0B53E921" w:rsidP="00813528">
                  <w:pPr>
                    <w:spacing w:after="0" w:line="240" w:lineRule="auto"/>
                  </w:pPr>
                  <w:r w:rsidRPr="0B53E921">
                    <w:rPr>
                      <w:rFonts w:ascii="Arial" w:eastAsia="Arial" w:hAnsi="Arial" w:cs="Arial"/>
                      <w:b/>
                      <w:bCs/>
                      <w:color w:val="000000" w:themeColor="text1"/>
                    </w:rPr>
                    <w:t>Name</w:t>
                  </w:r>
                </w:p>
              </w:tc>
              <w:tc>
                <w:tcPr>
                  <w:tcW w:w="3465" w:type="dxa"/>
                  <w:tcBorders>
                    <w:top w:val="single" w:sz="11" w:space="0" w:color="696969"/>
                    <w:left w:val="single" w:sz="7" w:space="0" w:color="808080" w:themeColor="text1" w:themeTint="7F"/>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0A66EE42" w14:textId="77777777" w:rsidR="003C025A" w:rsidRDefault="0B53E921" w:rsidP="00813528">
                  <w:pPr>
                    <w:spacing w:after="0" w:line="240" w:lineRule="auto"/>
                  </w:pPr>
                  <w:r w:rsidRPr="0B53E921">
                    <w:rPr>
                      <w:rFonts w:ascii="Arial" w:eastAsia="Arial" w:hAnsi="Arial" w:cs="Arial"/>
                      <w:b/>
                      <w:bCs/>
                      <w:color w:val="000000" w:themeColor="text1"/>
                    </w:rPr>
                    <w:t>Description</w:t>
                  </w:r>
                </w:p>
              </w:tc>
              <w:tc>
                <w:tcPr>
                  <w:tcW w:w="3465" w:type="dxa"/>
                  <w:tcBorders>
                    <w:top w:val="single" w:sz="11" w:space="0" w:color="696969"/>
                    <w:left w:val="single" w:sz="7" w:space="0" w:color="808080" w:themeColor="text1" w:themeTint="7F"/>
                    <w:bottom w:val="single" w:sz="7" w:space="0" w:color="808080" w:themeColor="text1" w:themeTint="7F"/>
                    <w:right w:val="single" w:sz="11" w:space="0" w:color="696969"/>
                  </w:tcBorders>
                  <w:shd w:val="clear" w:color="auto" w:fill="D3D3D3"/>
                  <w:tcMar>
                    <w:top w:w="39" w:type="dxa"/>
                    <w:left w:w="39" w:type="dxa"/>
                    <w:bottom w:w="39" w:type="dxa"/>
                    <w:right w:w="39" w:type="dxa"/>
                  </w:tcMar>
                </w:tcPr>
                <w:p w14:paraId="29CF0955" w14:textId="77777777" w:rsidR="003C025A" w:rsidRDefault="0B53E921" w:rsidP="00813528">
                  <w:pPr>
                    <w:spacing w:after="0" w:line="240" w:lineRule="auto"/>
                  </w:pPr>
                  <w:r w:rsidRPr="0B53E921">
                    <w:rPr>
                      <w:rFonts w:ascii="Arial" w:eastAsia="Arial" w:hAnsi="Arial" w:cs="Arial"/>
                      <w:b/>
                      <w:bCs/>
                      <w:color w:val="000000" w:themeColor="text1"/>
                    </w:rPr>
                    <w:t>Default value</w:t>
                  </w:r>
                </w:p>
              </w:tc>
            </w:tr>
            <w:tr w:rsidR="003C025A" w14:paraId="2ACC398B"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22C000F8" w14:textId="77777777" w:rsidR="003C025A" w:rsidRDefault="0B53E921" w:rsidP="00813528">
                  <w:pPr>
                    <w:spacing w:after="0" w:line="240" w:lineRule="auto"/>
                  </w:pPr>
                  <w:r w:rsidRPr="0B53E921">
                    <w:rPr>
                      <w:rFonts w:ascii="Arial" w:eastAsia="Arial" w:hAnsi="Arial" w:cs="Arial"/>
                      <w:color w:val="000000" w:themeColor="text1"/>
                    </w:rPr>
                    <w:t>Enabled</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3AF1E3B7" w14:textId="77777777" w:rsidR="003C025A" w:rsidRDefault="003C025A" w:rsidP="0081352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6CB9B11B" w14:textId="77777777" w:rsidR="003C025A" w:rsidRDefault="0B53E921" w:rsidP="00813528">
                  <w:pPr>
                    <w:spacing w:after="0" w:line="240" w:lineRule="auto"/>
                  </w:pPr>
                  <w:r w:rsidRPr="0B53E921">
                    <w:rPr>
                      <w:rFonts w:ascii="Arial" w:eastAsia="Arial" w:hAnsi="Arial" w:cs="Arial"/>
                      <w:color w:val="000000" w:themeColor="text1"/>
                    </w:rPr>
                    <w:t>Yes</w:t>
                  </w:r>
                </w:p>
              </w:tc>
            </w:tr>
            <w:tr w:rsidR="003C025A" w14:paraId="5649E81D"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77C85027" w14:textId="77777777" w:rsidR="003C025A" w:rsidRDefault="0B53E921" w:rsidP="00813528">
                  <w:pPr>
                    <w:spacing w:after="0" w:line="240" w:lineRule="auto"/>
                  </w:pPr>
                  <w:r w:rsidRPr="0B53E921">
                    <w:rPr>
                      <w:rFonts w:ascii="Arial" w:eastAsia="Arial" w:hAnsi="Arial" w:cs="Arial"/>
                      <w:color w:val="000000" w:themeColor="text1"/>
                    </w:rPr>
                    <w:t>Role Instance Count</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5AB7CD05" w14:textId="77777777" w:rsidR="003C025A" w:rsidRDefault="0B53E921" w:rsidP="00813528">
                  <w:pPr>
                    <w:spacing w:after="0" w:line="240" w:lineRule="auto"/>
                  </w:pPr>
                  <w:r w:rsidRPr="0B53E921">
                    <w:rPr>
                      <w:rFonts w:ascii="Arial" w:eastAsia="Arial" w:hAnsi="Arial" w:cs="Arial"/>
                      <w:color w:val="000000" w:themeColor="text1"/>
                    </w:rPr>
                    <w:t>Role Instance Count</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58412589" w14:textId="77777777" w:rsidR="003C025A" w:rsidRDefault="5F3E9C4C" w:rsidP="00813528">
                  <w:pPr>
                    <w:spacing w:after="0" w:line="240" w:lineRule="auto"/>
                  </w:pPr>
                  <w:r w:rsidRPr="5F3E9C4C">
                    <w:rPr>
                      <w:rFonts w:ascii="Arial" w:eastAsia="Arial" w:hAnsi="Arial" w:cs="Arial"/>
                      <w:color w:val="000000" w:themeColor="text1"/>
                    </w:rPr>
                    <w:t>2</w:t>
                  </w:r>
                </w:p>
              </w:tc>
            </w:tr>
            <w:tr w:rsidR="003C025A" w14:paraId="762776F5" w14:textId="77777777" w:rsidTr="5F3E9C4C">
              <w:trPr>
                <w:trHeight w:val="255"/>
              </w:trPr>
              <w:tc>
                <w:tcPr>
                  <w:tcW w:w="3465" w:type="dxa"/>
                  <w:tcBorders>
                    <w:top w:val="single" w:sz="7" w:space="0" w:color="808080" w:themeColor="text1" w:themeTint="7F"/>
                    <w:left w:val="single" w:sz="11" w:space="0" w:color="696969"/>
                    <w:bottom w:val="single" w:sz="11" w:space="0" w:color="696969"/>
                    <w:right w:val="single" w:sz="7" w:space="0" w:color="808080" w:themeColor="text1" w:themeTint="7F"/>
                  </w:tcBorders>
                  <w:tcMar>
                    <w:top w:w="39" w:type="dxa"/>
                    <w:left w:w="39" w:type="dxa"/>
                    <w:bottom w:w="39" w:type="dxa"/>
                    <w:right w:w="39" w:type="dxa"/>
                  </w:tcMar>
                </w:tcPr>
                <w:p w14:paraId="6C5A773A" w14:textId="77777777" w:rsidR="003C025A" w:rsidRDefault="0B53E921" w:rsidP="00813528">
                  <w:pPr>
                    <w:spacing w:after="0" w:line="240" w:lineRule="auto"/>
                  </w:pPr>
                  <w:r w:rsidRPr="0B53E921">
                    <w:rPr>
                      <w:rFonts w:ascii="Arial" w:eastAsia="Arial" w:hAnsi="Arial" w:cs="Arial"/>
                      <w:color w:val="000000" w:themeColor="text1"/>
                    </w:rPr>
                    <w:t>Timeout Seconds</w:t>
                  </w:r>
                </w:p>
              </w:tc>
              <w:tc>
                <w:tcPr>
                  <w:tcW w:w="3465" w:type="dxa"/>
                  <w:tcBorders>
                    <w:top w:val="single" w:sz="7" w:space="0" w:color="808080" w:themeColor="text1" w:themeTint="7F"/>
                    <w:left w:val="single" w:sz="7" w:space="0" w:color="808080" w:themeColor="text1" w:themeTint="7F"/>
                    <w:bottom w:val="single" w:sz="11" w:space="0" w:color="696969"/>
                    <w:right w:val="single" w:sz="7" w:space="0" w:color="808080" w:themeColor="text1" w:themeTint="7F"/>
                  </w:tcBorders>
                  <w:tcMar>
                    <w:top w:w="39" w:type="dxa"/>
                    <w:left w:w="39" w:type="dxa"/>
                    <w:bottom w:w="39" w:type="dxa"/>
                    <w:right w:w="39" w:type="dxa"/>
                  </w:tcMar>
                </w:tcPr>
                <w:p w14:paraId="659CCBFA" w14:textId="77777777" w:rsidR="003C025A" w:rsidRDefault="0B53E921" w:rsidP="00813528">
                  <w:pPr>
                    <w:spacing w:after="0" w:line="240" w:lineRule="auto"/>
                  </w:pPr>
                  <w:r w:rsidRPr="0B53E921">
                    <w:rPr>
                      <w:rFonts w:ascii="Arial" w:eastAsia="Arial" w:hAnsi="Arial" w:cs="Arial"/>
                      <w:color w:val="000000" w:themeColor="text1"/>
                    </w:rPr>
                    <w:t>Timeout Seconds</w:t>
                  </w:r>
                </w:p>
              </w:tc>
              <w:tc>
                <w:tcPr>
                  <w:tcW w:w="3465" w:type="dxa"/>
                  <w:tcBorders>
                    <w:top w:val="single" w:sz="7" w:space="0" w:color="808080" w:themeColor="text1" w:themeTint="7F"/>
                    <w:left w:val="single" w:sz="7" w:space="0" w:color="808080" w:themeColor="text1" w:themeTint="7F"/>
                    <w:bottom w:val="single" w:sz="11" w:space="0" w:color="696969"/>
                    <w:right w:val="single" w:sz="11" w:space="0" w:color="696969"/>
                  </w:tcBorders>
                  <w:tcMar>
                    <w:top w:w="39" w:type="dxa"/>
                    <w:left w:w="39" w:type="dxa"/>
                    <w:bottom w:w="39" w:type="dxa"/>
                    <w:right w:w="39" w:type="dxa"/>
                  </w:tcMar>
                </w:tcPr>
                <w:p w14:paraId="4B4A22D7" w14:textId="77777777" w:rsidR="003C025A" w:rsidRDefault="5F3E9C4C" w:rsidP="00813528">
                  <w:pPr>
                    <w:spacing w:after="0" w:line="240" w:lineRule="auto"/>
                  </w:pPr>
                  <w:r w:rsidRPr="5F3E9C4C">
                    <w:rPr>
                      <w:rFonts w:ascii="Arial" w:eastAsia="Arial" w:hAnsi="Arial" w:cs="Arial"/>
                      <w:color w:val="000000" w:themeColor="text1"/>
                    </w:rPr>
                    <w:t>300</w:t>
                  </w:r>
                </w:p>
              </w:tc>
            </w:tr>
          </w:tbl>
          <w:p w14:paraId="630B8193" w14:textId="77777777" w:rsidR="003C025A" w:rsidRDefault="003C025A" w:rsidP="00813528">
            <w:pPr>
              <w:spacing w:after="0" w:line="240" w:lineRule="auto"/>
            </w:pPr>
          </w:p>
        </w:tc>
        <w:tc>
          <w:tcPr>
            <w:tcW w:w="149" w:type="dxa"/>
          </w:tcPr>
          <w:p w14:paraId="4B76C5E2" w14:textId="77777777" w:rsidR="003C025A" w:rsidRDefault="003C025A" w:rsidP="00813528">
            <w:pPr>
              <w:pStyle w:val="EmptyCellLayoutStyle"/>
              <w:spacing w:after="0" w:line="240" w:lineRule="auto"/>
            </w:pPr>
          </w:p>
        </w:tc>
      </w:tr>
      <w:tr w:rsidR="003C025A" w14:paraId="52E244DC" w14:textId="77777777" w:rsidTr="5F3E9C4C">
        <w:trPr>
          <w:trHeight w:val="80"/>
        </w:trPr>
        <w:tc>
          <w:tcPr>
            <w:tcW w:w="54" w:type="dxa"/>
          </w:tcPr>
          <w:p w14:paraId="56D3E266" w14:textId="77777777" w:rsidR="003C025A" w:rsidRDefault="003C025A" w:rsidP="00813528">
            <w:pPr>
              <w:pStyle w:val="EmptyCellLayoutStyle"/>
              <w:spacing w:after="0" w:line="240" w:lineRule="auto"/>
            </w:pPr>
          </w:p>
        </w:tc>
        <w:tc>
          <w:tcPr>
            <w:tcW w:w="10395" w:type="dxa"/>
          </w:tcPr>
          <w:p w14:paraId="19A1577F" w14:textId="77777777" w:rsidR="003C025A" w:rsidRDefault="003C025A" w:rsidP="00813528">
            <w:pPr>
              <w:pStyle w:val="EmptyCellLayoutStyle"/>
              <w:spacing w:after="0" w:line="240" w:lineRule="auto"/>
            </w:pPr>
          </w:p>
        </w:tc>
        <w:tc>
          <w:tcPr>
            <w:tcW w:w="149" w:type="dxa"/>
          </w:tcPr>
          <w:p w14:paraId="5DA660F3" w14:textId="77777777" w:rsidR="003C025A" w:rsidRDefault="003C025A" w:rsidP="00813528">
            <w:pPr>
              <w:pStyle w:val="EmptyCellLayoutStyle"/>
              <w:spacing w:after="0" w:line="240" w:lineRule="auto"/>
            </w:pPr>
          </w:p>
        </w:tc>
      </w:tr>
    </w:tbl>
    <w:p w14:paraId="4D788C0E" w14:textId="77777777" w:rsidR="003C025A" w:rsidRDefault="003C025A" w:rsidP="003C025A">
      <w:pPr>
        <w:spacing w:after="0" w:line="240" w:lineRule="auto"/>
      </w:pPr>
    </w:p>
    <w:p w14:paraId="24A1D0A6" w14:textId="77777777" w:rsidR="003C025A" w:rsidRDefault="0B53E921" w:rsidP="003C025A">
      <w:pPr>
        <w:spacing w:after="0" w:line="240" w:lineRule="auto"/>
      </w:pPr>
      <w:r w:rsidRPr="0B53E921">
        <w:rPr>
          <w:rFonts w:ascii="Arial" w:eastAsia="Arial" w:hAnsi="Arial" w:cs="Arial"/>
          <w:b/>
          <w:bCs/>
          <w:color w:val="000000" w:themeColor="text1"/>
          <w:sz w:val="28"/>
          <w:szCs w:val="28"/>
        </w:rPr>
        <w:t>Microsoft Azure Service</w:t>
      </w:r>
    </w:p>
    <w:p w14:paraId="6ECE48CB" w14:textId="77777777" w:rsidR="003C025A" w:rsidRDefault="0B53E921" w:rsidP="003C025A">
      <w:pPr>
        <w:spacing w:after="0" w:line="240" w:lineRule="auto"/>
      </w:pPr>
      <w:r w:rsidRPr="0B53E921">
        <w:rPr>
          <w:rFonts w:ascii="Arial" w:eastAsia="Arial" w:hAnsi="Arial" w:cs="Arial"/>
          <w:color w:val="000000" w:themeColor="text1"/>
        </w:rPr>
        <w:t>Microsoft Azure Service In Resource Group</w:t>
      </w:r>
    </w:p>
    <w:p w14:paraId="7ACB8170" w14:textId="77777777" w:rsidR="003C025A" w:rsidRDefault="0B53E921" w:rsidP="003C025A">
      <w:pPr>
        <w:spacing w:after="0" w:line="240" w:lineRule="auto"/>
      </w:pPr>
      <w:r w:rsidRPr="0B53E921">
        <w:rPr>
          <w:rFonts w:ascii="Arial" w:eastAsia="Arial" w:hAnsi="Arial" w:cs="Arial"/>
          <w:b/>
          <w:bCs/>
          <w:color w:val="000000" w:themeColor="text1"/>
          <w:sz w:val="24"/>
          <w:szCs w:val="24"/>
        </w:rPr>
        <w:t>Microsoft Azure Service - Dependency (rollup) monitors</w:t>
      </w:r>
    </w:p>
    <w:p w14:paraId="6C31A2E4" w14:textId="77777777" w:rsidR="003C025A" w:rsidRPr="00155ABD" w:rsidRDefault="0B53E921" w:rsidP="0B53E921">
      <w:pPr>
        <w:spacing w:after="0" w:line="240" w:lineRule="auto"/>
        <w:rPr>
          <w:color w:val="5B9BD5" w:themeColor="accent1"/>
        </w:rPr>
      </w:pPr>
      <w:r w:rsidRPr="0B53E921">
        <w:rPr>
          <w:rFonts w:ascii="Arial" w:eastAsia="Arial" w:hAnsi="Arial" w:cs="Arial"/>
          <w:b/>
          <w:bCs/>
          <w:color w:val="5B9BD5" w:themeColor="accent1"/>
        </w:rPr>
        <w:t>ARM Resource Security Dependency</w:t>
      </w:r>
    </w:p>
    <w:p w14:paraId="4742F2BF" w14:textId="77777777" w:rsidR="003C025A" w:rsidRDefault="0B53E921" w:rsidP="003C025A">
      <w:pPr>
        <w:spacing w:after="0" w:line="240" w:lineRule="auto"/>
      </w:pPr>
      <w:r w:rsidRPr="0B53E921">
        <w:rPr>
          <w:rFonts w:ascii="Arial" w:eastAsia="Arial" w:hAnsi="Arial" w:cs="Arial"/>
          <w:color w:val="000000" w:themeColor="text1"/>
        </w:rPr>
        <w:t>Microsoft Azure ARM Service security depends on ARM Service Resource Security.</w:t>
      </w:r>
    </w:p>
    <w:p w14:paraId="2A62ACB8" w14:textId="77777777" w:rsidR="003C025A" w:rsidRDefault="003C025A" w:rsidP="003C025A">
      <w:pPr>
        <w:spacing w:after="0" w:line="240" w:lineRule="auto"/>
      </w:pPr>
    </w:p>
    <w:p w14:paraId="2688DA86" w14:textId="77777777" w:rsidR="003C025A" w:rsidRPr="00155ABD" w:rsidRDefault="0B53E921" w:rsidP="0B53E921">
      <w:pPr>
        <w:spacing w:after="0" w:line="240" w:lineRule="auto"/>
        <w:rPr>
          <w:color w:val="5B9BD5" w:themeColor="accent1"/>
        </w:rPr>
      </w:pPr>
      <w:r w:rsidRPr="0B53E921">
        <w:rPr>
          <w:rFonts w:ascii="Arial" w:eastAsia="Arial" w:hAnsi="Arial" w:cs="Arial"/>
          <w:b/>
          <w:bCs/>
          <w:color w:val="5B9BD5" w:themeColor="accent1"/>
        </w:rPr>
        <w:t>ARM Resource Availability Dependency</w:t>
      </w:r>
    </w:p>
    <w:p w14:paraId="6B340BB0" w14:textId="77777777" w:rsidR="003C025A" w:rsidRDefault="0B53E921" w:rsidP="003C025A">
      <w:pPr>
        <w:spacing w:after="0" w:line="240" w:lineRule="auto"/>
      </w:pPr>
      <w:r w:rsidRPr="0B53E921">
        <w:rPr>
          <w:rFonts w:ascii="Arial" w:eastAsia="Arial" w:hAnsi="Arial" w:cs="Arial"/>
          <w:color w:val="000000" w:themeColor="text1"/>
        </w:rPr>
        <w:t>Microsoft Azure ARM Service availability depends on ARM Service Resource Availability.</w:t>
      </w:r>
    </w:p>
    <w:p w14:paraId="46B143F1" w14:textId="77777777" w:rsidR="003C025A" w:rsidRDefault="003C025A" w:rsidP="003C025A">
      <w:pPr>
        <w:spacing w:after="0" w:line="240" w:lineRule="auto"/>
      </w:pPr>
    </w:p>
    <w:p w14:paraId="198848B3" w14:textId="77777777" w:rsidR="003C025A" w:rsidRPr="00155ABD" w:rsidRDefault="0B53E921" w:rsidP="0B53E921">
      <w:pPr>
        <w:spacing w:after="0" w:line="240" w:lineRule="auto"/>
        <w:rPr>
          <w:color w:val="5B9BD5" w:themeColor="accent1"/>
        </w:rPr>
      </w:pPr>
      <w:r w:rsidRPr="0B53E921">
        <w:rPr>
          <w:rFonts w:ascii="Arial" w:eastAsia="Arial" w:hAnsi="Arial" w:cs="Arial"/>
          <w:b/>
          <w:bCs/>
          <w:color w:val="5B9BD5" w:themeColor="accent1"/>
        </w:rPr>
        <w:t>ARM Resource Performance Dependency</w:t>
      </w:r>
    </w:p>
    <w:p w14:paraId="1C59ADD5" w14:textId="77777777" w:rsidR="003C025A" w:rsidRDefault="0B53E921" w:rsidP="003C025A">
      <w:pPr>
        <w:spacing w:after="0" w:line="240" w:lineRule="auto"/>
      </w:pPr>
      <w:r w:rsidRPr="0B53E921">
        <w:rPr>
          <w:rFonts w:ascii="Arial" w:eastAsia="Arial" w:hAnsi="Arial" w:cs="Arial"/>
          <w:color w:val="000000" w:themeColor="text1"/>
        </w:rPr>
        <w:t>Microsoft Azure ARM Service performance depends on ARM Service Resource Performance.</w:t>
      </w:r>
    </w:p>
    <w:p w14:paraId="376E7DB3" w14:textId="77777777" w:rsidR="003C025A" w:rsidRDefault="003C025A" w:rsidP="003C025A">
      <w:pPr>
        <w:spacing w:after="0" w:line="240" w:lineRule="auto"/>
      </w:pPr>
    </w:p>
    <w:p w14:paraId="24D91425" w14:textId="77777777" w:rsidR="003C025A" w:rsidRPr="00155ABD" w:rsidRDefault="0B53E921" w:rsidP="0B53E921">
      <w:pPr>
        <w:spacing w:after="0" w:line="240" w:lineRule="auto"/>
        <w:rPr>
          <w:color w:val="5B9BD5" w:themeColor="accent1"/>
        </w:rPr>
      </w:pPr>
      <w:r w:rsidRPr="0B53E921">
        <w:rPr>
          <w:rFonts w:ascii="Arial" w:eastAsia="Arial" w:hAnsi="Arial" w:cs="Arial"/>
          <w:b/>
          <w:bCs/>
          <w:color w:val="5B9BD5" w:themeColor="accent1"/>
        </w:rPr>
        <w:t>ARM Resource Configuration Dependency</w:t>
      </w:r>
    </w:p>
    <w:p w14:paraId="36E69A4C" w14:textId="77777777" w:rsidR="003C025A" w:rsidRDefault="0B53E921" w:rsidP="003C025A">
      <w:pPr>
        <w:spacing w:after="0" w:line="240" w:lineRule="auto"/>
      </w:pPr>
      <w:r w:rsidRPr="0B53E921">
        <w:rPr>
          <w:rFonts w:ascii="Arial" w:eastAsia="Arial" w:hAnsi="Arial" w:cs="Arial"/>
          <w:color w:val="000000" w:themeColor="text1"/>
        </w:rPr>
        <w:t>Microsoft Azure ARM Service configuration depends on ARM Service Resource Configuration.</w:t>
      </w:r>
    </w:p>
    <w:p w14:paraId="47BA1AB1" w14:textId="77777777" w:rsidR="003C025A" w:rsidRDefault="003C025A" w:rsidP="003C025A">
      <w:pPr>
        <w:spacing w:after="0" w:line="240" w:lineRule="auto"/>
      </w:pPr>
    </w:p>
    <w:p w14:paraId="3385FCAF" w14:textId="11B9CB8F" w:rsidR="006617C8" w:rsidRPr="0057009F" w:rsidRDefault="006617C8" w:rsidP="006617C8">
      <w:pPr>
        <w:spacing w:after="0" w:line="240" w:lineRule="auto"/>
        <w:rPr>
          <w:rFonts w:ascii="Arial" w:eastAsia="Arial" w:hAnsi="Arial" w:cs="Arial"/>
          <w:b/>
          <w:color w:val="5B9BD5" w:themeColor="accent1"/>
        </w:rPr>
      </w:pPr>
      <w:r w:rsidRPr="0057009F">
        <w:rPr>
          <w:rFonts w:ascii="Arial" w:eastAsia="Times New Roman" w:hAnsi="Arial" w:cs="Arial"/>
          <w:b/>
          <w:color w:val="5B9BD5" w:themeColor="accent1"/>
        </w:rPr>
        <w:t xml:space="preserve">Insights Classic Alert Rule for ARM </w:t>
      </w:r>
      <w:r>
        <w:rPr>
          <w:rFonts w:ascii="Arial" w:eastAsia="Times New Roman" w:hAnsi="Arial" w:cs="Arial"/>
          <w:b/>
          <w:color w:val="5B9BD5" w:themeColor="accent1"/>
        </w:rPr>
        <w:t>Service</w:t>
      </w:r>
      <w:r w:rsidRPr="0057009F">
        <w:rPr>
          <w:rFonts w:ascii="Arial" w:eastAsia="Times New Roman" w:hAnsi="Arial" w:cs="Arial"/>
          <w:b/>
          <w:color w:val="5B9BD5" w:themeColor="accent1"/>
        </w:rPr>
        <w:t xml:space="preserve"> Performance Dependency</w:t>
      </w:r>
      <w:r w:rsidRPr="0057009F">
        <w:rPr>
          <w:rFonts w:ascii="Arial" w:eastAsia="Arial" w:hAnsi="Arial" w:cs="Arial"/>
          <w:b/>
          <w:color w:val="5B9BD5" w:themeColor="accent1"/>
        </w:rPr>
        <w:t xml:space="preserve"> </w:t>
      </w:r>
    </w:p>
    <w:p w14:paraId="363B97C5" w14:textId="08B7F53E" w:rsidR="006617C8" w:rsidRPr="0057009F" w:rsidRDefault="006617C8" w:rsidP="006617C8">
      <w:pPr>
        <w:spacing w:after="0" w:line="240" w:lineRule="auto"/>
        <w:rPr>
          <w:rFonts w:ascii="Arial" w:eastAsia="Times New Roman" w:hAnsi="Arial" w:cs="Arial"/>
          <w:color w:val="000000"/>
        </w:rPr>
      </w:pPr>
      <w:r w:rsidRPr="0057009F">
        <w:rPr>
          <w:rFonts w:ascii="Arial" w:eastAsia="Times New Roman" w:hAnsi="Arial" w:cs="Arial"/>
          <w:color w:val="000000"/>
        </w:rPr>
        <w:t xml:space="preserve">Microsoft Azure ARM </w:t>
      </w:r>
      <w:r>
        <w:rPr>
          <w:rFonts w:ascii="Arial" w:eastAsia="Times New Roman" w:hAnsi="Arial" w:cs="Arial"/>
          <w:color w:val="000000"/>
        </w:rPr>
        <w:t>Service</w:t>
      </w:r>
      <w:r w:rsidRPr="0057009F">
        <w:rPr>
          <w:rFonts w:ascii="Arial" w:eastAsia="Times New Roman" w:hAnsi="Arial" w:cs="Arial"/>
          <w:color w:val="000000"/>
        </w:rPr>
        <w:t xml:space="preserve"> performance depends on Insights Alert Rule Performance.</w:t>
      </w:r>
    </w:p>
    <w:p w14:paraId="273A445F" w14:textId="77777777" w:rsidR="006617C8" w:rsidRDefault="006617C8" w:rsidP="006617C8">
      <w:pPr>
        <w:spacing w:after="0" w:line="240" w:lineRule="auto"/>
      </w:pPr>
    </w:p>
    <w:p w14:paraId="015DC842" w14:textId="71D18AE2" w:rsidR="006617C8" w:rsidRPr="0057009F" w:rsidRDefault="006617C8" w:rsidP="006617C8">
      <w:pPr>
        <w:spacing w:after="0" w:line="240" w:lineRule="auto"/>
        <w:rPr>
          <w:rFonts w:ascii="Arial" w:eastAsia="Arial" w:hAnsi="Arial" w:cs="Arial"/>
          <w:b/>
          <w:color w:val="5B9BD5" w:themeColor="accent1"/>
        </w:rPr>
      </w:pPr>
      <w:r w:rsidRPr="0057009F">
        <w:rPr>
          <w:rFonts w:ascii="Arial" w:eastAsia="Times New Roman" w:hAnsi="Arial" w:cs="Arial"/>
          <w:b/>
          <w:color w:val="5B9BD5" w:themeColor="accent1"/>
        </w:rPr>
        <w:t xml:space="preserve">Insights Classic Alert Rule for ARM </w:t>
      </w:r>
      <w:r>
        <w:rPr>
          <w:rFonts w:ascii="Arial" w:eastAsia="Times New Roman" w:hAnsi="Arial" w:cs="Arial"/>
          <w:b/>
          <w:color w:val="5B9BD5" w:themeColor="accent1"/>
        </w:rPr>
        <w:t>Service</w:t>
      </w:r>
      <w:r w:rsidRPr="0057009F">
        <w:rPr>
          <w:rFonts w:ascii="Arial" w:eastAsia="Times New Roman" w:hAnsi="Arial" w:cs="Arial"/>
          <w:b/>
          <w:color w:val="5B9BD5" w:themeColor="accent1"/>
        </w:rPr>
        <w:t xml:space="preserve"> </w:t>
      </w:r>
      <w:r>
        <w:rPr>
          <w:rFonts w:ascii="Arial" w:eastAsia="Times New Roman" w:hAnsi="Arial" w:cs="Arial"/>
          <w:b/>
          <w:color w:val="5B9BD5" w:themeColor="accent1"/>
        </w:rPr>
        <w:t>Availability</w:t>
      </w:r>
      <w:r w:rsidRPr="0057009F">
        <w:rPr>
          <w:rFonts w:ascii="Arial" w:eastAsia="Times New Roman" w:hAnsi="Arial" w:cs="Arial"/>
          <w:b/>
          <w:color w:val="5B9BD5" w:themeColor="accent1"/>
        </w:rPr>
        <w:t xml:space="preserve"> Dependency</w:t>
      </w:r>
      <w:r w:rsidRPr="0057009F">
        <w:rPr>
          <w:rFonts w:ascii="Arial" w:eastAsia="Arial" w:hAnsi="Arial" w:cs="Arial"/>
          <w:b/>
          <w:color w:val="5B9BD5" w:themeColor="accent1"/>
        </w:rPr>
        <w:t xml:space="preserve"> </w:t>
      </w:r>
    </w:p>
    <w:p w14:paraId="05D833FE" w14:textId="43835A23" w:rsidR="006617C8" w:rsidRPr="0057009F" w:rsidRDefault="006617C8" w:rsidP="006617C8">
      <w:pPr>
        <w:spacing w:after="0" w:line="240" w:lineRule="auto"/>
        <w:rPr>
          <w:rFonts w:ascii="Arial" w:eastAsia="Times New Roman" w:hAnsi="Arial" w:cs="Arial"/>
          <w:color w:val="000000"/>
        </w:rPr>
      </w:pPr>
      <w:r w:rsidRPr="0057009F">
        <w:rPr>
          <w:rFonts w:ascii="Arial" w:eastAsia="Times New Roman" w:hAnsi="Arial" w:cs="Arial"/>
          <w:color w:val="000000"/>
        </w:rPr>
        <w:t xml:space="preserve">Microsoft Azure ARM </w:t>
      </w:r>
      <w:r>
        <w:rPr>
          <w:rFonts w:ascii="Arial" w:eastAsia="Times New Roman" w:hAnsi="Arial" w:cs="Arial"/>
          <w:color w:val="000000"/>
        </w:rPr>
        <w:t>Service</w:t>
      </w:r>
      <w:r w:rsidRPr="0057009F">
        <w:rPr>
          <w:rFonts w:ascii="Arial" w:eastAsia="Times New Roman" w:hAnsi="Arial" w:cs="Arial"/>
          <w:color w:val="000000"/>
        </w:rPr>
        <w:t xml:space="preserve"> </w:t>
      </w:r>
      <w:r>
        <w:rPr>
          <w:rFonts w:ascii="Arial" w:eastAsia="Times New Roman" w:hAnsi="Arial" w:cs="Arial"/>
          <w:color w:val="000000"/>
        </w:rPr>
        <w:t>availability</w:t>
      </w:r>
      <w:r w:rsidRPr="0057009F">
        <w:rPr>
          <w:rFonts w:ascii="Arial" w:eastAsia="Times New Roman" w:hAnsi="Arial" w:cs="Arial"/>
          <w:color w:val="000000"/>
        </w:rPr>
        <w:t xml:space="preserve"> depends on Insights Alert Rule Performance.</w:t>
      </w:r>
    </w:p>
    <w:p w14:paraId="524F4A9A" w14:textId="77777777" w:rsidR="006617C8" w:rsidRDefault="006617C8" w:rsidP="006617C8">
      <w:pPr>
        <w:spacing w:after="0" w:line="240" w:lineRule="auto"/>
      </w:pPr>
    </w:p>
    <w:p w14:paraId="46EDC52D" w14:textId="04E042EE" w:rsidR="006617C8" w:rsidRPr="0057009F" w:rsidRDefault="006617C8" w:rsidP="006617C8">
      <w:pPr>
        <w:spacing w:after="0" w:line="240" w:lineRule="auto"/>
        <w:rPr>
          <w:rFonts w:ascii="Arial" w:eastAsia="Arial" w:hAnsi="Arial" w:cs="Arial"/>
          <w:b/>
          <w:color w:val="5B9BD5" w:themeColor="accent1"/>
        </w:rPr>
      </w:pPr>
      <w:r w:rsidRPr="0057009F">
        <w:rPr>
          <w:rFonts w:ascii="Arial" w:eastAsia="Times New Roman" w:hAnsi="Arial" w:cs="Arial"/>
          <w:b/>
          <w:color w:val="5B9BD5" w:themeColor="accent1"/>
        </w:rPr>
        <w:t xml:space="preserve">Insights Classic Alert Rule for ARM </w:t>
      </w:r>
      <w:r>
        <w:rPr>
          <w:rFonts w:ascii="Arial" w:eastAsia="Times New Roman" w:hAnsi="Arial" w:cs="Arial"/>
          <w:b/>
          <w:color w:val="5B9BD5" w:themeColor="accent1"/>
        </w:rPr>
        <w:t>Service</w:t>
      </w:r>
      <w:r w:rsidRPr="0057009F">
        <w:rPr>
          <w:rFonts w:ascii="Arial" w:eastAsia="Times New Roman" w:hAnsi="Arial" w:cs="Arial"/>
          <w:b/>
          <w:color w:val="5B9BD5" w:themeColor="accent1"/>
        </w:rPr>
        <w:t xml:space="preserve"> </w:t>
      </w:r>
      <w:r>
        <w:rPr>
          <w:rFonts w:ascii="Arial" w:eastAsia="Times New Roman" w:hAnsi="Arial" w:cs="Arial"/>
          <w:b/>
          <w:color w:val="5B9BD5" w:themeColor="accent1"/>
        </w:rPr>
        <w:t>Configuration</w:t>
      </w:r>
      <w:r w:rsidRPr="0057009F">
        <w:rPr>
          <w:rFonts w:ascii="Arial" w:eastAsia="Times New Roman" w:hAnsi="Arial" w:cs="Arial"/>
          <w:b/>
          <w:color w:val="5B9BD5" w:themeColor="accent1"/>
        </w:rPr>
        <w:t xml:space="preserve"> Dependency</w:t>
      </w:r>
      <w:r w:rsidRPr="0057009F">
        <w:rPr>
          <w:rFonts w:ascii="Arial" w:eastAsia="Arial" w:hAnsi="Arial" w:cs="Arial"/>
          <w:b/>
          <w:color w:val="5B9BD5" w:themeColor="accent1"/>
        </w:rPr>
        <w:t xml:space="preserve"> </w:t>
      </w:r>
    </w:p>
    <w:p w14:paraId="2AB23806" w14:textId="0AFF1778" w:rsidR="006617C8" w:rsidRPr="0057009F" w:rsidRDefault="006617C8" w:rsidP="006617C8">
      <w:pPr>
        <w:spacing w:after="0" w:line="240" w:lineRule="auto"/>
        <w:rPr>
          <w:rFonts w:ascii="Arial" w:eastAsia="Times New Roman" w:hAnsi="Arial" w:cs="Arial"/>
          <w:color w:val="000000"/>
        </w:rPr>
      </w:pPr>
      <w:r w:rsidRPr="0057009F">
        <w:rPr>
          <w:rFonts w:ascii="Arial" w:eastAsia="Times New Roman" w:hAnsi="Arial" w:cs="Arial"/>
          <w:color w:val="000000"/>
        </w:rPr>
        <w:t xml:space="preserve">Microsoft Azure ARM </w:t>
      </w:r>
      <w:r>
        <w:rPr>
          <w:rFonts w:ascii="Arial" w:eastAsia="Times New Roman" w:hAnsi="Arial" w:cs="Arial"/>
          <w:color w:val="000000"/>
        </w:rPr>
        <w:t>Service</w:t>
      </w:r>
      <w:r w:rsidRPr="0057009F">
        <w:rPr>
          <w:rFonts w:ascii="Arial" w:eastAsia="Times New Roman" w:hAnsi="Arial" w:cs="Arial"/>
          <w:color w:val="000000"/>
        </w:rPr>
        <w:t xml:space="preserve"> </w:t>
      </w:r>
      <w:r>
        <w:rPr>
          <w:rFonts w:ascii="Arial" w:eastAsia="Times New Roman" w:hAnsi="Arial" w:cs="Arial"/>
          <w:color w:val="000000"/>
        </w:rPr>
        <w:t>configuration</w:t>
      </w:r>
      <w:r w:rsidRPr="0057009F">
        <w:rPr>
          <w:rFonts w:ascii="Arial" w:eastAsia="Times New Roman" w:hAnsi="Arial" w:cs="Arial"/>
          <w:color w:val="000000"/>
        </w:rPr>
        <w:t xml:space="preserve"> depends on Insights Alert Rule Performance.</w:t>
      </w:r>
    </w:p>
    <w:p w14:paraId="121C0E82" w14:textId="77777777" w:rsidR="006617C8" w:rsidRPr="00A04036" w:rsidRDefault="006617C8" w:rsidP="006617C8">
      <w:pPr>
        <w:spacing w:after="0" w:line="240" w:lineRule="auto"/>
        <w:rPr>
          <w:rFonts w:ascii="Arial" w:hAnsi="Arial" w:cs="Arial"/>
        </w:rPr>
      </w:pPr>
    </w:p>
    <w:p w14:paraId="596539E9" w14:textId="7EBB5839" w:rsidR="006617C8" w:rsidRPr="0057009F" w:rsidRDefault="006617C8" w:rsidP="006617C8">
      <w:pPr>
        <w:spacing w:after="0" w:line="240" w:lineRule="auto"/>
        <w:rPr>
          <w:rFonts w:ascii="Arial" w:eastAsia="Arial" w:hAnsi="Arial" w:cs="Arial"/>
          <w:b/>
          <w:color w:val="5B9BD5" w:themeColor="accent1"/>
        </w:rPr>
      </w:pPr>
      <w:r w:rsidRPr="0057009F">
        <w:rPr>
          <w:rFonts w:ascii="Arial" w:eastAsia="Times New Roman" w:hAnsi="Arial" w:cs="Arial"/>
          <w:b/>
          <w:color w:val="5B9BD5" w:themeColor="accent1"/>
        </w:rPr>
        <w:t xml:space="preserve">Insights Classic Alert Rule for ARM </w:t>
      </w:r>
      <w:r>
        <w:rPr>
          <w:rFonts w:ascii="Arial" w:eastAsia="Times New Roman" w:hAnsi="Arial" w:cs="Arial"/>
          <w:b/>
          <w:color w:val="5B9BD5" w:themeColor="accent1"/>
        </w:rPr>
        <w:t>Service</w:t>
      </w:r>
      <w:r w:rsidRPr="0057009F">
        <w:rPr>
          <w:rFonts w:ascii="Arial" w:eastAsia="Times New Roman" w:hAnsi="Arial" w:cs="Arial"/>
          <w:b/>
          <w:color w:val="5B9BD5" w:themeColor="accent1"/>
        </w:rPr>
        <w:t xml:space="preserve"> </w:t>
      </w:r>
      <w:r>
        <w:rPr>
          <w:rFonts w:ascii="Arial" w:eastAsia="Times New Roman" w:hAnsi="Arial" w:cs="Arial"/>
          <w:b/>
          <w:color w:val="5B9BD5" w:themeColor="accent1"/>
        </w:rPr>
        <w:t>Security</w:t>
      </w:r>
      <w:r w:rsidRPr="0057009F">
        <w:rPr>
          <w:rFonts w:ascii="Arial" w:eastAsia="Times New Roman" w:hAnsi="Arial" w:cs="Arial"/>
          <w:b/>
          <w:color w:val="5B9BD5" w:themeColor="accent1"/>
        </w:rPr>
        <w:t xml:space="preserve"> Dependency</w:t>
      </w:r>
      <w:r w:rsidRPr="0057009F">
        <w:rPr>
          <w:rFonts w:ascii="Arial" w:eastAsia="Arial" w:hAnsi="Arial" w:cs="Arial"/>
          <w:b/>
          <w:color w:val="5B9BD5" w:themeColor="accent1"/>
        </w:rPr>
        <w:t xml:space="preserve"> </w:t>
      </w:r>
    </w:p>
    <w:p w14:paraId="1B6B91B0" w14:textId="120A7DED" w:rsidR="006617C8" w:rsidRPr="0057009F" w:rsidRDefault="006617C8" w:rsidP="006617C8">
      <w:pPr>
        <w:spacing w:after="0" w:line="240" w:lineRule="auto"/>
        <w:rPr>
          <w:rFonts w:ascii="Arial" w:eastAsia="Times New Roman" w:hAnsi="Arial" w:cs="Arial"/>
          <w:color w:val="000000"/>
        </w:rPr>
      </w:pPr>
      <w:r w:rsidRPr="0057009F">
        <w:rPr>
          <w:rFonts w:ascii="Arial" w:eastAsia="Times New Roman" w:hAnsi="Arial" w:cs="Arial"/>
          <w:color w:val="000000"/>
        </w:rPr>
        <w:t xml:space="preserve">Microsoft Azure ARM </w:t>
      </w:r>
      <w:r>
        <w:rPr>
          <w:rFonts w:ascii="Arial" w:eastAsia="Times New Roman" w:hAnsi="Arial" w:cs="Arial"/>
          <w:color w:val="000000"/>
        </w:rPr>
        <w:t>Service</w:t>
      </w:r>
      <w:r w:rsidRPr="0057009F">
        <w:rPr>
          <w:rFonts w:ascii="Arial" w:eastAsia="Times New Roman" w:hAnsi="Arial" w:cs="Arial"/>
          <w:color w:val="000000"/>
        </w:rPr>
        <w:t xml:space="preserve"> </w:t>
      </w:r>
      <w:r>
        <w:rPr>
          <w:rFonts w:ascii="Arial" w:eastAsia="Times New Roman" w:hAnsi="Arial" w:cs="Arial"/>
          <w:color w:val="000000"/>
        </w:rPr>
        <w:t>security</w:t>
      </w:r>
      <w:r w:rsidRPr="0057009F">
        <w:rPr>
          <w:rFonts w:ascii="Arial" w:eastAsia="Times New Roman" w:hAnsi="Arial" w:cs="Arial"/>
          <w:color w:val="000000"/>
        </w:rPr>
        <w:t xml:space="preserve"> depends on Insights Alert Rule Performance.</w:t>
      </w:r>
    </w:p>
    <w:p w14:paraId="08C0D1F3" w14:textId="77777777" w:rsidR="006617C8" w:rsidRDefault="006617C8" w:rsidP="006617C8">
      <w:pPr>
        <w:spacing w:after="0" w:line="240" w:lineRule="auto"/>
        <w:rPr>
          <w:rFonts w:ascii="Arial" w:eastAsia="Arial" w:hAnsi="Arial" w:cs="Arial"/>
          <w:b/>
          <w:bCs/>
          <w:color w:val="5B9BD5" w:themeColor="accent1"/>
        </w:rPr>
      </w:pPr>
    </w:p>
    <w:p w14:paraId="684315EA" w14:textId="5A23167A" w:rsidR="006617C8" w:rsidRPr="00E1663B" w:rsidRDefault="006617C8" w:rsidP="006617C8">
      <w:pPr>
        <w:spacing w:after="0" w:line="240" w:lineRule="auto"/>
        <w:rPr>
          <w:rFonts w:ascii="Arial" w:eastAsia="Arial" w:hAnsi="Arial" w:cs="Arial"/>
          <w:b/>
          <w:color w:val="5B9BD5" w:themeColor="accent1"/>
        </w:rPr>
      </w:pPr>
      <w:r w:rsidRPr="00E1663B">
        <w:rPr>
          <w:rFonts w:ascii="Arial" w:eastAsia="Times New Roman" w:hAnsi="Arial" w:cs="Arial"/>
          <w:b/>
          <w:color w:val="5B9BD5" w:themeColor="accent1"/>
        </w:rPr>
        <w:t xml:space="preserve">Insights Metric Alert for ARM </w:t>
      </w:r>
      <w:r>
        <w:rPr>
          <w:rFonts w:ascii="Arial" w:eastAsia="Times New Roman" w:hAnsi="Arial" w:cs="Arial"/>
          <w:b/>
          <w:color w:val="5B9BD5" w:themeColor="accent1"/>
        </w:rPr>
        <w:t>Service</w:t>
      </w:r>
      <w:r w:rsidRPr="0057009F">
        <w:rPr>
          <w:rFonts w:ascii="Arial" w:eastAsia="Times New Roman" w:hAnsi="Arial" w:cs="Arial"/>
          <w:b/>
          <w:color w:val="5B9BD5" w:themeColor="accent1"/>
        </w:rPr>
        <w:t xml:space="preserve"> </w:t>
      </w:r>
      <w:r w:rsidRPr="00E1663B">
        <w:rPr>
          <w:rFonts w:ascii="Arial" w:eastAsia="Times New Roman" w:hAnsi="Arial" w:cs="Arial"/>
          <w:b/>
          <w:color w:val="5B9BD5" w:themeColor="accent1"/>
        </w:rPr>
        <w:t>Availability Dependency</w:t>
      </w:r>
      <w:r w:rsidRPr="00E1663B">
        <w:rPr>
          <w:rFonts w:ascii="Arial" w:eastAsia="Arial" w:hAnsi="Arial" w:cs="Arial"/>
          <w:b/>
          <w:color w:val="5B9BD5" w:themeColor="accent1"/>
        </w:rPr>
        <w:t xml:space="preserve"> </w:t>
      </w:r>
    </w:p>
    <w:p w14:paraId="70ACAC83" w14:textId="10C1F3B1" w:rsidR="006617C8" w:rsidRPr="00E1663B" w:rsidRDefault="006617C8" w:rsidP="006617C8">
      <w:pPr>
        <w:spacing w:after="0" w:line="240" w:lineRule="auto"/>
        <w:rPr>
          <w:rFonts w:ascii="Arial" w:hAnsi="Arial" w:cs="Arial"/>
        </w:rPr>
      </w:pPr>
      <w:r w:rsidRPr="00E1663B">
        <w:rPr>
          <w:rFonts w:ascii="Arial" w:eastAsia="Arial" w:hAnsi="Arial" w:cs="Arial"/>
          <w:color w:val="000000" w:themeColor="text1"/>
        </w:rPr>
        <w:t xml:space="preserve">Microsoft Azure ARM </w:t>
      </w:r>
      <w:r>
        <w:rPr>
          <w:rFonts w:ascii="Arial" w:eastAsia="Times New Roman" w:hAnsi="Arial" w:cs="Arial"/>
          <w:color w:val="000000"/>
        </w:rPr>
        <w:t>Service</w:t>
      </w:r>
      <w:r w:rsidRPr="0057009F">
        <w:rPr>
          <w:rFonts w:ascii="Arial" w:eastAsia="Times New Roman" w:hAnsi="Arial" w:cs="Arial"/>
          <w:color w:val="000000"/>
        </w:rPr>
        <w:t xml:space="preserve"> </w:t>
      </w:r>
      <w:r w:rsidRPr="00E1663B">
        <w:rPr>
          <w:rFonts w:ascii="Arial" w:eastAsia="Arial" w:hAnsi="Arial" w:cs="Arial"/>
          <w:color w:val="000000" w:themeColor="text1"/>
        </w:rPr>
        <w:t>availability depends on Insights Metric Alert Availability.</w:t>
      </w:r>
    </w:p>
    <w:p w14:paraId="2B631D1F" w14:textId="77777777" w:rsidR="006617C8" w:rsidRPr="00E1663B" w:rsidRDefault="006617C8" w:rsidP="006617C8">
      <w:pPr>
        <w:spacing w:after="0" w:line="240" w:lineRule="auto"/>
        <w:rPr>
          <w:rFonts w:ascii="Arial" w:hAnsi="Arial" w:cs="Arial"/>
        </w:rPr>
      </w:pPr>
    </w:p>
    <w:p w14:paraId="1460E7BC" w14:textId="5804BFF9" w:rsidR="006617C8" w:rsidRPr="00E1663B" w:rsidRDefault="006617C8" w:rsidP="006617C8">
      <w:pPr>
        <w:spacing w:after="0" w:line="240" w:lineRule="auto"/>
        <w:rPr>
          <w:rFonts w:ascii="Arial" w:eastAsia="Arial" w:hAnsi="Arial" w:cs="Arial"/>
          <w:b/>
          <w:color w:val="5B9BD5" w:themeColor="accent1"/>
        </w:rPr>
      </w:pPr>
      <w:r w:rsidRPr="00E1663B">
        <w:rPr>
          <w:rFonts w:ascii="Arial" w:eastAsia="Times New Roman" w:hAnsi="Arial" w:cs="Arial"/>
          <w:b/>
          <w:color w:val="5B9BD5" w:themeColor="accent1"/>
        </w:rPr>
        <w:t xml:space="preserve">Insights Metric Alert for ARM </w:t>
      </w:r>
      <w:r>
        <w:rPr>
          <w:rFonts w:ascii="Arial" w:eastAsia="Times New Roman" w:hAnsi="Arial" w:cs="Arial"/>
          <w:b/>
          <w:color w:val="5B9BD5" w:themeColor="accent1"/>
        </w:rPr>
        <w:t>Service</w:t>
      </w:r>
      <w:r w:rsidRPr="0057009F">
        <w:rPr>
          <w:rFonts w:ascii="Arial" w:eastAsia="Times New Roman" w:hAnsi="Arial" w:cs="Arial"/>
          <w:b/>
          <w:color w:val="5B9BD5" w:themeColor="accent1"/>
        </w:rPr>
        <w:t xml:space="preserve"> </w:t>
      </w:r>
      <w:r w:rsidRPr="00E1663B">
        <w:rPr>
          <w:rFonts w:ascii="Arial" w:eastAsia="Times New Roman" w:hAnsi="Arial" w:cs="Arial"/>
          <w:b/>
          <w:color w:val="5B9BD5" w:themeColor="accent1"/>
        </w:rPr>
        <w:t>Security Dependency</w:t>
      </w:r>
      <w:r w:rsidRPr="00E1663B">
        <w:rPr>
          <w:rFonts w:ascii="Arial" w:eastAsia="Arial" w:hAnsi="Arial" w:cs="Arial"/>
          <w:b/>
          <w:color w:val="5B9BD5" w:themeColor="accent1"/>
        </w:rPr>
        <w:t xml:space="preserve"> </w:t>
      </w:r>
    </w:p>
    <w:p w14:paraId="64A6D6FC" w14:textId="1177E7F6" w:rsidR="006617C8" w:rsidRPr="00E1663B" w:rsidRDefault="006617C8" w:rsidP="006617C8">
      <w:pPr>
        <w:spacing w:after="0" w:line="240" w:lineRule="auto"/>
        <w:rPr>
          <w:rFonts w:ascii="Arial" w:hAnsi="Arial" w:cs="Arial"/>
        </w:rPr>
      </w:pPr>
      <w:r w:rsidRPr="00E1663B">
        <w:rPr>
          <w:rFonts w:ascii="Arial" w:eastAsia="Arial" w:hAnsi="Arial" w:cs="Arial"/>
          <w:color w:val="000000" w:themeColor="text1"/>
        </w:rPr>
        <w:t xml:space="preserve">Microsoft Azure ARM </w:t>
      </w:r>
      <w:r>
        <w:rPr>
          <w:rFonts w:ascii="Arial" w:eastAsia="Times New Roman" w:hAnsi="Arial" w:cs="Arial"/>
          <w:color w:val="000000"/>
        </w:rPr>
        <w:t>Service</w:t>
      </w:r>
      <w:r w:rsidRPr="0057009F">
        <w:rPr>
          <w:rFonts w:ascii="Arial" w:eastAsia="Times New Roman" w:hAnsi="Arial" w:cs="Arial"/>
          <w:color w:val="000000"/>
        </w:rPr>
        <w:t xml:space="preserve"> </w:t>
      </w:r>
      <w:r w:rsidRPr="00E1663B">
        <w:rPr>
          <w:rFonts w:ascii="Arial" w:eastAsia="Arial" w:hAnsi="Arial" w:cs="Arial"/>
          <w:color w:val="000000" w:themeColor="text1"/>
        </w:rPr>
        <w:t>security depends on Insights Metric Alert Security.</w:t>
      </w:r>
    </w:p>
    <w:p w14:paraId="6F926A85" w14:textId="77777777" w:rsidR="006617C8" w:rsidRPr="00E1663B" w:rsidRDefault="006617C8" w:rsidP="006617C8">
      <w:pPr>
        <w:spacing w:after="0" w:line="240" w:lineRule="auto"/>
        <w:rPr>
          <w:rFonts w:ascii="Arial" w:hAnsi="Arial" w:cs="Arial"/>
        </w:rPr>
      </w:pPr>
    </w:p>
    <w:p w14:paraId="5F0D5C83" w14:textId="28FAD3F3" w:rsidR="006617C8" w:rsidRPr="00E1663B" w:rsidRDefault="006617C8" w:rsidP="006617C8">
      <w:pPr>
        <w:spacing w:after="0" w:line="240" w:lineRule="auto"/>
        <w:rPr>
          <w:rFonts w:ascii="Arial" w:eastAsia="Times New Roman" w:hAnsi="Arial" w:cs="Arial"/>
          <w:b/>
          <w:color w:val="5B9BD5" w:themeColor="accent1"/>
        </w:rPr>
      </w:pPr>
      <w:r w:rsidRPr="00E1663B">
        <w:rPr>
          <w:rFonts w:ascii="Arial" w:eastAsia="Times New Roman" w:hAnsi="Arial" w:cs="Arial"/>
          <w:b/>
          <w:color w:val="5B9BD5" w:themeColor="accent1"/>
        </w:rPr>
        <w:t xml:space="preserve">Insights Metric Alert for ARM </w:t>
      </w:r>
      <w:r>
        <w:rPr>
          <w:rFonts w:ascii="Arial" w:eastAsia="Times New Roman" w:hAnsi="Arial" w:cs="Arial"/>
          <w:b/>
          <w:color w:val="5B9BD5" w:themeColor="accent1"/>
        </w:rPr>
        <w:t>Service</w:t>
      </w:r>
      <w:r w:rsidRPr="0057009F">
        <w:rPr>
          <w:rFonts w:ascii="Arial" w:eastAsia="Times New Roman" w:hAnsi="Arial" w:cs="Arial"/>
          <w:b/>
          <w:color w:val="5B9BD5" w:themeColor="accent1"/>
        </w:rPr>
        <w:t xml:space="preserve"> </w:t>
      </w:r>
      <w:r w:rsidRPr="00E1663B">
        <w:rPr>
          <w:rFonts w:ascii="Arial" w:eastAsia="Times New Roman" w:hAnsi="Arial" w:cs="Arial"/>
          <w:b/>
          <w:color w:val="5B9BD5" w:themeColor="accent1"/>
        </w:rPr>
        <w:t xml:space="preserve">Performance Dependency </w:t>
      </w:r>
    </w:p>
    <w:p w14:paraId="1EA2F285" w14:textId="562AF6DE" w:rsidR="006617C8" w:rsidRPr="00E1663B" w:rsidRDefault="006617C8" w:rsidP="006617C8">
      <w:pPr>
        <w:spacing w:after="0" w:line="240" w:lineRule="auto"/>
        <w:rPr>
          <w:rFonts w:ascii="Arial" w:eastAsia="Times New Roman" w:hAnsi="Arial" w:cs="Arial"/>
          <w:color w:val="000000" w:themeColor="text1"/>
        </w:rPr>
      </w:pPr>
      <w:r w:rsidRPr="00E1663B">
        <w:rPr>
          <w:rFonts w:ascii="Arial" w:eastAsia="Times New Roman" w:hAnsi="Arial" w:cs="Arial"/>
          <w:color w:val="000000" w:themeColor="text1"/>
        </w:rPr>
        <w:t xml:space="preserve">Microsoft Azure ARM </w:t>
      </w:r>
      <w:r>
        <w:rPr>
          <w:rFonts w:ascii="Arial" w:eastAsia="Times New Roman" w:hAnsi="Arial" w:cs="Arial"/>
          <w:color w:val="000000"/>
        </w:rPr>
        <w:t>Service</w:t>
      </w:r>
      <w:r w:rsidRPr="0057009F">
        <w:rPr>
          <w:rFonts w:ascii="Arial" w:eastAsia="Times New Roman" w:hAnsi="Arial" w:cs="Arial"/>
          <w:color w:val="000000"/>
        </w:rPr>
        <w:t xml:space="preserve"> </w:t>
      </w:r>
      <w:r w:rsidRPr="00E1663B">
        <w:rPr>
          <w:rFonts w:ascii="Arial" w:eastAsia="Times New Roman" w:hAnsi="Arial" w:cs="Arial"/>
          <w:color w:val="000000" w:themeColor="text1"/>
        </w:rPr>
        <w:t>performance depends on Insights Metric Alert Performance.</w:t>
      </w:r>
    </w:p>
    <w:p w14:paraId="6C3EA57D" w14:textId="77777777" w:rsidR="006617C8" w:rsidRPr="00E1663B" w:rsidRDefault="006617C8" w:rsidP="006617C8">
      <w:pPr>
        <w:spacing w:after="0" w:line="240" w:lineRule="auto"/>
        <w:rPr>
          <w:rFonts w:ascii="Arial" w:hAnsi="Arial" w:cs="Arial"/>
        </w:rPr>
      </w:pPr>
    </w:p>
    <w:p w14:paraId="3A5FB00F" w14:textId="698B4C9D" w:rsidR="006617C8" w:rsidRPr="00E1663B" w:rsidRDefault="006617C8" w:rsidP="006617C8">
      <w:pPr>
        <w:spacing w:after="0" w:line="240" w:lineRule="auto"/>
        <w:rPr>
          <w:rFonts w:ascii="Arial" w:eastAsia="Arial" w:hAnsi="Arial" w:cs="Arial"/>
          <w:b/>
          <w:color w:val="5B9BD5" w:themeColor="accent1"/>
        </w:rPr>
      </w:pPr>
      <w:r w:rsidRPr="00E1663B">
        <w:rPr>
          <w:rFonts w:ascii="Arial" w:eastAsia="Times New Roman" w:hAnsi="Arial" w:cs="Arial"/>
          <w:b/>
          <w:color w:val="5B9BD5" w:themeColor="accent1"/>
        </w:rPr>
        <w:t xml:space="preserve">Insights Metric Alert for ARM </w:t>
      </w:r>
      <w:r>
        <w:rPr>
          <w:rFonts w:ascii="Arial" w:eastAsia="Times New Roman" w:hAnsi="Arial" w:cs="Arial"/>
          <w:b/>
          <w:color w:val="5B9BD5" w:themeColor="accent1"/>
        </w:rPr>
        <w:t>Service</w:t>
      </w:r>
      <w:r w:rsidRPr="0057009F">
        <w:rPr>
          <w:rFonts w:ascii="Arial" w:eastAsia="Times New Roman" w:hAnsi="Arial" w:cs="Arial"/>
          <w:b/>
          <w:color w:val="5B9BD5" w:themeColor="accent1"/>
        </w:rPr>
        <w:t xml:space="preserve"> </w:t>
      </w:r>
      <w:r w:rsidRPr="00E1663B">
        <w:rPr>
          <w:rFonts w:ascii="Arial" w:eastAsia="Times New Roman" w:hAnsi="Arial" w:cs="Arial"/>
          <w:b/>
          <w:color w:val="5B9BD5" w:themeColor="accent1"/>
        </w:rPr>
        <w:t>Configuration Dependency</w:t>
      </w:r>
      <w:r w:rsidRPr="00E1663B">
        <w:rPr>
          <w:rFonts w:ascii="Arial" w:eastAsia="Arial" w:hAnsi="Arial" w:cs="Arial"/>
          <w:b/>
          <w:color w:val="5B9BD5" w:themeColor="accent1"/>
        </w:rPr>
        <w:t xml:space="preserve"> </w:t>
      </w:r>
    </w:p>
    <w:p w14:paraId="490FE08B" w14:textId="09E1914E" w:rsidR="00BF2C48" w:rsidRDefault="0B53E921" w:rsidP="0B53E921">
      <w:pPr>
        <w:spacing w:after="0" w:line="240" w:lineRule="auto"/>
        <w:rPr>
          <w:rFonts w:ascii="Arial" w:eastAsia="Arial" w:hAnsi="Arial" w:cs="Arial"/>
          <w:color w:val="000000" w:themeColor="text1"/>
        </w:rPr>
      </w:pPr>
      <w:r w:rsidRPr="00E1663B">
        <w:rPr>
          <w:rFonts w:ascii="Arial" w:eastAsia="Arial" w:hAnsi="Arial" w:cs="Arial"/>
          <w:color w:val="000000" w:themeColor="text1"/>
        </w:rPr>
        <w:t xml:space="preserve">Microsoft Azure ARM </w:t>
      </w:r>
      <w:r>
        <w:rPr>
          <w:rFonts w:ascii="Arial" w:eastAsia="Times New Roman" w:hAnsi="Arial" w:cs="Arial"/>
          <w:color w:val="000000"/>
        </w:rPr>
        <w:t>Service</w:t>
      </w:r>
      <w:r w:rsidRPr="0057009F">
        <w:rPr>
          <w:rFonts w:ascii="Arial" w:eastAsia="Times New Roman" w:hAnsi="Arial" w:cs="Arial"/>
          <w:color w:val="000000"/>
        </w:rPr>
        <w:t xml:space="preserve"> </w:t>
      </w:r>
      <w:r w:rsidRPr="00E1663B">
        <w:rPr>
          <w:rFonts w:ascii="Arial" w:eastAsia="Arial" w:hAnsi="Arial" w:cs="Arial"/>
          <w:color w:val="000000" w:themeColor="text1"/>
        </w:rPr>
        <w:t>configuration depends on Insights Metric Alert Configuration.</w:t>
      </w:r>
    </w:p>
    <w:p w14:paraId="20B34FAC" w14:textId="77777777" w:rsidR="00BF2C48" w:rsidRDefault="00BF2C48" w:rsidP="00BF2C48">
      <w:pPr>
        <w:spacing w:after="0" w:line="240" w:lineRule="auto"/>
        <w:rPr>
          <w:rFonts w:ascii="Arial" w:eastAsia="Arial" w:hAnsi="Arial" w:cs="Arial"/>
          <w:color w:val="000000" w:themeColor="text1"/>
        </w:rPr>
      </w:pPr>
    </w:p>
    <w:p w14:paraId="604A15E2" w14:textId="3FD14B46" w:rsidR="006617C8" w:rsidRPr="00E1663B" w:rsidRDefault="006617C8" w:rsidP="006617C8">
      <w:pPr>
        <w:spacing w:after="0" w:line="240" w:lineRule="auto"/>
        <w:rPr>
          <w:rFonts w:ascii="Arial" w:eastAsia="Arial" w:hAnsi="Arial" w:cs="Arial"/>
          <w:b/>
          <w:color w:val="5B9BD5" w:themeColor="accent1"/>
        </w:rPr>
      </w:pPr>
      <w:r w:rsidRPr="00E1663B">
        <w:rPr>
          <w:rFonts w:ascii="Arial" w:eastAsia="Times New Roman" w:hAnsi="Arial" w:cs="Arial"/>
          <w:b/>
          <w:color w:val="5B9BD5" w:themeColor="accent1"/>
        </w:rPr>
        <w:t xml:space="preserve">Insights </w:t>
      </w:r>
      <w:r>
        <w:rPr>
          <w:rFonts w:ascii="Arial" w:eastAsia="Times New Roman" w:hAnsi="Arial" w:cs="Arial"/>
          <w:b/>
          <w:color w:val="5B9BD5" w:themeColor="accent1"/>
        </w:rPr>
        <w:t>Activity Log Alert</w:t>
      </w:r>
      <w:r w:rsidRPr="00E1663B">
        <w:rPr>
          <w:rFonts w:ascii="Arial" w:eastAsia="Times New Roman" w:hAnsi="Arial" w:cs="Arial"/>
          <w:b/>
          <w:color w:val="5B9BD5" w:themeColor="accent1"/>
        </w:rPr>
        <w:t xml:space="preserve"> for ARM </w:t>
      </w:r>
      <w:r>
        <w:rPr>
          <w:rFonts w:ascii="Arial" w:eastAsia="Times New Roman" w:hAnsi="Arial" w:cs="Arial"/>
          <w:b/>
          <w:color w:val="5B9BD5" w:themeColor="accent1"/>
        </w:rPr>
        <w:t>Service</w:t>
      </w:r>
      <w:r w:rsidRPr="0057009F">
        <w:rPr>
          <w:rFonts w:ascii="Arial" w:eastAsia="Times New Roman" w:hAnsi="Arial" w:cs="Arial"/>
          <w:b/>
          <w:color w:val="5B9BD5" w:themeColor="accent1"/>
        </w:rPr>
        <w:t xml:space="preserve"> </w:t>
      </w:r>
      <w:r w:rsidRPr="00E1663B">
        <w:rPr>
          <w:rFonts w:ascii="Arial" w:eastAsia="Times New Roman" w:hAnsi="Arial" w:cs="Arial"/>
          <w:b/>
          <w:color w:val="5B9BD5" w:themeColor="accent1"/>
        </w:rPr>
        <w:t>Availability Dependency</w:t>
      </w:r>
      <w:r w:rsidRPr="00E1663B">
        <w:rPr>
          <w:rFonts w:ascii="Arial" w:eastAsia="Arial" w:hAnsi="Arial" w:cs="Arial"/>
          <w:b/>
          <w:color w:val="5B9BD5" w:themeColor="accent1"/>
        </w:rPr>
        <w:t xml:space="preserve"> </w:t>
      </w:r>
    </w:p>
    <w:p w14:paraId="3497E284" w14:textId="77777777" w:rsidR="006617C8" w:rsidRDefault="006617C8" w:rsidP="006617C8">
      <w:pPr>
        <w:autoSpaceDE w:val="0"/>
        <w:autoSpaceDN w:val="0"/>
        <w:adjustRightInd w:val="0"/>
        <w:spacing w:after="0" w:line="240" w:lineRule="auto"/>
        <w:rPr>
          <w:rFonts w:ascii="Consolas" w:eastAsia="Times New Roman" w:hAnsi="Consolas" w:cs="Consolas"/>
          <w:color w:val="0000FF"/>
          <w:sz w:val="19"/>
          <w:szCs w:val="19"/>
        </w:rPr>
      </w:pPr>
      <w:r w:rsidRPr="00CF60B1">
        <w:rPr>
          <w:rFonts w:ascii="Arial" w:eastAsia="Times New Roman" w:hAnsi="Arial" w:cs="Arial"/>
          <w:color w:val="000000"/>
          <w:szCs w:val="19"/>
        </w:rPr>
        <w:t xml:space="preserve">Microsoft Azure ARM </w:t>
      </w:r>
      <w:r>
        <w:rPr>
          <w:rFonts w:ascii="Arial" w:eastAsia="Times New Roman" w:hAnsi="Arial" w:cs="Arial"/>
          <w:color w:val="000000"/>
        </w:rPr>
        <w:t>Service</w:t>
      </w:r>
      <w:r w:rsidRPr="0057009F">
        <w:rPr>
          <w:rFonts w:ascii="Arial" w:eastAsia="Times New Roman" w:hAnsi="Arial" w:cs="Arial"/>
          <w:color w:val="000000"/>
        </w:rPr>
        <w:t xml:space="preserve"> </w:t>
      </w:r>
      <w:r w:rsidRPr="00CF60B1">
        <w:rPr>
          <w:rFonts w:ascii="Arial" w:eastAsia="Times New Roman" w:hAnsi="Arial" w:cs="Arial"/>
          <w:color w:val="000000"/>
          <w:szCs w:val="19"/>
        </w:rPr>
        <w:t>availability depends on Insights Activity Log Alert availability.</w:t>
      </w:r>
      <w:r>
        <w:rPr>
          <w:rFonts w:ascii="Consolas" w:eastAsia="Times New Roman" w:hAnsi="Consolas" w:cs="Consolas"/>
          <w:color w:val="0000FF"/>
          <w:sz w:val="19"/>
          <w:szCs w:val="19"/>
        </w:rPr>
        <w:t xml:space="preserve">          </w:t>
      </w:r>
    </w:p>
    <w:p w14:paraId="3BC0037B" w14:textId="77777777" w:rsidR="006617C8" w:rsidRDefault="006617C8" w:rsidP="006617C8">
      <w:pPr>
        <w:autoSpaceDE w:val="0"/>
        <w:autoSpaceDN w:val="0"/>
        <w:adjustRightInd w:val="0"/>
        <w:spacing w:after="0" w:line="240" w:lineRule="auto"/>
        <w:rPr>
          <w:rFonts w:ascii="Consolas" w:eastAsia="Times New Roman" w:hAnsi="Consolas" w:cs="Consolas"/>
          <w:color w:val="0000FF"/>
          <w:sz w:val="19"/>
          <w:szCs w:val="19"/>
        </w:rPr>
      </w:pPr>
    </w:p>
    <w:p w14:paraId="3A000142" w14:textId="0BE5DFD5" w:rsidR="006617C8" w:rsidRPr="00E1663B" w:rsidRDefault="006617C8" w:rsidP="006617C8">
      <w:pPr>
        <w:spacing w:after="0" w:line="240" w:lineRule="auto"/>
        <w:rPr>
          <w:rFonts w:ascii="Arial" w:eastAsia="Arial" w:hAnsi="Arial" w:cs="Arial"/>
          <w:b/>
          <w:color w:val="5B9BD5" w:themeColor="accent1"/>
        </w:rPr>
      </w:pPr>
      <w:r w:rsidRPr="00E1663B">
        <w:rPr>
          <w:rFonts w:ascii="Arial" w:eastAsia="Times New Roman" w:hAnsi="Arial" w:cs="Arial"/>
          <w:b/>
          <w:color w:val="5B9BD5" w:themeColor="accent1"/>
        </w:rPr>
        <w:t xml:space="preserve">Insights </w:t>
      </w:r>
      <w:r>
        <w:rPr>
          <w:rFonts w:ascii="Arial" w:eastAsia="Times New Roman" w:hAnsi="Arial" w:cs="Arial"/>
          <w:b/>
          <w:color w:val="5B9BD5" w:themeColor="accent1"/>
        </w:rPr>
        <w:t>Scheduled Query Rule</w:t>
      </w:r>
      <w:r w:rsidRPr="00E1663B">
        <w:rPr>
          <w:rFonts w:ascii="Arial" w:eastAsia="Times New Roman" w:hAnsi="Arial" w:cs="Arial"/>
          <w:b/>
          <w:color w:val="5B9BD5" w:themeColor="accent1"/>
        </w:rPr>
        <w:t xml:space="preserve"> for ARM </w:t>
      </w:r>
      <w:r>
        <w:rPr>
          <w:rFonts w:ascii="Arial" w:eastAsia="Times New Roman" w:hAnsi="Arial" w:cs="Arial"/>
          <w:b/>
          <w:color w:val="5B9BD5" w:themeColor="accent1"/>
        </w:rPr>
        <w:t>Service</w:t>
      </w:r>
      <w:r w:rsidRPr="0057009F">
        <w:rPr>
          <w:rFonts w:ascii="Arial" w:eastAsia="Times New Roman" w:hAnsi="Arial" w:cs="Arial"/>
          <w:b/>
          <w:color w:val="5B9BD5" w:themeColor="accent1"/>
        </w:rPr>
        <w:t xml:space="preserve"> </w:t>
      </w:r>
      <w:r w:rsidRPr="00E1663B">
        <w:rPr>
          <w:rFonts w:ascii="Arial" w:eastAsia="Times New Roman" w:hAnsi="Arial" w:cs="Arial"/>
          <w:b/>
          <w:color w:val="5B9BD5" w:themeColor="accent1"/>
        </w:rPr>
        <w:t>Availability Dependency</w:t>
      </w:r>
      <w:r w:rsidRPr="00E1663B">
        <w:rPr>
          <w:rFonts w:ascii="Arial" w:eastAsia="Arial" w:hAnsi="Arial" w:cs="Arial"/>
          <w:b/>
          <w:color w:val="5B9BD5" w:themeColor="accent1"/>
        </w:rPr>
        <w:t xml:space="preserve"> </w:t>
      </w:r>
    </w:p>
    <w:p w14:paraId="15366921" w14:textId="4E5C31C0" w:rsidR="006617C8" w:rsidRPr="006617C8" w:rsidRDefault="006617C8" w:rsidP="006617C8">
      <w:pPr>
        <w:spacing w:after="0" w:line="240" w:lineRule="auto"/>
        <w:rPr>
          <w:rFonts w:ascii="Arial" w:hAnsi="Arial" w:cs="Arial"/>
          <w:sz w:val="36"/>
        </w:rPr>
      </w:pPr>
      <w:r w:rsidRPr="006617C8">
        <w:rPr>
          <w:rFonts w:ascii="Arial" w:eastAsia="Times New Roman" w:hAnsi="Arial" w:cs="Arial"/>
          <w:color w:val="000000"/>
          <w:szCs w:val="19"/>
        </w:rPr>
        <w:t>Microsoft Azure ARM service availability depends on Insights Scheduled Query Rule availability.</w:t>
      </w:r>
    </w:p>
    <w:p w14:paraId="7F209994" w14:textId="77777777" w:rsidR="003C025A" w:rsidRDefault="003C025A" w:rsidP="003C025A">
      <w:pPr>
        <w:spacing w:after="0" w:line="240" w:lineRule="auto"/>
      </w:pPr>
    </w:p>
    <w:p w14:paraId="20B0C358" w14:textId="77777777" w:rsidR="003C025A" w:rsidRDefault="0B53E921" w:rsidP="003C025A">
      <w:pPr>
        <w:spacing w:after="0" w:line="240" w:lineRule="auto"/>
      </w:pPr>
      <w:r w:rsidRPr="0B53E921">
        <w:rPr>
          <w:rFonts w:ascii="Arial" w:eastAsia="Arial" w:hAnsi="Arial" w:cs="Arial"/>
          <w:b/>
          <w:bCs/>
          <w:color w:val="000000" w:themeColor="text1"/>
          <w:sz w:val="28"/>
          <w:szCs w:val="28"/>
        </w:rPr>
        <w:t>Microsoft Azure Storage Account</w:t>
      </w:r>
    </w:p>
    <w:p w14:paraId="76F6CB0B" w14:textId="77777777" w:rsidR="003C025A" w:rsidRDefault="0B53E921" w:rsidP="003C025A">
      <w:pPr>
        <w:spacing w:after="0" w:line="240" w:lineRule="auto"/>
      </w:pPr>
      <w:r w:rsidRPr="0B53E921">
        <w:rPr>
          <w:rFonts w:ascii="Arial" w:eastAsia="Arial" w:hAnsi="Arial" w:cs="Arial"/>
          <w:b/>
          <w:bCs/>
          <w:color w:val="000000" w:themeColor="text1"/>
          <w:sz w:val="24"/>
          <w:szCs w:val="24"/>
        </w:rPr>
        <w:t>Microsoft Azure Storage Account - Rules (non-alerting)</w:t>
      </w:r>
    </w:p>
    <w:p w14:paraId="2B397817" w14:textId="5957C53D" w:rsidR="003C025A" w:rsidRDefault="0B53E921" w:rsidP="003C025A">
      <w:pPr>
        <w:spacing w:after="0" w:line="240" w:lineRule="auto"/>
      </w:pPr>
      <w:r w:rsidRPr="0B53E921">
        <w:rPr>
          <w:rFonts w:ascii="Arial" w:eastAsia="Arial" w:hAnsi="Arial" w:cs="Arial"/>
          <w:b/>
          <w:bCs/>
          <w:color w:val="5B9BD5" w:themeColor="accent1"/>
        </w:rPr>
        <w:t>Microsoft Azure Storage .NET Trace Grooming</w:t>
      </w:r>
    </w:p>
    <w:tbl>
      <w:tblPr>
        <w:tblW w:w="0" w:type="auto"/>
        <w:tblCellMar>
          <w:left w:w="0" w:type="dxa"/>
          <w:right w:w="0" w:type="dxa"/>
        </w:tblCellMar>
        <w:tblLook w:val="04A0" w:firstRow="1" w:lastRow="0" w:firstColumn="1" w:lastColumn="0" w:noHBand="0" w:noVBand="1"/>
      </w:tblPr>
      <w:tblGrid>
        <w:gridCol w:w="42"/>
        <w:gridCol w:w="8487"/>
        <w:gridCol w:w="111"/>
      </w:tblGrid>
      <w:tr w:rsidR="003C025A" w14:paraId="75AC46F3" w14:textId="77777777" w:rsidTr="5F3E9C4C">
        <w:trPr>
          <w:trHeight w:val="54"/>
        </w:trPr>
        <w:tc>
          <w:tcPr>
            <w:tcW w:w="54" w:type="dxa"/>
          </w:tcPr>
          <w:p w14:paraId="56C0C313" w14:textId="77777777" w:rsidR="003C025A" w:rsidRDefault="003C025A" w:rsidP="00813528">
            <w:pPr>
              <w:pStyle w:val="EmptyCellLayoutStyle"/>
              <w:spacing w:after="0" w:line="240" w:lineRule="auto"/>
            </w:pPr>
          </w:p>
        </w:tc>
        <w:tc>
          <w:tcPr>
            <w:tcW w:w="10395" w:type="dxa"/>
          </w:tcPr>
          <w:p w14:paraId="3C089D00" w14:textId="77777777" w:rsidR="003C025A" w:rsidRDefault="003C025A" w:rsidP="00813528">
            <w:pPr>
              <w:pStyle w:val="EmptyCellLayoutStyle"/>
              <w:spacing w:after="0" w:line="240" w:lineRule="auto"/>
            </w:pPr>
          </w:p>
        </w:tc>
        <w:tc>
          <w:tcPr>
            <w:tcW w:w="149" w:type="dxa"/>
          </w:tcPr>
          <w:p w14:paraId="317BCE76" w14:textId="77777777" w:rsidR="003C025A" w:rsidRDefault="003C025A" w:rsidP="00813528">
            <w:pPr>
              <w:pStyle w:val="EmptyCellLayoutStyle"/>
              <w:spacing w:after="0" w:line="240" w:lineRule="auto"/>
            </w:pPr>
          </w:p>
        </w:tc>
      </w:tr>
      <w:tr w:rsidR="003C025A" w14:paraId="5F91FCAC" w14:textId="77777777" w:rsidTr="5F3E9C4C">
        <w:tc>
          <w:tcPr>
            <w:tcW w:w="54" w:type="dxa"/>
          </w:tcPr>
          <w:p w14:paraId="6D2AE06B" w14:textId="77777777" w:rsidR="003C025A" w:rsidRDefault="003C025A" w:rsidP="00813528">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84"/>
              <w:gridCol w:w="2760"/>
            </w:tblGrid>
            <w:tr w:rsidR="003C025A" w14:paraId="02746F54" w14:textId="77777777" w:rsidTr="5F3E9C4C">
              <w:trPr>
                <w:trHeight w:val="255"/>
              </w:trPr>
              <w:tc>
                <w:tcPr>
                  <w:tcW w:w="3465" w:type="dxa"/>
                  <w:tcBorders>
                    <w:top w:val="single" w:sz="11" w:space="0" w:color="696969"/>
                    <w:left w:val="single" w:sz="11" w:space="0" w:color="696969"/>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20F06AB9" w14:textId="77777777" w:rsidR="003C025A" w:rsidRDefault="0B53E921" w:rsidP="00813528">
                  <w:pPr>
                    <w:spacing w:after="0" w:line="240" w:lineRule="auto"/>
                  </w:pPr>
                  <w:r w:rsidRPr="0B53E921">
                    <w:rPr>
                      <w:rFonts w:ascii="Arial" w:eastAsia="Arial" w:hAnsi="Arial" w:cs="Arial"/>
                      <w:b/>
                      <w:bCs/>
                      <w:color w:val="000000" w:themeColor="text1"/>
                    </w:rPr>
                    <w:t>Name</w:t>
                  </w:r>
                </w:p>
              </w:tc>
              <w:tc>
                <w:tcPr>
                  <w:tcW w:w="3465" w:type="dxa"/>
                  <w:tcBorders>
                    <w:top w:val="single" w:sz="11" w:space="0" w:color="696969"/>
                    <w:left w:val="single" w:sz="7" w:space="0" w:color="808080" w:themeColor="text1" w:themeTint="7F"/>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423B0CCE" w14:textId="77777777" w:rsidR="003C025A" w:rsidRDefault="0B53E921" w:rsidP="00813528">
                  <w:pPr>
                    <w:spacing w:after="0" w:line="240" w:lineRule="auto"/>
                  </w:pPr>
                  <w:r w:rsidRPr="0B53E921">
                    <w:rPr>
                      <w:rFonts w:ascii="Arial" w:eastAsia="Arial" w:hAnsi="Arial" w:cs="Arial"/>
                      <w:b/>
                      <w:bCs/>
                      <w:color w:val="000000" w:themeColor="text1"/>
                    </w:rPr>
                    <w:t>Description</w:t>
                  </w:r>
                </w:p>
              </w:tc>
              <w:tc>
                <w:tcPr>
                  <w:tcW w:w="3465" w:type="dxa"/>
                  <w:tcBorders>
                    <w:top w:val="single" w:sz="11" w:space="0" w:color="696969"/>
                    <w:left w:val="single" w:sz="7" w:space="0" w:color="808080" w:themeColor="text1" w:themeTint="7F"/>
                    <w:bottom w:val="single" w:sz="7" w:space="0" w:color="808080" w:themeColor="text1" w:themeTint="7F"/>
                    <w:right w:val="single" w:sz="11" w:space="0" w:color="696969"/>
                  </w:tcBorders>
                  <w:shd w:val="clear" w:color="auto" w:fill="D3D3D3"/>
                  <w:tcMar>
                    <w:top w:w="39" w:type="dxa"/>
                    <w:left w:w="39" w:type="dxa"/>
                    <w:bottom w:w="39" w:type="dxa"/>
                    <w:right w:w="39" w:type="dxa"/>
                  </w:tcMar>
                </w:tcPr>
                <w:p w14:paraId="6E670D41" w14:textId="77777777" w:rsidR="003C025A" w:rsidRDefault="0B53E921" w:rsidP="00813528">
                  <w:pPr>
                    <w:spacing w:after="0" w:line="240" w:lineRule="auto"/>
                  </w:pPr>
                  <w:r w:rsidRPr="0B53E921">
                    <w:rPr>
                      <w:rFonts w:ascii="Arial" w:eastAsia="Arial" w:hAnsi="Arial" w:cs="Arial"/>
                      <w:b/>
                      <w:bCs/>
                      <w:color w:val="000000" w:themeColor="text1"/>
                    </w:rPr>
                    <w:t>Default value</w:t>
                  </w:r>
                </w:p>
              </w:tc>
            </w:tr>
            <w:tr w:rsidR="003C025A" w14:paraId="47C20DED"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47DF8E9B" w14:textId="77777777" w:rsidR="003C025A" w:rsidRDefault="0B53E921" w:rsidP="00813528">
                  <w:pPr>
                    <w:spacing w:after="0" w:line="240" w:lineRule="auto"/>
                  </w:pPr>
                  <w:r w:rsidRPr="0B53E921">
                    <w:rPr>
                      <w:rFonts w:ascii="Arial" w:eastAsia="Arial" w:hAnsi="Arial" w:cs="Arial"/>
                      <w:color w:val="000000" w:themeColor="text1"/>
                    </w:rPr>
                    <w:t>Enabled</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666EA6C7" w14:textId="77777777" w:rsidR="003C025A" w:rsidRDefault="003C025A" w:rsidP="0081352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3E01024D" w14:textId="77777777" w:rsidR="003C025A" w:rsidRDefault="0B53E921" w:rsidP="00813528">
                  <w:pPr>
                    <w:spacing w:after="0" w:line="240" w:lineRule="auto"/>
                  </w:pPr>
                  <w:r w:rsidRPr="0B53E921">
                    <w:rPr>
                      <w:rFonts w:ascii="Arial" w:eastAsia="Arial" w:hAnsi="Arial" w:cs="Arial"/>
                      <w:color w:val="000000" w:themeColor="text1"/>
                    </w:rPr>
                    <w:t>No</w:t>
                  </w:r>
                </w:p>
              </w:tc>
            </w:tr>
            <w:tr w:rsidR="003C025A" w14:paraId="749DDB3A"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7A9D21A6" w14:textId="77777777" w:rsidR="003C025A" w:rsidRDefault="0B53E921" w:rsidP="00813528">
                  <w:pPr>
                    <w:spacing w:after="0" w:line="240" w:lineRule="auto"/>
                  </w:pPr>
                  <w:r w:rsidRPr="0B53E921">
                    <w:rPr>
                      <w:rFonts w:ascii="Arial" w:eastAsia="Arial" w:hAnsi="Arial" w:cs="Arial"/>
                      <w:color w:val="000000" w:themeColor="text1"/>
                    </w:rPr>
                    <w:t>Generate Alerts</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7920D45D" w14:textId="77777777" w:rsidR="003C025A" w:rsidRDefault="003C025A" w:rsidP="0081352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7B7FE5BF" w14:textId="77777777" w:rsidR="003C025A" w:rsidRDefault="0B53E921" w:rsidP="00813528">
                  <w:pPr>
                    <w:spacing w:after="0" w:line="240" w:lineRule="auto"/>
                  </w:pPr>
                  <w:r w:rsidRPr="0B53E921">
                    <w:rPr>
                      <w:rFonts w:ascii="Arial" w:eastAsia="Arial" w:hAnsi="Arial" w:cs="Arial"/>
                      <w:color w:val="000000" w:themeColor="text1"/>
                    </w:rPr>
                    <w:t>No</w:t>
                  </w:r>
                </w:p>
              </w:tc>
            </w:tr>
            <w:tr w:rsidR="003C025A" w14:paraId="79428B76"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66F0303C" w14:textId="77777777" w:rsidR="003C025A" w:rsidRDefault="0B53E921" w:rsidP="00813528">
                  <w:pPr>
                    <w:spacing w:after="0" w:line="240" w:lineRule="auto"/>
                  </w:pPr>
                  <w:r w:rsidRPr="0B53E921">
                    <w:rPr>
                      <w:rFonts w:ascii="Arial" w:eastAsia="Arial" w:hAnsi="Arial" w:cs="Arial"/>
                      <w:color w:val="000000" w:themeColor="text1"/>
                    </w:rPr>
                    <w:t>Grace Period Hours</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27776ADB" w14:textId="77777777" w:rsidR="003C025A" w:rsidRDefault="0B53E921" w:rsidP="00813528">
                  <w:pPr>
                    <w:spacing w:after="0" w:line="240" w:lineRule="auto"/>
                  </w:pPr>
                  <w:r w:rsidRPr="0B53E921">
                    <w:rPr>
                      <w:rFonts w:ascii="Arial" w:eastAsia="Arial" w:hAnsi="Arial" w:cs="Arial"/>
                      <w:color w:val="000000" w:themeColor="text1"/>
                    </w:rPr>
                    <w:t>The diagnostics data will be deleted if its timestamp is not within the grace period hours based on the time when the rule is running.</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2B4B0D1B" w14:textId="77777777" w:rsidR="003C025A" w:rsidRDefault="5F3E9C4C" w:rsidP="00813528">
                  <w:pPr>
                    <w:spacing w:after="0" w:line="240" w:lineRule="auto"/>
                  </w:pPr>
                  <w:r w:rsidRPr="5F3E9C4C">
                    <w:rPr>
                      <w:rFonts w:ascii="Arial" w:eastAsia="Arial" w:hAnsi="Arial" w:cs="Arial"/>
                      <w:color w:val="000000" w:themeColor="text1"/>
                    </w:rPr>
                    <w:t>24</w:t>
                  </w:r>
                </w:p>
              </w:tc>
            </w:tr>
            <w:tr w:rsidR="003C025A" w14:paraId="6102138A"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08ED3916" w14:textId="77777777" w:rsidR="003C025A" w:rsidRDefault="0B53E921" w:rsidP="00813528">
                  <w:pPr>
                    <w:spacing w:after="0" w:line="240" w:lineRule="auto"/>
                  </w:pPr>
                  <w:r w:rsidRPr="0B53E921">
                    <w:rPr>
                      <w:rFonts w:ascii="Arial" w:eastAsia="Arial" w:hAnsi="Arial" w:cs="Arial"/>
                      <w:color w:val="000000" w:themeColor="text1"/>
                    </w:rPr>
                    <w:t>Interval Seconds</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0FB3C75A" w14:textId="77777777" w:rsidR="003C025A" w:rsidRDefault="0B53E921" w:rsidP="00813528">
                  <w:pPr>
                    <w:spacing w:after="0" w:line="240" w:lineRule="auto"/>
                  </w:pPr>
                  <w:r w:rsidRPr="0B53E921">
                    <w:rPr>
                      <w:rFonts w:ascii="Arial" w:eastAsia="Arial" w:hAnsi="Arial" w:cs="Arial"/>
                      <w:color w:val="000000" w:themeColor="text1"/>
                    </w:rPr>
                    <w:t>Interval Seconds</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7EF390AC" w14:textId="77777777" w:rsidR="003C025A" w:rsidRDefault="5F3E9C4C" w:rsidP="00813528">
                  <w:pPr>
                    <w:spacing w:after="0" w:line="240" w:lineRule="auto"/>
                  </w:pPr>
                  <w:r w:rsidRPr="5F3E9C4C">
                    <w:rPr>
                      <w:rFonts w:ascii="Arial" w:eastAsia="Arial" w:hAnsi="Arial" w:cs="Arial"/>
                      <w:color w:val="000000" w:themeColor="text1"/>
                    </w:rPr>
                    <w:t>86400</w:t>
                  </w:r>
                </w:p>
              </w:tc>
            </w:tr>
            <w:tr w:rsidR="003C025A" w14:paraId="45129F17"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27B4751E" w14:textId="77777777" w:rsidR="003C025A" w:rsidRDefault="0B53E921" w:rsidP="00813528">
                  <w:pPr>
                    <w:spacing w:after="0" w:line="240" w:lineRule="auto"/>
                  </w:pPr>
                  <w:r w:rsidRPr="0B53E921">
                    <w:rPr>
                      <w:rFonts w:ascii="Arial" w:eastAsia="Arial" w:hAnsi="Arial" w:cs="Arial"/>
                      <w:color w:val="000000" w:themeColor="text1"/>
                    </w:rPr>
                    <w:t>Maximum Data Items to Process</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50FDCD86" w14:textId="77777777" w:rsidR="003C025A" w:rsidRDefault="0B53E921" w:rsidP="00813528">
                  <w:pPr>
                    <w:spacing w:after="0" w:line="240" w:lineRule="auto"/>
                  </w:pPr>
                  <w:r w:rsidRPr="0B53E921">
                    <w:rPr>
                      <w:rFonts w:ascii="Arial" w:eastAsia="Arial" w:hAnsi="Arial" w:cs="Arial"/>
                      <w:color w:val="000000" w:themeColor="text1"/>
                    </w:rPr>
                    <w:t>The rule will delete at most Maximum Data Items to Process entities per run.</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33C26E6A" w14:textId="77777777" w:rsidR="003C025A" w:rsidRDefault="5F3E9C4C" w:rsidP="00813528">
                  <w:pPr>
                    <w:spacing w:after="0" w:line="240" w:lineRule="auto"/>
                  </w:pPr>
                  <w:r w:rsidRPr="5F3E9C4C">
                    <w:rPr>
                      <w:rFonts w:ascii="Arial" w:eastAsia="Arial" w:hAnsi="Arial" w:cs="Arial"/>
                      <w:color w:val="000000" w:themeColor="text1"/>
                    </w:rPr>
                    <w:t>0</w:t>
                  </w:r>
                </w:p>
              </w:tc>
            </w:tr>
            <w:tr w:rsidR="003C025A" w14:paraId="3281829A" w14:textId="77777777" w:rsidTr="5F3E9C4C">
              <w:trPr>
                <w:trHeight w:val="255"/>
              </w:trPr>
              <w:tc>
                <w:tcPr>
                  <w:tcW w:w="3465" w:type="dxa"/>
                  <w:tcBorders>
                    <w:top w:val="single" w:sz="7" w:space="0" w:color="808080" w:themeColor="text1" w:themeTint="7F"/>
                    <w:left w:val="single" w:sz="11" w:space="0" w:color="696969"/>
                    <w:bottom w:val="single" w:sz="11" w:space="0" w:color="696969"/>
                    <w:right w:val="single" w:sz="7" w:space="0" w:color="808080" w:themeColor="text1" w:themeTint="7F"/>
                  </w:tcBorders>
                  <w:tcMar>
                    <w:top w:w="39" w:type="dxa"/>
                    <w:left w:w="39" w:type="dxa"/>
                    <w:bottom w:w="39" w:type="dxa"/>
                    <w:right w:w="39" w:type="dxa"/>
                  </w:tcMar>
                </w:tcPr>
                <w:p w14:paraId="766E133D" w14:textId="77777777" w:rsidR="003C025A" w:rsidRDefault="0B53E921" w:rsidP="00813528">
                  <w:pPr>
                    <w:spacing w:after="0" w:line="240" w:lineRule="auto"/>
                  </w:pPr>
                  <w:r w:rsidRPr="0B53E921">
                    <w:rPr>
                      <w:rFonts w:ascii="Arial" w:eastAsia="Arial" w:hAnsi="Arial" w:cs="Arial"/>
                      <w:color w:val="000000" w:themeColor="text1"/>
                    </w:rPr>
                    <w:t>Timeout Seconds</w:t>
                  </w:r>
                </w:p>
              </w:tc>
              <w:tc>
                <w:tcPr>
                  <w:tcW w:w="3465" w:type="dxa"/>
                  <w:tcBorders>
                    <w:top w:val="single" w:sz="7" w:space="0" w:color="808080" w:themeColor="text1" w:themeTint="7F"/>
                    <w:left w:val="single" w:sz="7" w:space="0" w:color="808080" w:themeColor="text1" w:themeTint="7F"/>
                    <w:bottom w:val="single" w:sz="11" w:space="0" w:color="696969"/>
                    <w:right w:val="single" w:sz="7" w:space="0" w:color="808080" w:themeColor="text1" w:themeTint="7F"/>
                  </w:tcBorders>
                  <w:tcMar>
                    <w:top w:w="39" w:type="dxa"/>
                    <w:left w:w="39" w:type="dxa"/>
                    <w:bottom w:w="39" w:type="dxa"/>
                    <w:right w:w="39" w:type="dxa"/>
                  </w:tcMar>
                </w:tcPr>
                <w:p w14:paraId="77E4FBD9" w14:textId="77777777" w:rsidR="003C025A" w:rsidRDefault="0B53E921" w:rsidP="00813528">
                  <w:pPr>
                    <w:spacing w:after="0" w:line="240" w:lineRule="auto"/>
                  </w:pPr>
                  <w:r w:rsidRPr="0B53E921">
                    <w:rPr>
                      <w:rFonts w:ascii="Arial" w:eastAsia="Arial" w:hAnsi="Arial" w:cs="Arial"/>
                      <w:color w:val="000000" w:themeColor="text1"/>
                    </w:rPr>
                    <w:t>Timeout Seconds</w:t>
                  </w:r>
                </w:p>
              </w:tc>
              <w:tc>
                <w:tcPr>
                  <w:tcW w:w="3465" w:type="dxa"/>
                  <w:tcBorders>
                    <w:top w:val="single" w:sz="7" w:space="0" w:color="808080" w:themeColor="text1" w:themeTint="7F"/>
                    <w:left w:val="single" w:sz="7" w:space="0" w:color="808080" w:themeColor="text1" w:themeTint="7F"/>
                    <w:bottom w:val="single" w:sz="11" w:space="0" w:color="696969"/>
                    <w:right w:val="single" w:sz="11" w:space="0" w:color="696969"/>
                  </w:tcBorders>
                  <w:tcMar>
                    <w:top w:w="39" w:type="dxa"/>
                    <w:left w:w="39" w:type="dxa"/>
                    <w:bottom w:w="39" w:type="dxa"/>
                    <w:right w:w="39" w:type="dxa"/>
                  </w:tcMar>
                </w:tcPr>
                <w:p w14:paraId="269EBB3B" w14:textId="77777777" w:rsidR="003C025A" w:rsidRDefault="5F3E9C4C" w:rsidP="00813528">
                  <w:pPr>
                    <w:spacing w:after="0" w:line="240" w:lineRule="auto"/>
                  </w:pPr>
                  <w:r w:rsidRPr="5F3E9C4C">
                    <w:rPr>
                      <w:rFonts w:ascii="Arial" w:eastAsia="Arial" w:hAnsi="Arial" w:cs="Arial"/>
                      <w:color w:val="000000" w:themeColor="text1"/>
                    </w:rPr>
                    <w:t>600</w:t>
                  </w:r>
                </w:p>
              </w:tc>
            </w:tr>
          </w:tbl>
          <w:p w14:paraId="2D7C2251" w14:textId="77777777" w:rsidR="003C025A" w:rsidRDefault="003C025A" w:rsidP="00813528">
            <w:pPr>
              <w:spacing w:after="0" w:line="240" w:lineRule="auto"/>
            </w:pPr>
          </w:p>
        </w:tc>
        <w:tc>
          <w:tcPr>
            <w:tcW w:w="149" w:type="dxa"/>
          </w:tcPr>
          <w:p w14:paraId="0E3D4523" w14:textId="77777777" w:rsidR="003C025A" w:rsidRDefault="003C025A" w:rsidP="00813528">
            <w:pPr>
              <w:pStyle w:val="EmptyCellLayoutStyle"/>
              <w:spacing w:after="0" w:line="240" w:lineRule="auto"/>
            </w:pPr>
          </w:p>
        </w:tc>
      </w:tr>
      <w:tr w:rsidR="003C025A" w14:paraId="3BCE2F57" w14:textId="77777777" w:rsidTr="5F3E9C4C">
        <w:trPr>
          <w:trHeight w:val="80"/>
        </w:trPr>
        <w:tc>
          <w:tcPr>
            <w:tcW w:w="54" w:type="dxa"/>
          </w:tcPr>
          <w:p w14:paraId="7E972BB8" w14:textId="77777777" w:rsidR="003C025A" w:rsidRDefault="003C025A" w:rsidP="00813528">
            <w:pPr>
              <w:pStyle w:val="EmptyCellLayoutStyle"/>
              <w:spacing w:after="0" w:line="240" w:lineRule="auto"/>
            </w:pPr>
          </w:p>
        </w:tc>
        <w:tc>
          <w:tcPr>
            <w:tcW w:w="10395" w:type="dxa"/>
          </w:tcPr>
          <w:p w14:paraId="08753EDD" w14:textId="77777777" w:rsidR="003C025A" w:rsidRDefault="003C025A" w:rsidP="00813528">
            <w:pPr>
              <w:pStyle w:val="EmptyCellLayoutStyle"/>
              <w:spacing w:after="0" w:line="240" w:lineRule="auto"/>
            </w:pPr>
          </w:p>
        </w:tc>
        <w:tc>
          <w:tcPr>
            <w:tcW w:w="149" w:type="dxa"/>
          </w:tcPr>
          <w:p w14:paraId="14F95212" w14:textId="77777777" w:rsidR="003C025A" w:rsidRDefault="003C025A" w:rsidP="00813528">
            <w:pPr>
              <w:pStyle w:val="EmptyCellLayoutStyle"/>
              <w:spacing w:after="0" w:line="240" w:lineRule="auto"/>
            </w:pPr>
          </w:p>
        </w:tc>
      </w:tr>
    </w:tbl>
    <w:p w14:paraId="6FFAFC49" w14:textId="77777777" w:rsidR="003C025A" w:rsidRDefault="003C025A" w:rsidP="003C025A">
      <w:pPr>
        <w:spacing w:after="0" w:line="240" w:lineRule="auto"/>
      </w:pPr>
    </w:p>
    <w:p w14:paraId="3C5479DB" w14:textId="07ABDAD8" w:rsidR="003C025A" w:rsidRDefault="0B53E921" w:rsidP="003C025A">
      <w:pPr>
        <w:spacing w:after="0" w:line="240" w:lineRule="auto"/>
      </w:pPr>
      <w:r w:rsidRPr="0B53E921">
        <w:rPr>
          <w:rFonts w:ascii="Arial" w:eastAsia="Arial" w:hAnsi="Arial" w:cs="Arial"/>
          <w:b/>
          <w:bCs/>
          <w:color w:val="5B9BD5" w:themeColor="accent1"/>
        </w:rPr>
        <w:t>Microsoft Azure Storage Performance Counter Grooming</w:t>
      </w:r>
    </w:p>
    <w:tbl>
      <w:tblPr>
        <w:tblW w:w="0" w:type="auto"/>
        <w:tblCellMar>
          <w:left w:w="0" w:type="dxa"/>
          <w:right w:w="0" w:type="dxa"/>
        </w:tblCellMar>
        <w:tblLook w:val="04A0" w:firstRow="1" w:lastRow="0" w:firstColumn="1" w:lastColumn="0" w:noHBand="0" w:noVBand="1"/>
      </w:tblPr>
      <w:tblGrid>
        <w:gridCol w:w="42"/>
        <w:gridCol w:w="8487"/>
        <w:gridCol w:w="111"/>
      </w:tblGrid>
      <w:tr w:rsidR="003C025A" w14:paraId="651E456D" w14:textId="77777777" w:rsidTr="5F3E9C4C">
        <w:trPr>
          <w:trHeight w:val="54"/>
        </w:trPr>
        <w:tc>
          <w:tcPr>
            <w:tcW w:w="54" w:type="dxa"/>
          </w:tcPr>
          <w:p w14:paraId="0FD38BA5" w14:textId="77777777" w:rsidR="003C025A" w:rsidRDefault="003C025A" w:rsidP="00813528">
            <w:pPr>
              <w:pStyle w:val="EmptyCellLayoutStyle"/>
              <w:spacing w:after="0" w:line="240" w:lineRule="auto"/>
            </w:pPr>
          </w:p>
        </w:tc>
        <w:tc>
          <w:tcPr>
            <w:tcW w:w="10395" w:type="dxa"/>
          </w:tcPr>
          <w:p w14:paraId="41A0FE8D" w14:textId="77777777" w:rsidR="003C025A" w:rsidRDefault="003C025A" w:rsidP="00813528">
            <w:pPr>
              <w:pStyle w:val="EmptyCellLayoutStyle"/>
              <w:spacing w:after="0" w:line="240" w:lineRule="auto"/>
            </w:pPr>
          </w:p>
        </w:tc>
        <w:tc>
          <w:tcPr>
            <w:tcW w:w="149" w:type="dxa"/>
          </w:tcPr>
          <w:p w14:paraId="5852373F" w14:textId="77777777" w:rsidR="003C025A" w:rsidRDefault="003C025A" w:rsidP="00813528">
            <w:pPr>
              <w:pStyle w:val="EmptyCellLayoutStyle"/>
              <w:spacing w:after="0" w:line="240" w:lineRule="auto"/>
            </w:pPr>
          </w:p>
        </w:tc>
      </w:tr>
      <w:tr w:rsidR="003C025A" w14:paraId="16788F91" w14:textId="77777777" w:rsidTr="5F3E9C4C">
        <w:tc>
          <w:tcPr>
            <w:tcW w:w="54" w:type="dxa"/>
          </w:tcPr>
          <w:p w14:paraId="555A42C2" w14:textId="77777777" w:rsidR="003C025A" w:rsidRDefault="003C025A" w:rsidP="00813528">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84"/>
              <w:gridCol w:w="2760"/>
            </w:tblGrid>
            <w:tr w:rsidR="003C025A" w14:paraId="326A2594" w14:textId="77777777" w:rsidTr="5F3E9C4C">
              <w:trPr>
                <w:trHeight w:val="255"/>
              </w:trPr>
              <w:tc>
                <w:tcPr>
                  <w:tcW w:w="3465" w:type="dxa"/>
                  <w:tcBorders>
                    <w:top w:val="single" w:sz="11" w:space="0" w:color="696969"/>
                    <w:left w:val="single" w:sz="11" w:space="0" w:color="696969"/>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02BFF65B" w14:textId="77777777" w:rsidR="003C025A" w:rsidRDefault="0B53E921" w:rsidP="00813528">
                  <w:pPr>
                    <w:spacing w:after="0" w:line="240" w:lineRule="auto"/>
                  </w:pPr>
                  <w:r w:rsidRPr="0B53E921">
                    <w:rPr>
                      <w:rFonts w:ascii="Arial" w:eastAsia="Arial" w:hAnsi="Arial" w:cs="Arial"/>
                      <w:b/>
                      <w:bCs/>
                      <w:color w:val="000000" w:themeColor="text1"/>
                    </w:rPr>
                    <w:t>Name</w:t>
                  </w:r>
                </w:p>
              </w:tc>
              <w:tc>
                <w:tcPr>
                  <w:tcW w:w="3465" w:type="dxa"/>
                  <w:tcBorders>
                    <w:top w:val="single" w:sz="11" w:space="0" w:color="696969"/>
                    <w:left w:val="single" w:sz="7" w:space="0" w:color="808080" w:themeColor="text1" w:themeTint="7F"/>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195AA76D" w14:textId="77777777" w:rsidR="003C025A" w:rsidRDefault="0B53E921" w:rsidP="00813528">
                  <w:pPr>
                    <w:spacing w:after="0" w:line="240" w:lineRule="auto"/>
                  </w:pPr>
                  <w:r w:rsidRPr="0B53E921">
                    <w:rPr>
                      <w:rFonts w:ascii="Arial" w:eastAsia="Arial" w:hAnsi="Arial" w:cs="Arial"/>
                      <w:b/>
                      <w:bCs/>
                      <w:color w:val="000000" w:themeColor="text1"/>
                    </w:rPr>
                    <w:t>Description</w:t>
                  </w:r>
                </w:p>
              </w:tc>
              <w:tc>
                <w:tcPr>
                  <w:tcW w:w="3465" w:type="dxa"/>
                  <w:tcBorders>
                    <w:top w:val="single" w:sz="11" w:space="0" w:color="696969"/>
                    <w:left w:val="single" w:sz="7" w:space="0" w:color="808080" w:themeColor="text1" w:themeTint="7F"/>
                    <w:bottom w:val="single" w:sz="7" w:space="0" w:color="808080" w:themeColor="text1" w:themeTint="7F"/>
                    <w:right w:val="single" w:sz="11" w:space="0" w:color="696969"/>
                  </w:tcBorders>
                  <w:shd w:val="clear" w:color="auto" w:fill="D3D3D3"/>
                  <w:tcMar>
                    <w:top w:w="39" w:type="dxa"/>
                    <w:left w:w="39" w:type="dxa"/>
                    <w:bottom w:w="39" w:type="dxa"/>
                    <w:right w:w="39" w:type="dxa"/>
                  </w:tcMar>
                </w:tcPr>
                <w:p w14:paraId="45D5B413" w14:textId="77777777" w:rsidR="003C025A" w:rsidRDefault="0B53E921" w:rsidP="00813528">
                  <w:pPr>
                    <w:spacing w:after="0" w:line="240" w:lineRule="auto"/>
                  </w:pPr>
                  <w:r w:rsidRPr="0B53E921">
                    <w:rPr>
                      <w:rFonts w:ascii="Arial" w:eastAsia="Arial" w:hAnsi="Arial" w:cs="Arial"/>
                      <w:b/>
                      <w:bCs/>
                      <w:color w:val="000000" w:themeColor="text1"/>
                    </w:rPr>
                    <w:t>Default value</w:t>
                  </w:r>
                </w:p>
              </w:tc>
            </w:tr>
            <w:tr w:rsidR="003C025A" w14:paraId="1F3DE4E1"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2D306F17" w14:textId="77777777" w:rsidR="003C025A" w:rsidRDefault="0B53E921" w:rsidP="00813528">
                  <w:pPr>
                    <w:spacing w:after="0" w:line="240" w:lineRule="auto"/>
                  </w:pPr>
                  <w:r w:rsidRPr="0B53E921">
                    <w:rPr>
                      <w:rFonts w:ascii="Arial" w:eastAsia="Arial" w:hAnsi="Arial" w:cs="Arial"/>
                      <w:color w:val="000000" w:themeColor="text1"/>
                    </w:rPr>
                    <w:t>Enabled</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36229468" w14:textId="77777777" w:rsidR="003C025A" w:rsidRDefault="003C025A" w:rsidP="0081352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67A42575" w14:textId="77777777" w:rsidR="003C025A" w:rsidRDefault="0B53E921" w:rsidP="00813528">
                  <w:pPr>
                    <w:spacing w:after="0" w:line="240" w:lineRule="auto"/>
                  </w:pPr>
                  <w:r w:rsidRPr="0B53E921">
                    <w:rPr>
                      <w:rFonts w:ascii="Arial" w:eastAsia="Arial" w:hAnsi="Arial" w:cs="Arial"/>
                      <w:color w:val="000000" w:themeColor="text1"/>
                    </w:rPr>
                    <w:t>No</w:t>
                  </w:r>
                </w:p>
              </w:tc>
            </w:tr>
            <w:tr w:rsidR="003C025A" w14:paraId="67DB1DE2"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24824A61" w14:textId="77777777" w:rsidR="003C025A" w:rsidRDefault="0B53E921" w:rsidP="00813528">
                  <w:pPr>
                    <w:spacing w:after="0" w:line="240" w:lineRule="auto"/>
                  </w:pPr>
                  <w:r w:rsidRPr="0B53E921">
                    <w:rPr>
                      <w:rFonts w:ascii="Arial" w:eastAsia="Arial" w:hAnsi="Arial" w:cs="Arial"/>
                      <w:color w:val="000000" w:themeColor="text1"/>
                    </w:rPr>
                    <w:t>Generate Alerts</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356C3F62" w14:textId="77777777" w:rsidR="003C025A" w:rsidRDefault="003C025A" w:rsidP="0081352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14C86BC5" w14:textId="77777777" w:rsidR="003C025A" w:rsidRDefault="0B53E921" w:rsidP="00813528">
                  <w:pPr>
                    <w:spacing w:after="0" w:line="240" w:lineRule="auto"/>
                  </w:pPr>
                  <w:r w:rsidRPr="0B53E921">
                    <w:rPr>
                      <w:rFonts w:ascii="Arial" w:eastAsia="Arial" w:hAnsi="Arial" w:cs="Arial"/>
                      <w:color w:val="000000" w:themeColor="text1"/>
                    </w:rPr>
                    <w:t>No</w:t>
                  </w:r>
                </w:p>
              </w:tc>
            </w:tr>
            <w:tr w:rsidR="003C025A" w14:paraId="24C0FB76"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5C166594" w14:textId="77777777" w:rsidR="003C025A" w:rsidRDefault="0B53E921" w:rsidP="00813528">
                  <w:pPr>
                    <w:spacing w:after="0" w:line="240" w:lineRule="auto"/>
                  </w:pPr>
                  <w:r w:rsidRPr="0B53E921">
                    <w:rPr>
                      <w:rFonts w:ascii="Arial" w:eastAsia="Arial" w:hAnsi="Arial" w:cs="Arial"/>
                      <w:color w:val="000000" w:themeColor="text1"/>
                    </w:rPr>
                    <w:t>Grace Period Hours</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6243CFFB" w14:textId="77777777" w:rsidR="003C025A" w:rsidRDefault="0B53E921" w:rsidP="00813528">
                  <w:pPr>
                    <w:spacing w:after="0" w:line="240" w:lineRule="auto"/>
                  </w:pPr>
                  <w:r w:rsidRPr="0B53E921">
                    <w:rPr>
                      <w:rFonts w:ascii="Arial" w:eastAsia="Arial" w:hAnsi="Arial" w:cs="Arial"/>
                      <w:color w:val="000000" w:themeColor="text1"/>
                    </w:rPr>
                    <w:t>The diagnostics data will be deleted if its timestamp is not within the grace period hours based on the time when the rule is running.</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5E8EBBA1" w14:textId="77777777" w:rsidR="003C025A" w:rsidRDefault="5F3E9C4C" w:rsidP="00813528">
                  <w:pPr>
                    <w:spacing w:after="0" w:line="240" w:lineRule="auto"/>
                  </w:pPr>
                  <w:r w:rsidRPr="5F3E9C4C">
                    <w:rPr>
                      <w:rFonts w:ascii="Arial" w:eastAsia="Arial" w:hAnsi="Arial" w:cs="Arial"/>
                      <w:color w:val="000000" w:themeColor="text1"/>
                    </w:rPr>
                    <w:t>24</w:t>
                  </w:r>
                </w:p>
              </w:tc>
            </w:tr>
            <w:tr w:rsidR="003C025A" w14:paraId="383F2F93"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1A7BADE5" w14:textId="77777777" w:rsidR="003C025A" w:rsidRDefault="0B53E921" w:rsidP="00813528">
                  <w:pPr>
                    <w:spacing w:after="0" w:line="240" w:lineRule="auto"/>
                  </w:pPr>
                  <w:r w:rsidRPr="0B53E921">
                    <w:rPr>
                      <w:rFonts w:ascii="Arial" w:eastAsia="Arial" w:hAnsi="Arial" w:cs="Arial"/>
                      <w:color w:val="000000" w:themeColor="text1"/>
                    </w:rPr>
                    <w:t>Interval Seconds</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15CADD5F" w14:textId="77777777" w:rsidR="003C025A" w:rsidRDefault="0B53E921" w:rsidP="00813528">
                  <w:pPr>
                    <w:spacing w:after="0" w:line="240" w:lineRule="auto"/>
                  </w:pPr>
                  <w:r w:rsidRPr="0B53E921">
                    <w:rPr>
                      <w:rFonts w:ascii="Arial" w:eastAsia="Arial" w:hAnsi="Arial" w:cs="Arial"/>
                      <w:color w:val="000000" w:themeColor="text1"/>
                    </w:rPr>
                    <w:t>Interval Seconds</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229B3B50" w14:textId="77777777" w:rsidR="003C025A" w:rsidRDefault="5F3E9C4C" w:rsidP="00813528">
                  <w:pPr>
                    <w:spacing w:after="0" w:line="240" w:lineRule="auto"/>
                  </w:pPr>
                  <w:r w:rsidRPr="5F3E9C4C">
                    <w:rPr>
                      <w:rFonts w:ascii="Arial" w:eastAsia="Arial" w:hAnsi="Arial" w:cs="Arial"/>
                      <w:color w:val="000000" w:themeColor="text1"/>
                    </w:rPr>
                    <w:t>86400</w:t>
                  </w:r>
                </w:p>
              </w:tc>
            </w:tr>
            <w:tr w:rsidR="003C025A" w14:paraId="22447D34"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6B10E720" w14:textId="77777777" w:rsidR="003C025A" w:rsidRDefault="0B53E921" w:rsidP="00813528">
                  <w:pPr>
                    <w:spacing w:after="0" w:line="240" w:lineRule="auto"/>
                  </w:pPr>
                  <w:r w:rsidRPr="0B53E921">
                    <w:rPr>
                      <w:rFonts w:ascii="Arial" w:eastAsia="Arial" w:hAnsi="Arial" w:cs="Arial"/>
                      <w:color w:val="000000" w:themeColor="text1"/>
                    </w:rPr>
                    <w:t>Maximum Data Items to Process</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027FB6D5" w14:textId="77777777" w:rsidR="003C025A" w:rsidRDefault="0B53E921" w:rsidP="00813528">
                  <w:pPr>
                    <w:spacing w:after="0" w:line="240" w:lineRule="auto"/>
                  </w:pPr>
                  <w:r w:rsidRPr="0B53E921">
                    <w:rPr>
                      <w:rFonts w:ascii="Arial" w:eastAsia="Arial" w:hAnsi="Arial" w:cs="Arial"/>
                      <w:color w:val="000000" w:themeColor="text1"/>
                    </w:rPr>
                    <w:t>The rule will delete at most Maximum Data Items to Process entities per run.</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7895B4C2" w14:textId="77777777" w:rsidR="003C025A" w:rsidRDefault="5F3E9C4C" w:rsidP="00813528">
                  <w:pPr>
                    <w:spacing w:after="0" w:line="240" w:lineRule="auto"/>
                  </w:pPr>
                  <w:r w:rsidRPr="5F3E9C4C">
                    <w:rPr>
                      <w:rFonts w:ascii="Arial" w:eastAsia="Arial" w:hAnsi="Arial" w:cs="Arial"/>
                      <w:color w:val="000000" w:themeColor="text1"/>
                    </w:rPr>
                    <w:t>0</w:t>
                  </w:r>
                </w:p>
              </w:tc>
            </w:tr>
            <w:tr w:rsidR="003C025A" w14:paraId="5B32E44E" w14:textId="77777777" w:rsidTr="5F3E9C4C">
              <w:trPr>
                <w:trHeight w:val="255"/>
              </w:trPr>
              <w:tc>
                <w:tcPr>
                  <w:tcW w:w="3465" w:type="dxa"/>
                  <w:tcBorders>
                    <w:top w:val="single" w:sz="7" w:space="0" w:color="808080" w:themeColor="text1" w:themeTint="7F"/>
                    <w:left w:val="single" w:sz="11" w:space="0" w:color="696969"/>
                    <w:bottom w:val="single" w:sz="11" w:space="0" w:color="696969"/>
                    <w:right w:val="single" w:sz="7" w:space="0" w:color="808080" w:themeColor="text1" w:themeTint="7F"/>
                  </w:tcBorders>
                  <w:tcMar>
                    <w:top w:w="39" w:type="dxa"/>
                    <w:left w:w="39" w:type="dxa"/>
                    <w:bottom w:w="39" w:type="dxa"/>
                    <w:right w:w="39" w:type="dxa"/>
                  </w:tcMar>
                </w:tcPr>
                <w:p w14:paraId="3883EEB6" w14:textId="77777777" w:rsidR="003C025A" w:rsidRDefault="0B53E921" w:rsidP="00813528">
                  <w:pPr>
                    <w:spacing w:after="0" w:line="240" w:lineRule="auto"/>
                  </w:pPr>
                  <w:r w:rsidRPr="0B53E921">
                    <w:rPr>
                      <w:rFonts w:ascii="Arial" w:eastAsia="Arial" w:hAnsi="Arial" w:cs="Arial"/>
                      <w:color w:val="000000" w:themeColor="text1"/>
                    </w:rPr>
                    <w:t>Timeout Seconds</w:t>
                  </w:r>
                </w:p>
              </w:tc>
              <w:tc>
                <w:tcPr>
                  <w:tcW w:w="3465" w:type="dxa"/>
                  <w:tcBorders>
                    <w:top w:val="single" w:sz="7" w:space="0" w:color="808080" w:themeColor="text1" w:themeTint="7F"/>
                    <w:left w:val="single" w:sz="7" w:space="0" w:color="808080" w:themeColor="text1" w:themeTint="7F"/>
                    <w:bottom w:val="single" w:sz="11" w:space="0" w:color="696969"/>
                    <w:right w:val="single" w:sz="7" w:space="0" w:color="808080" w:themeColor="text1" w:themeTint="7F"/>
                  </w:tcBorders>
                  <w:tcMar>
                    <w:top w:w="39" w:type="dxa"/>
                    <w:left w:w="39" w:type="dxa"/>
                    <w:bottom w:w="39" w:type="dxa"/>
                    <w:right w:w="39" w:type="dxa"/>
                  </w:tcMar>
                </w:tcPr>
                <w:p w14:paraId="38698626" w14:textId="77777777" w:rsidR="003C025A" w:rsidRDefault="0B53E921" w:rsidP="00813528">
                  <w:pPr>
                    <w:spacing w:after="0" w:line="240" w:lineRule="auto"/>
                  </w:pPr>
                  <w:r w:rsidRPr="0B53E921">
                    <w:rPr>
                      <w:rFonts w:ascii="Arial" w:eastAsia="Arial" w:hAnsi="Arial" w:cs="Arial"/>
                      <w:color w:val="000000" w:themeColor="text1"/>
                    </w:rPr>
                    <w:t>Timeout Seconds</w:t>
                  </w:r>
                </w:p>
              </w:tc>
              <w:tc>
                <w:tcPr>
                  <w:tcW w:w="3465" w:type="dxa"/>
                  <w:tcBorders>
                    <w:top w:val="single" w:sz="7" w:space="0" w:color="808080" w:themeColor="text1" w:themeTint="7F"/>
                    <w:left w:val="single" w:sz="7" w:space="0" w:color="808080" w:themeColor="text1" w:themeTint="7F"/>
                    <w:bottom w:val="single" w:sz="11" w:space="0" w:color="696969"/>
                    <w:right w:val="single" w:sz="11" w:space="0" w:color="696969"/>
                  </w:tcBorders>
                  <w:tcMar>
                    <w:top w:w="39" w:type="dxa"/>
                    <w:left w:w="39" w:type="dxa"/>
                    <w:bottom w:w="39" w:type="dxa"/>
                    <w:right w:w="39" w:type="dxa"/>
                  </w:tcMar>
                </w:tcPr>
                <w:p w14:paraId="434C24F7" w14:textId="77777777" w:rsidR="003C025A" w:rsidRDefault="5F3E9C4C" w:rsidP="00813528">
                  <w:pPr>
                    <w:spacing w:after="0" w:line="240" w:lineRule="auto"/>
                  </w:pPr>
                  <w:r w:rsidRPr="5F3E9C4C">
                    <w:rPr>
                      <w:rFonts w:ascii="Arial" w:eastAsia="Arial" w:hAnsi="Arial" w:cs="Arial"/>
                      <w:color w:val="000000" w:themeColor="text1"/>
                    </w:rPr>
                    <w:t>600</w:t>
                  </w:r>
                </w:p>
              </w:tc>
            </w:tr>
          </w:tbl>
          <w:p w14:paraId="4A6D769A" w14:textId="77777777" w:rsidR="003C025A" w:rsidRDefault="003C025A" w:rsidP="00813528">
            <w:pPr>
              <w:spacing w:after="0" w:line="240" w:lineRule="auto"/>
            </w:pPr>
          </w:p>
        </w:tc>
        <w:tc>
          <w:tcPr>
            <w:tcW w:w="149" w:type="dxa"/>
          </w:tcPr>
          <w:p w14:paraId="646BCBDB" w14:textId="77777777" w:rsidR="003C025A" w:rsidRDefault="003C025A" w:rsidP="00813528">
            <w:pPr>
              <w:pStyle w:val="EmptyCellLayoutStyle"/>
              <w:spacing w:after="0" w:line="240" w:lineRule="auto"/>
            </w:pPr>
          </w:p>
        </w:tc>
      </w:tr>
      <w:tr w:rsidR="003C025A" w14:paraId="52D37CFE" w14:textId="77777777" w:rsidTr="5F3E9C4C">
        <w:trPr>
          <w:trHeight w:val="80"/>
        </w:trPr>
        <w:tc>
          <w:tcPr>
            <w:tcW w:w="54" w:type="dxa"/>
          </w:tcPr>
          <w:p w14:paraId="2A285C95" w14:textId="77777777" w:rsidR="003C025A" w:rsidRDefault="003C025A" w:rsidP="00813528">
            <w:pPr>
              <w:pStyle w:val="EmptyCellLayoutStyle"/>
              <w:spacing w:after="0" w:line="240" w:lineRule="auto"/>
            </w:pPr>
          </w:p>
        </w:tc>
        <w:tc>
          <w:tcPr>
            <w:tcW w:w="10395" w:type="dxa"/>
          </w:tcPr>
          <w:p w14:paraId="69748EBA" w14:textId="77777777" w:rsidR="003C025A" w:rsidRDefault="003C025A" w:rsidP="00813528">
            <w:pPr>
              <w:pStyle w:val="EmptyCellLayoutStyle"/>
              <w:spacing w:after="0" w:line="240" w:lineRule="auto"/>
            </w:pPr>
          </w:p>
        </w:tc>
        <w:tc>
          <w:tcPr>
            <w:tcW w:w="149" w:type="dxa"/>
          </w:tcPr>
          <w:p w14:paraId="3794642A" w14:textId="77777777" w:rsidR="003C025A" w:rsidRDefault="003C025A" w:rsidP="00813528">
            <w:pPr>
              <w:pStyle w:val="EmptyCellLayoutStyle"/>
              <w:spacing w:after="0" w:line="240" w:lineRule="auto"/>
            </w:pPr>
          </w:p>
        </w:tc>
      </w:tr>
    </w:tbl>
    <w:p w14:paraId="166EFF08" w14:textId="77777777" w:rsidR="003C025A" w:rsidRDefault="003C025A" w:rsidP="003C025A">
      <w:pPr>
        <w:spacing w:after="0" w:line="240" w:lineRule="auto"/>
      </w:pPr>
    </w:p>
    <w:p w14:paraId="52056BA2" w14:textId="15FDBADE" w:rsidR="003C025A" w:rsidRDefault="0B53E921" w:rsidP="003C025A">
      <w:pPr>
        <w:spacing w:after="0" w:line="240" w:lineRule="auto"/>
      </w:pPr>
      <w:r w:rsidRPr="0B53E921">
        <w:rPr>
          <w:rFonts w:ascii="Arial" w:eastAsia="Arial" w:hAnsi="Arial" w:cs="Arial"/>
          <w:b/>
          <w:bCs/>
          <w:color w:val="5B9BD5" w:themeColor="accent1"/>
        </w:rPr>
        <w:t>Microsoft Azure Storage NT Event Log Grooming</w:t>
      </w:r>
    </w:p>
    <w:tbl>
      <w:tblPr>
        <w:tblW w:w="0" w:type="auto"/>
        <w:tblCellMar>
          <w:left w:w="0" w:type="dxa"/>
          <w:right w:w="0" w:type="dxa"/>
        </w:tblCellMar>
        <w:tblLook w:val="04A0" w:firstRow="1" w:lastRow="0" w:firstColumn="1" w:lastColumn="0" w:noHBand="0" w:noVBand="1"/>
      </w:tblPr>
      <w:tblGrid>
        <w:gridCol w:w="42"/>
        <w:gridCol w:w="8487"/>
        <w:gridCol w:w="111"/>
      </w:tblGrid>
      <w:tr w:rsidR="003C025A" w14:paraId="3456F376" w14:textId="77777777" w:rsidTr="5F3E9C4C">
        <w:trPr>
          <w:trHeight w:val="54"/>
        </w:trPr>
        <w:tc>
          <w:tcPr>
            <w:tcW w:w="54" w:type="dxa"/>
          </w:tcPr>
          <w:p w14:paraId="34FEFA4C" w14:textId="77777777" w:rsidR="003C025A" w:rsidRDefault="003C025A" w:rsidP="00813528">
            <w:pPr>
              <w:pStyle w:val="EmptyCellLayoutStyle"/>
              <w:spacing w:after="0" w:line="240" w:lineRule="auto"/>
            </w:pPr>
          </w:p>
        </w:tc>
        <w:tc>
          <w:tcPr>
            <w:tcW w:w="10395" w:type="dxa"/>
          </w:tcPr>
          <w:p w14:paraId="34D50449" w14:textId="77777777" w:rsidR="003C025A" w:rsidRDefault="003C025A" w:rsidP="00813528">
            <w:pPr>
              <w:pStyle w:val="EmptyCellLayoutStyle"/>
              <w:spacing w:after="0" w:line="240" w:lineRule="auto"/>
            </w:pPr>
          </w:p>
        </w:tc>
        <w:tc>
          <w:tcPr>
            <w:tcW w:w="149" w:type="dxa"/>
          </w:tcPr>
          <w:p w14:paraId="6B1233B7" w14:textId="77777777" w:rsidR="003C025A" w:rsidRDefault="003C025A" w:rsidP="00813528">
            <w:pPr>
              <w:pStyle w:val="EmptyCellLayoutStyle"/>
              <w:spacing w:after="0" w:line="240" w:lineRule="auto"/>
            </w:pPr>
          </w:p>
        </w:tc>
      </w:tr>
      <w:tr w:rsidR="003C025A" w14:paraId="75081028" w14:textId="77777777" w:rsidTr="5F3E9C4C">
        <w:tc>
          <w:tcPr>
            <w:tcW w:w="54" w:type="dxa"/>
          </w:tcPr>
          <w:p w14:paraId="06C6B2A3" w14:textId="77777777" w:rsidR="003C025A" w:rsidRDefault="003C025A" w:rsidP="00813528">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5"/>
              <w:gridCol w:w="2884"/>
              <w:gridCol w:w="2760"/>
            </w:tblGrid>
            <w:tr w:rsidR="003C025A" w14:paraId="638F494C" w14:textId="77777777" w:rsidTr="5F3E9C4C">
              <w:trPr>
                <w:trHeight w:val="255"/>
              </w:trPr>
              <w:tc>
                <w:tcPr>
                  <w:tcW w:w="3465" w:type="dxa"/>
                  <w:tcBorders>
                    <w:top w:val="single" w:sz="11" w:space="0" w:color="696969"/>
                    <w:left w:val="single" w:sz="11" w:space="0" w:color="696969"/>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0FBFD69C" w14:textId="77777777" w:rsidR="003C025A" w:rsidRDefault="0B53E921" w:rsidP="00813528">
                  <w:pPr>
                    <w:spacing w:after="0" w:line="240" w:lineRule="auto"/>
                  </w:pPr>
                  <w:r w:rsidRPr="0B53E921">
                    <w:rPr>
                      <w:rFonts w:ascii="Arial" w:eastAsia="Arial" w:hAnsi="Arial" w:cs="Arial"/>
                      <w:b/>
                      <w:bCs/>
                      <w:color w:val="000000" w:themeColor="text1"/>
                    </w:rPr>
                    <w:t>Name</w:t>
                  </w:r>
                </w:p>
              </w:tc>
              <w:tc>
                <w:tcPr>
                  <w:tcW w:w="3465" w:type="dxa"/>
                  <w:tcBorders>
                    <w:top w:val="single" w:sz="11" w:space="0" w:color="696969"/>
                    <w:left w:val="single" w:sz="7" w:space="0" w:color="808080" w:themeColor="text1" w:themeTint="7F"/>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4D98C569" w14:textId="77777777" w:rsidR="003C025A" w:rsidRDefault="0B53E921" w:rsidP="00813528">
                  <w:pPr>
                    <w:spacing w:after="0" w:line="240" w:lineRule="auto"/>
                  </w:pPr>
                  <w:r w:rsidRPr="0B53E921">
                    <w:rPr>
                      <w:rFonts w:ascii="Arial" w:eastAsia="Arial" w:hAnsi="Arial" w:cs="Arial"/>
                      <w:b/>
                      <w:bCs/>
                      <w:color w:val="000000" w:themeColor="text1"/>
                    </w:rPr>
                    <w:t>Description</w:t>
                  </w:r>
                </w:p>
              </w:tc>
              <w:tc>
                <w:tcPr>
                  <w:tcW w:w="3465" w:type="dxa"/>
                  <w:tcBorders>
                    <w:top w:val="single" w:sz="11" w:space="0" w:color="696969"/>
                    <w:left w:val="single" w:sz="7" w:space="0" w:color="808080" w:themeColor="text1" w:themeTint="7F"/>
                    <w:bottom w:val="single" w:sz="7" w:space="0" w:color="808080" w:themeColor="text1" w:themeTint="7F"/>
                    <w:right w:val="single" w:sz="11" w:space="0" w:color="696969"/>
                  </w:tcBorders>
                  <w:shd w:val="clear" w:color="auto" w:fill="D3D3D3"/>
                  <w:tcMar>
                    <w:top w:w="39" w:type="dxa"/>
                    <w:left w:w="39" w:type="dxa"/>
                    <w:bottom w:w="39" w:type="dxa"/>
                    <w:right w:w="39" w:type="dxa"/>
                  </w:tcMar>
                </w:tcPr>
                <w:p w14:paraId="78DA2375" w14:textId="77777777" w:rsidR="003C025A" w:rsidRDefault="0B53E921" w:rsidP="00813528">
                  <w:pPr>
                    <w:spacing w:after="0" w:line="240" w:lineRule="auto"/>
                  </w:pPr>
                  <w:r w:rsidRPr="0B53E921">
                    <w:rPr>
                      <w:rFonts w:ascii="Arial" w:eastAsia="Arial" w:hAnsi="Arial" w:cs="Arial"/>
                      <w:b/>
                      <w:bCs/>
                      <w:color w:val="000000" w:themeColor="text1"/>
                    </w:rPr>
                    <w:t>Default value</w:t>
                  </w:r>
                </w:p>
              </w:tc>
            </w:tr>
            <w:tr w:rsidR="003C025A" w14:paraId="27C123FA"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0AFBC3F3" w14:textId="77777777" w:rsidR="003C025A" w:rsidRDefault="0B53E921" w:rsidP="00813528">
                  <w:pPr>
                    <w:spacing w:after="0" w:line="240" w:lineRule="auto"/>
                  </w:pPr>
                  <w:r w:rsidRPr="0B53E921">
                    <w:rPr>
                      <w:rFonts w:ascii="Arial" w:eastAsia="Arial" w:hAnsi="Arial" w:cs="Arial"/>
                      <w:color w:val="000000" w:themeColor="text1"/>
                    </w:rPr>
                    <w:t>Enabled</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779904DC" w14:textId="77777777" w:rsidR="003C025A" w:rsidRDefault="003C025A" w:rsidP="0081352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445C65FB" w14:textId="77777777" w:rsidR="003C025A" w:rsidRDefault="0B53E921" w:rsidP="00813528">
                  <w:pPr>
                    <w:spacing w:after="0" w:line="240" w:lineRule="auto"/>
                  </w:pPr>
                  <w:r w:rsidRPr="0B53E921">
                    <w:rPr>
                      <w:rFonts w:ascii="Arial" w:eastAsia="Arial" w:hAnsi="Arial" w:cs="Arial"/>
                      <w:color w:val="000000" w:themeColor="text1"/>
                    </w:rPr>
                    <w:t>No</w:t>
                  </w:r>
                </w:p>
              </w:tc>
            </w:tr>
            <w:tr w:rsidR="003C025A" w14:paraId="79F2F7AB"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378E06D6" w14:textId="77777777" w:rsidR="003C025A" w:rsidRDefault="0B53E921" w:rsidP="00813528">
                  <w:pPr>
                    <w:spacing w:after="0" w:line="240" w:lineRule="auto"/>
                  </w:pPr>
                  <w:r w:rsidRPr="0B53E921">
                    <w:rPr>
                      <w:rFonts w:ascii="Arial" w:eastAsia="Arial" w:hAnsi="Arial" w:cs="Arial"/>
                      <w:color w:val="000000" w:themeColor="text1"/>
                    </w:rPr>
                    <w:t>Generate Alerts</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5EA9117D" w14:textId="77777777" w:rsidR="003C025A" w:rsidRDefault="003C025A" w:rsidP="0081352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1710C8C5" w14:textId="77777777" w:rsidR="003C025A" w:rsidRDefault="0B53E921" w:rsidP="00813528">
                  <w:pPr>
                    <w:spacing w:after="0" w:line="240" w:lineRule="auto"/>
                  </w:pPr>
                  <w:r w:rsidRPr="0B53E921">
                    <w:rPr>
                      <w:rFonts w:ascii="Arial" w:eastAsia="Arial" w:hAnsi="Arial" w:cs="Arial"/>
                      <w:color w:val="000000" w:themeColor="text1"/>
                    </w:rPr>
                    <w:t>No</w:t>
                  </w:r>
                </w:p>
              </w:tc>
            </w:tr>
            <w:tr w:rsidR="003C025A" w14:paraId="68CA66FC"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79144D9C" w14:textId="77777777" w:rsidR="003C025A" w:rsidRDefault="0B53E921" w:rsidP="00813528">
                  <w:pPr>
                    <w:spacing w:after="0" w:line="240" w:lineRule="auto"/>
                  </w:pPr>
                  <w:r w:rsidRPr="0B53E921">
                    <w:rPr>
                      <w:rFonts w:ascii="Arial" w:eastAsia="Arial" w:hAnsi="Arial" w:cs="Arial"/>
                      <w:color w:val="000000" w:themeColor="text1"/>
                    </w:rPr>
                    <w:t>Grace Period Hours</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1AF2487E" w14:textId="77777777" w:rsidR="003C025A" w:rsidRDefault="0B53E921" w:rsidP="00813528">
                  <w:pPr>
                    <w:spacing w:after="0" w:line="240" w:lineRule="auto"/>
                  </w:pPr>
                  <w:r w:rsidRPr="0B53E921">
                    <w:rPr>
                      <w:rFonts w:ascii="Arial" w:eastAsia="Arial" w:hAnsi="Arial" w:cs="Arial"/>
                      <w:color w:val="000000" w:themeColor="text1"/>
                    </w:rPr>
                    <w:t>The diagnostics data will be deleted if its timestamp is not within the grace period hours based on the time when the rule is running.</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5BD3D620" w14:textId="77777777" w:rsidR="003C025A" w:rsidRDefault="5F3E9C4C" w:rsidP="00813528">
                  <w:pPr>
                    <w:spacing w:after="0" w:line="240" w:lineRule="auto"/>
                  </w:pPr>
                  <w:r w:rsidRPr="5F3E9C4C">
                    <w:rPr>
                      <w:rFonts w:ascii="Arial" w:eastAsia="Arial" w:hAnsi="Arial" w:cs="Arial"/>
                      <w:color w:val="000000" w:themeColor="text1"/>
                    </w:rPr>
                    <w:t>24</w:t>
                  </w:r>
                </w:p>
              </w:tc>
            </w:tr>
            <w:tr w:rsidR="003C025A" w14:paraId="257BEE32"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37DDB7D3" w14:textId="77777777" w:rsidR="003C025A" w:rsidRDefault="0B53E921" w:rsidP="00813528">
                  <w:pPr>
                    <w:spacing w:after="0" w:line="240" w:lineRule="auto"/>
                  </w:pPr>
                  <w:r w:rsidRPr="0B53E921">
                    <w:rPr>
                      <w:rFonts w:ascii="Arial" w:eastAsia="Arial" w:hAnsi="Arial" w:cs="Arial"/>
                      <w:color w:val="000000" w:themeColor="text1"/>
                    </w:rPr>
                    <w:t>Interval Seconds</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4FE1F12B" w14:textId="77777777" w:rsidR="003C025A" w:rsidRDefault="0B53E921" w:rsidP="00813528">
                  <w:pPr>
                    <w:spacing w:after="0" w:line="240" w:lineRule="auto"/>
                  </w:pPr>
                  <w:r w:rsidRPr="0B53E921">
                    <w:rPr>
                      <w:rFonts w:ascii="Arial" w:eastAsia="Arial" w:hAnsi="Arial" w:cs="Arial"/>
                      <w:color w:val="000000" w:themeColor="text1"/>
                    </w:rPr>
                    <w:t>Interval Seconds</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29EDDE75" w14:textId="77777777" w:rsidR="003C025A" w:rsidRDefault="5F3E9C4C" w:rsidP="00813528">
                  <w:pPr>
                    <w:spacing w:after="0" w:line="240" w:lineRule="auto"/>
                  </w:pPr>
                  <w:r w:rsidRPr="5F3E9C4C">
                    <w:rPr>
                      <w:rFonts w:ascii="Arial" w:eastAsia="Arial" w:hAnsi="Arial" w:cs="Arial"/>
                      <w:color w:val="000000" w:themeColor="text1"/>
                    </w:rPr>
                    <w:t>86400</w:t>
                  </w:r>
                </w:p>
              </w:tc>
            </w:tr>
            <w:tr w:rsidR="003C025A" w14:paraId="0FACEAD7"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1E6DB6C7" w14:textId="77777777" w:rsidR="003C025A" w:rsidRDefault="0B53E921" w:rsidP="00813528">
                  <w:pPr>
                    <w:spacing w:after="0" w:line="240" w:lineRule="auto"/>
                  </w:pPr>
                  <w:r w:rsidRPr="0B53E921">
                    <w:rPr>
                      <w:rFonts w:ascii="Arial" w:eastAsia="Arial" w:hAnsi="Arial" w:cs="Arial"/>
                      <w:color w:val="000000" w:themeColor="text1"/>
                    </w:rPr>
                    <w:t>Maximum Data Items to Process</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7209B620" w14:textId="77777777" w:rsidR="003C025A" w:rsidRDefault="0B53E921" w:rsidP="00813528">
                  <w:pPr>
                    <w:spacing w:after="0" w:line="240" w:lineRule="auto"/>
                  </w:pPr>
                  <w:r w:rsidRPr="0B53E921">
                    <w:rPr>
                      <w:rFonts w:ascii="Arial" w:eastAsia="Arial" w:hAnsi="Arial" w:cs="Arial"/>
                      <w:color w:val="000000" w:themeColor="text1"/>
                    </w:rPr>
                    <w:t>The rule will delete at most Maximum Data Items to Process entities per run.</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799CCE8D" w14:textId="77777777" w:rsidR="003C025A" w:rsidRDefault="5F3E9C4C" w:rsidP="00813528">
                  <w:pPr>
                    <w:spacing w:after="0" w:line="240" w:lineRule="auto"/>
                  </w:pPr>
                  <w:r w:rsidRPr="5F3E9C4C">
                    <w:rPr>
                      <w:rFonts w:ascii="Arial" w:eastAsia="Arial" w:hAnsi="Arial" w:cs="Arial"/>
                      <w:color w:val="000000" w:themeColor="text1"/>
                    </w:rPr>
                    <w:t>0</w:t>
                  </w:r>
                </w:p>
              </w:tc>
            </w:tr>
            <w:tr w:rsidR="003C025A" w14:paraId="09FBE3A4" w14:textId="77777777" w:rsidTr="5F3E9C4C">
              <w:trPr>
                <w:trHeight w:val="255"/>
              </w:trPr>
              <w:tc>
                <w:tcPr>
                  <w:tcW w:w="3465" w:type="dxa"/>
                  <w:tcBorders>
                    <w:top w:val="single" w:sz="7" w:space="0" w:color="808080" w:themeColor="text1" w:themeTint="7F"/>
                    <w:left w:val="single" w:sz="11" w:space="0" w:color="696969"/>
                    <w:bottom w:val="single" w:sz="11" w:space="0" w:color="696969"/>
                    <w:right w:val="single" w:sz="7" w:space="0" w:color="808080" w:themeColor="text1" w:themeTint="7F"/>
                  </w:tcBorders>
                  <w:tcMar>
                    <w:top w:w="39" w:type="dxa"/>
                    <w:left w:w="39" w:type="dxa"/>
                    <w:bottom w:w="39" w:type="dxa"/>
                    <w:right w:w="39" w:type="dxa"/>
                  </w:tcMar>
                </w:tcPr>
                <w:p w14:paraId="77B9F811" w14:textId="77777777" w:rsidR="003C025A" w:rsidRDefault="0B53E921" w:rsidP="00813528">
                  <w:pPr>
                    <w:spacing w:after="0" w:line="240" w:lineRule="auto"/>
                  </w:pPr>
                  <w:r w:rsidRPr="0B53E921">
                    <w:rPr>
                      <w:rFonts w:ascii="Arial" w:eastAsia="Arial" w:hAnsi="Arial" w:cs="Arial"/>
                      <w:color w:val="000000" w:themeColor="text1"/>
                    </w:rPr>
                    <w:t>Timeout Seconds</w:t>
                  </w:r>
                </w:p>
              </w:tc>
              <w:tc>
                <w:tcPr>
                  <w:tcW w:w="3465" w:type="dxa"/>
                  <w:tcBorders>
                    <w:top w:val="single" w:sz="7" w:space="0" w:color="808080" w:themeColor="text1" w:themeTint="7F"/>
                    <w:left w:val="single" w:sz="7" w:space="0" w:color="808080" w:themeColor="text1" w:themeTint="7F"/>
                    <w:bottom w:val="single" w:sz="11" w:space="0" w:color="696969"/>
                    <w:right w:val="single" w:sz="7" w:space="0" w:color="808080" w:themeColor="text1" w:themeTint="7F"/>
                  </w:tcBorders>
                  <w:tcMar>
                    <w:top w:w="39" w:type="dxa"/>
                    <w:left w:w="39" w:type="dxa"/>
                    <w:bottom w:w="39" w:type="dxa"/>
                    <w:right w:w="39" w:type="dxa"/>
                  </w:tcMar>
                </w:tcPr>
                <w:p w14:paraId="346EACB2" w14:textId="77777777" w:rsidR="003C025A" w:rsidRDefault="0B53E921" w:rsidP="00813528">
                  <w:pPr>
                    <w:spacing w:after="0" w:line="240" w:lineRule="auto"/>
                  </w:pPr>
                  <w:r w:rsidRPr="0B53E921">
                    <w:rPr>
                      <w:rFonts w:ascii="Arial" w:eastAsia="Arial" w:hAnsi="Arial" w:cs="Arial"/>
                      <w:color w:val="000000" w:themeColor="text1"/>
                    </w:rPr>
                    <w:t>Timeout Seconds</w:t>
                  </w:r>
                </w:p>
              </w:tc>
              <w:tc>
                <w:tcPr>
                  <w:tcW w:w="3465" w:type="dxa"/>
                  <w:tcBorders>
                    <w:top w:val="single" w:sz="7" w:space="0" w:color="808080" w:themeColor="text1" w:themeTint="7F"/>
                    <w:left w:val="single" w:sz="7" w:space="0" w:color="808080" w:themeColor="text1" w:themeTint="7F"/>
                    <w:bottom w:val="single" w:sz="11" w:space="0" w:color="696969"/>
                    <w:right w:val="single" w:sz="11" w:space="0" w:color="696969"/>
                  </w:tcBorders>
                  <w:tcMar>
                    <w:top w:w="39" w:type="dxa"/>
                    <w:left w:w="39" w:type="dxa"/>
                    <w:bottom w:w="39" w:type="dxa"/>
                    <w:right w:w="39" w:type="dxa"/>
                  </w:tcMar>
                </w:tcPr>
                <w:p w14:paraId="14E400B5" w14:textId="77777777" w:rsidR="003C025A" w:rsidRDefault="5F3E9C4C" w:rsidP="00813528">
                  <w:pPr>
                    <w:spacing w:after="0" w:line="240" w:lineRule="auto"/>
                  </w:pPr>
                  <w:r w:rsidRPr="5F3E9C4C">
                    <w:rPr>
                      <w:rFonts w:ascii="Arial" w:eastAsia="Arial" w:hAnsi="Arial" w:cs="Arial"/>
                      <w:color w:val="000000" w:themeColor="text1"/>
                    </w:rPr>
                    <w:t>600</w:t>
                  </w:r>
                </w:p>
              </w:tc>
            </w:tr>
          </w:tbl>
          <w:p w14:paraId="1F58D3C9" w14:textId="77777777" w:rsidR="003C025A" w:rsidRDefault="003C025A" w:rsidP="00813528">
            <w:pPr>
              <w:spacing w:after="0" w:line="240" w:lineRule="auto"/>
            </w:pPr>
          </w:p>
        </w:tc>
        <w:tc>
          <w:tcPr>
            <w:tcW w:w="149" w:type="dxa"/>
          </w:tcPr>
          <w:p w14:paraId="2DC18B41" w14:textId="77777777" w:rsidR="003C025A" w:rsidRDefault="003C025A" w:rsidP="00813528">
            <w:pPr>
              <w:pStyle w:val="EmptyCellLayoutStyle"/>
              <w:spacing w:after="0" w:line="240" w:lineRule="auto"/>
            </w:pPr>
          </w:p>
        </w:tc>
      </w:tr>
      <w:tr w:rsidR="003C025A" w14:paraId="053D7831" w14:textId="77777777" w:rsidTr="5F3E9C4C">
        <w:trPr>
          <w:trHeight w:val="80"/>
        </w:trPr>
        <w:tc>
          <w:tcPr>
            <w:tcW w:w="54" w:type="dxa"/>
          </w:tcPr>
          <w:p w14:paraId="5160BCAD" w14:textId="77777777" w:rsidR="003C025A" w:rsidRDefault="003C025A" w:rsidP="00813528">
            <w:pPr>
              <w:pStyle w:val="EmptyCellLayoutStyle"/>
              <w:spacing w:after="0" w:line="240" w:lineRule="auto"/>
            </w:pPr>
          </w:p>
        </w:tc>
        <w:tc>
          <w:tcPr>
            <w:tcW w:w="10395" w:type="dxa"/>
          </w:tcPr>
          <w:p w14:paraId="0733134A" w14:textId="77777777" w:rsidR="003C025A" w:rsidRDefault="003C025A" w:rsidP="00813528">
            <w:pPr>
              <w:pStyle w:val="EmptyCellLayoutStyle"/>
              <w:spacing w:after="0" w:line="240" w:lineRule="auto"/>
            </w:pPr>
          </w:p>
        </w:tc>
        <w:tc>
          <w:tcPr>
            <w:tcW w:w="149" w:type="dxa"/>
          </w:tcPr>
          <w:p w14:paraId="4D77BA93" w14:textId="77777777" w:rsidR="003C025A" w:rsidRDefault="003C025A" w:rsidP="00813528">
            <w:pPr>
              <w:pStyle w:val="EmptyCellLayoutStyle"/>
              <w:spacing w:after="0" w:line="240" w:lineRule="auto"/>
            </w:pPr>
          </w:p>
        </w:tc>
      </w:tr>
    </w:tbl>
    <w:p w14:paraId="22389AA9" w14:textId="77777777" w:rsidR="003C025A" w:rsidRDefault="003C025A" w:rsidP="003C025A">
      <w:pPr>
        <w:spacing w:after="0" w:line="240" w:lineRule="auto"/>
      </w:pPr>
    </w:p>
    <w:p w14:paraId="70921B56" w14:textId="77777777" w:rsidR="003C025A" w:rsidRDefault="0B53E921" w:rsidP="003C025A">
      <w:pPr>
        <w:spacing w:after="0" w:line="240" w:lineRule="auto"/>
      </w:pPr>
      <w:r w:rsidRPr="0B53E921">
        <w:rPr>
          <w:rFonts w:ascii="Arial" w:eastAsia="Arial" w:hAnsi="Arial" w:cs="Arial"/>
          <w:b/>
          <w:bCs/>
          <w:color w:val="000000" w:themeColor="text1"/>
          <w:sz w:val="24"/>
          <w:szCs w:val="24"/>
        </w:rPr>
        <w:t>Microsoft Azure Storage Account - Rules (non-alerting)</w:t>
      </w:r>
    </w:p>
    <w:p w14:paraId="2D14DCD2" w14:textId="61D791F3" w:rsidR="003C025A" w:rsidRDefault="0B53E921" w:rsidP="003C025A">
      <w:pPr>
        <w:spacing w:after="0" w:line="240" w:lineRule="auto"/>
      </w:pPr>
      <w:r w:rsidRPr="0B53E921">
        <w:rPr>
          <w:rFonts w:ascii="Arial" w:eastAsia="Arial" w:hAnsi="Arial" w:cs="Arial"/>
          <w:b/>
          <w:bCs/>
          <w:color w:val="5B9BD5" w:themeColor="accent1"/>
        </w:rPr>
        <w:t>Microsoft Azure Storage Account Size Performance Collection rule</w:t>
      </w:r>
    </w:p>
    <w:tbl>
      <w:tblPr>
        <w:tblW w:w="0" w:type="auto"/>
        <w:tblCellMar>
          <w:left w:w="0" w:type="dxa"/>
          <w:right w:w="0" w:type="dxa"/>
        </w:tblCellMar>
        <w:tblLook w:val="04A0" w:firstRow="1" w:lastRow="0" w:firstColumn="1" w:lastColumn="0" w:noHBand="0" w:noVBand="1"/>
      </w:tblPr>
      <w:tblGrid>
        <w:gridCol w:w="42"/>
        <w:gridCol w:w="8487"/>
        <w:gridCol w:w="111"/>
      </w:tblGrid>
      <w:tr w:rsidR="003C025A" w14:paraId="7AAF7BCF" w14:textId="77777777" w:rsidTr="5F3E9C4C">
        <w:trPr>
          <w:trHeight w:val="54"/>
        </w:trPr>
        <w:tc>
          <w:tcPr>
            <w:tcW w:w="54" w:type="dxa"/>
          </w:tcPr>
          <w:p w14:paraId="14682CF9" w14:textId="77777777" w:rsidR="003C025A" w:rsidRDefault="003C025A" w:rsidP="00813528">
            <w:pPr>
              <w:pStyle w:val="EmptyCellLayoutStyle"/>
              <w:spacing w:after="0" w:line="240" w:lineRule="auto"/>
            </w:pPr>
          </w:p>
        </w:tc>
        <w:tc>
          <w:tcPr>
            <w:tcW w:w="10395" w:type="dxa"/>
          </w:tcPr>
          <w:p w14:paraId="7B920746" w14:textId="77777777" w:rsidR="003C025A" w:rsidRDefault="003C025A" w:rsidP="00813528">
            <w:pPr>
              <w:pStyle w:val="EmptyCellLayoutStyle"/>
              <w:spacing w:after="0" w:line="240" w:lineRule="auto"/>
            </w:pPr>
          </w:p>
        </w:tc>
        <w:tc>
          <w:tcPr>
            <w:tcW w:w="149" w:type="dxa"/>
          </w:tcPr>
          <w:p w14:paraId="2C2DF8D3" w14:textId="77777777" w:rsidR="003C025A" w:rsidRDefault="003C025A" w:rsidP="00813528">
            <w:pPr>
              <w:pStyle w:val="EmptyCellLayoutStyle"/>
              <w:spacing w:after="0" w:line="240" w:lineRule="auto"/>
            </w:pPr>
          </w:p>
        </w:tc>
      </w:tr>
      <w:tr w:rsidR="003C025A" w14:paraId="21AA903A" w14:textId="77777777" w:rsidTr="5F3E9C4C">
        <w:tc>
          <w:tcPr>
            <w:tcW w:w="54" w:type="dxa"/>
          </w:tcPr>
          <w:p w14:paraId="392DA724" w14:textId="77777777" w:rsidR="003C025A" w:rsidRDefault="003C025A" w:rsidP="00813528">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9"/>
              <w:gridCol w:w="2887"/>
              <w:gridCol w:w="2763"/>
            </w:tblGrid>
            <w:tr w:rsidR="003C025A" w14:paraId="0BFDBFE2" w14:textId="77777777" w:rsidTr="5F3E9C4C">
              <w:trPr>
                <w:trHeight w:val="255"/>
              </w:trPr>
              <w:tc>
                <w:tcPr>
                  <w:tcW w:w="3465" w:type="dxa"/>
                  <w:tcBorders>
                    <w:top w:val="single" w:sz="11" w:space="0" w:color="696969"/>
                    <w:left w:val="single" w:sz="11" w:space="0" w:color="696969"/>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2771DC22" w14:textId="77777777" w:rsidR="003C025A" w:rsidRDefault="0B53E921" w:rsidP="00813528">
                  <w:pPr>
                    <w:spacing w:after="0" w:line="240" w:lineRule="auto"/>
                  </w:pPr>
                  <w:r w:rsidRPr="0B53E921">
                    <w:rPr>
                      <w:rFonts w:ascii="Arial" w:eastAsia="Arial" w:hAnsi="Arial" w:cs="Arial"/>
                      <w:b/>
                      <w:bCs/>
                      <w:color w:val="000000" w:themeColor="text1"/>
                    </w:rPr>
                    <w:t>Name</w:t>
                  </w:r>
                </w:p>
              </w:tc>
              <w:tc>
                <w:tcPr>
                  <w:tcW w:w="3465" w:type="dxa"/>
                  <w:tcBorders>
                    <w:top w:val="single" w:sz="11" w:space="0" w:color="696969"/>
                    <w:left w:val="single" w:sz="7" w:space="0" w:color="808080" w:themeColor="text1" w:themeTint="7F"/>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5616C5D6" w14:textId="77777777" w:rsidR="003C025A" w:rsidRDefault="0B53E921" w:rsidP="00813528">
                  <w:pPr>
                    <w:spacing w:after="0" w:line="240" w:lineRule="auto"/>
                  </w:pPr>
                  <w:r w:rsidRPr="0B53E921">
                    <w:rPr>
                      <w:rFonts w:ascii="Arial" w:eastAsia="Arial" w:hAnsi="Arial" w:cs="Arial"/>
                      <w:b/>
                      <w:bCs/>
                      <w:color w:val="000000" w:themeColor="text1"/>
                    </w:rPr>
                    <w:t>Description</w:t>
                  </w:r>
                </w:p>
              </w:tc>
              <w:tc>
                <w:tcPr>
                  <w:tcW w:w="3465" w:type="dxa"/>
                  <w:tcBorders>
                    <w:top w:val="single" w:sz="11" w:space="0" w:color="696969"/>
                    <w:left w:val="single" w:sz="7" w:space="0" w:color="808080" w:themeColor="text1" w:themeTint="7F"/>
                    <w:bottom w:val="single" w:sz="7" w:space="0" w:color="808080" w:themeColor="text1" w:themeTint="7F"/>
                    <w:right w:val="single" w:sz="11" w:space="0" w:color="696969"/>
                  </w:tcBorders>
                  <w:shd w:val="clear" w:color="auto" w:fill="D3D3D3"/>
                  <w:tcMar>
                    <w:top w:w="39" w:type="dxa"/>
                    <w:left w:w="39" w:type="dxa"/>
                    <w:bottom w:w="39" w:type="dxa"/>
                    <w:right w:w="39" w:type="dxa"/>
                  </w:tcMar>
                </w:tcPr>
                <w:p w14:paraId="42B09981" w14:textId="77777777" w:rsidR="003C025A" w:rsidRDefault="0B53E921" w:rsidP="00813528">
                  <w:pPr>
                    <w:spacing w:after="0" w:line="240" w:lineRule="auto"/>
                  </w:pPr>
                  <w:r w:rsidRPr="0B53E921">
                    <w:rPr>
                      <w:rFonts w:ascii="Arial" w:eastAsia="Arial" w:hAnsi="Arial" w:cs="Arial"/>
                      <w:b/>
                      <w:bCs/>
                      <w:color w:val="000000" w:themeColor="text1"/>
                    </w:rPr>
                    <w:t>Default value</w:t>
                  </w:r>
                </w:p>
              </w:tc>
            </w:tr>
            <w:tr w:rsidR="003C025A" w14:paraId="62B398D5"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20B708A9" w14:textId="77777777" w:rsidR="003C025A" w:rsidRDefault="0B53E921" w:rsidP="00813528">
                  <w:pPr>
                    <w:spacing w:after="0" w:line="240" w:lineRule="auto"/>
                  </w:pPr>
                  <w:r w:rsidRPr="0B53E921">
                    <w:rPr>
                      <w:rFonts w:ascii="Arial" w:eastAsia="Arial" w:hAnsi="Arial" w:cs="Arial"/>
                      <w:color w:val="000000" w:themeColor="text1"/>
                    </w:rPr>
                    <w:t>Enabled</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28D400C8" w14:textId="77777777" w:rsidR="003C025A" w:rsidRDefault="003C025A" w:rsidP="0081352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682EB3C6" w14:textId="77777777" w:rsidR="003C025A" w:rsidRDefault="0B53E921" w:rsidP="00813528">
                  <w:pPr>
                    <w:spacing w:after="0" w:line="240" w:lineRule="auto"/>
                  </w:pPr>
                  <w:r w:rsidRPr="0B53E921">
                    <w:rPr>
                      <w:rFonts w:ascii="Arial" w:eastAsia="Arial" w:hAnsi="Arial" w:cs="Arial"/>
                      <w:color w:val="000000" w:themeColor="text1"/>
                    </w:rPr>
                    <w:t>Yes</w:t>
                  </w:r>
                </w:p>
              </w:tc>
            </w:tr>
            <w:tr w:rsidR="003C025A" w14:paraId="10D4F0F1"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1EFAFE6B" w14:textId="77777777" w:rsidR="003C025A" w:rsidRDefault="0B53E921" w:rsidP="00813528">
                  <w:pPr>
                    <w:spacing w:after="0" w:line="240" w:lineRule="auto"/>
                  </w:pPr>
                  <w:r w:rsidRPr="0B53E921">
                    <w:rPr>
                      <w:rFonts w:ascii="Arial" w:eastAsia="Arial" w:hAnsi="Arial" w:cs="Arial"/>
                      <w:color w:val="000000" w:themeColor="text1"/>
                    </w:rPr>
                    <w:t>Generate Alerts</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1DFF1CF3" w14:textId="77777777" w:rsidR="003C025A" w:rsidRDefault="003C025A" w:rsidP="0081352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5F065417" w14:textId="77777777" w:rsidR="003C025A" w:rsidRDefault="0B53E921" w:rsidP="00813528">
                  <w:pPr>
                    <w:spacing w:after="0" w:line="240" w:lineRule="auto"/>
                  </w:pPr>
                  <w:r w:rsidRPr="0B53E921">
                    <w:rPr>
                      <w:rFonts w:ascii="Arial" w:eastAsia="Arial" w:hAnsi="Arial" w:cs="Arial"/>
                      <w:color w:val="000000" w:themeColor="text1"/>
                    </w:rPr>
                    <w:t>No</w:t>
                  </w:r>
                </w:p>
              </w:tc>
            </w:tr>
            <w:tr w:rsidR="003C025A" w14:paraId="1DA609C6"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542C0752" w14:textId="77777777" w:rsidR="003C025A" w:rsidRDefault="0B53E921" w:rsidP="00813528">
                  <w:pPr>
                    <w:spacing w:after="0" w:line="240" w:lineRule="auto"/>
                  </w:pPr>
                  <w:r w:rsidRPr="0B53E921">
                    <w:rPr>
                      <w:rFonts w:ascii="Arial" w:eastAsia="Arial" w:hAnsi="Arial" w:cs="Arial"/>
                      <w:color w:val="000000" w:themeColor="text1"/>
                    </w:rPr>
                    <w:t>Interval Seconds</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3821B05A" w14:textId="77777777" w:rsidR="003C025A" w:rsidRDefault="0B53E921" w:rsidP="00813528">
                  <w:pPr>
                    <w:spacing w:after="0" w:line="240" w:lineRule="auto"/>
                  </w:pPr>
                  <w:r w:rsidRPr="0B53E921">
                    <w:rPr>
                      <w:rFonts w:ascii="Arial" w:eastAsia="Arial" w:hAnsi="Arial" w:cs="Arial"/>
                      <w:color w:val="000000" w:themeColor="text1"/>
                    </w:rPr>
                    <w:t>Interval Seconds</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7F77452F" w14:textId="77777777" w:rsidR="003C025A" w:rsidRDefault="5F3E9C4C" w:rsidP="00813528">
                  <w:pPr>
                    <w:spacing w:after="0" w:line="240" w:lineRule="auto"/>
                  </w:pPr>
                  <w:r w:rsidRPr="5F3E9C4C">
                    <w:rPr>
                      <w:rFonts w:ascii="Arial" w:eastAsia="Arial" w:hAnsi="Arial" w:cs="Arial"/>
                      <w:color w:val="000000" w:themeColor="text1"/>
                    </w:rPr>
                    <w:t>900</w:t>
                  </w:r>
                </w:p>
              </w:tc>
            </w:tr>
            <w:tr w:rsidR="003C025A" w14:paraId="19822986" w14:textId="77777777" w:rsidTr="5F3E9C4C">
              <w:trPr>
                <w:trHeight w:val="255"/>
              </w:trPr>
              <w:tc>
                <w:tcPr>
                  <w:tcW w:w="3465" w:type="dxa"/>
                  <w:tcBorders>
                    <w:top w:val="single" w:sz="7" w:space="0" w:color="808080" w:themeColor="text1" w:themeTint="7F"/>
                    <w:left w:val="single" w:sz="11" w:space="0" w:color="696969"/>
                    <w:bottom w:val="single" w:sz="11" w:space="0" w:color="696969"/>
                    <w:right w:val="single" w:sz="7" w:space="0" w:color="808080" w:themeColor="text1" w:themeTint="7F"/>
                  </w:tcBorders>
                  <w:tcMar>
                    <w:top w:w="39" w:type="dxa"/>
                    <w:left w:w="39" w:type="dxa"/>
                    <w:bottom w:w="39" w:type="dxa"/>
                    <w:right w:w="39" w:type="dxa"/>
                  </w:tcMar>
                </w:tcPr>
                <w:p w14:paraId="05D1A16A" w14:textId="77777777" w:rsidR="003C025A" w:rsidRDefault="0B53E921" w:rsidP="00813528">
                  <w:pPr>
                    <w:spacing w:after="0" w:line="240" w:lineRule="auto"/>
                  </w:pPr>
                  <w:r w:rsidRPr="0B53E921">
                    <w:rPr>
                      <w:rFonts w:ascii="Arial" w:eastAsia="Arial" w:hAnsi="Arial" w:cs="Arial"/>
                      <w:color w:val="000000" w:themeColor="text1"/>
                    </w:rPr>
                    <w:t>Timeout Seconds</w:t>
                  </w:r>
                </w:p>
              </w:tc>
              <w:tc>
                <w:tcPr>
                  <w:tcW w:w="3465" w:type="dxa"/>
                  <w:tcBorders>
                    <w:top w:val="single" w:sz="7" w:space="0" w:color="808080" w:themeColor="text1" w:themeTint="7F"/>
                    <w:left w:val="single" w:sz="7" w:space="0" w:color="808080" w:themeColor="text1" w:themeTint="7F"/>
                    <w:bottom w:val="single" w:sz="11" w:space="0" w:color="696969"/>
                    <w:right w:val="single" w:sz="7" w:space="0" w:color="808080" w:themeColor="text1" w:themeTint="7F"/>
                  </w:tcBorders>
                  <w:tcMar>
                    <w:top w:w="39" w:type="dxa"/>
                    <w:left w:w="39" w:type="dxa"/>
                    <w:bottom w:w="39" w:type="dxa"/>
                    <w:right w:w="39" w:type="dxa"/>
                  </w:tcMar>
                </w:tcPr>
                <w:p w14:paraId="562A00A0" w14:textId="77777777" w:rsidR="003C025A" w:rsidRDefault="0B53E921" w:rsidP="00813528">
                  <w:pPr>
                    <w:spacing w:after="0" w:line="240" w:lineRule="auto"/>
                  </w:pPr>
                  <w:r w:rsidRPr="0B53E921">
                    <w:rPr>
                      <w:rFonts w:ascii="Arial" w:eastAsia="Arial" w:hAnsi="Arial" w:cs="Arial"/>
                      <w:color w:val="000000" w:themeColor="text1"/>
                    </w:rPr>
                    <w:t>Timeout Seconds</w:t>
                  </w:r>
                </w:p>
              </w:tc>
              <w:tc>
                <w:tcPr>
                  <w:tcW w:w="3465" w:type="dxa"/>
                  <w:tcBorders>
                    <w:top w:val="single" w:sz="7" w:space="0" w:color="808080" w:themeColor="text1" w:themeTint="7F"/>
                    <w:left w:val="single" w:sz="7" w:space="0" w:color="808080" w:themeColor="text1" w:themeTint="7F"/>
                    <w:bottom w:val="single" w:sz="11" w:space="0" w:color="696969"/>
                    <w:right w:val="single" w:sz="11" w:space="0" w:color="696969"/>
                  </w:tcBorders>
                  <w:tcMar>
                    <w:top w:w="39" w:type="dxa"/>
                    <w:left w:w="39" w:type="dxa"/>
                    <w:bottom w:w="39" w:type="dxa"/>
                    <w:right w:w="39" w:type="dxa"/>
                  </w:tcMar>
                </w:tcPr>
                <w:p w14:paraId="2466DEE8" w14:textId="77777777" w:rsidR="003C025A" w:rsidRDefault="5F3E9C4C" w:rsidP="00813528">
                  <w:pPr>
                    <w:spacing w:after="0" w:line="240" w:lineRule="auto"/>
                  </w:pPr>
                  <w:r w:rsidRPr="5F3E9C4C">
                    <w:rPr>
                      <w:rFonts w:ascii="Arial" w:eastAsia="Arial" w:hAnsi="Arial" w:cs="Arial"/>
                      <w:color w:val="000000" w:themeColor="text1"/>
                    </w:rPr>
                    <w:t>300</w:t>
                  </w:r>
                </w:p>
              </w:tc>
            </w:tr>
          </w:tbl>
          <w:p w14:paraId="317FB8D8" w14:textId="77777777" w:rsidR="003C025A" w:rsidRDefault="003C025A" w:rsidP="00813528">
            <w:pPr>
              <w:spacing w:after="0" w:line="240" w:lineRule="auto"/>
            </w:pPr>
          </w:p>
        </w:tc>
        <w:tc>
          <w:tcPr>
            <w:tcW w:w="149" w:type="dxa"/>
          </w:tcPr>
          <w:p w14:paraId="0BE31508" w14:textId="77777777" w:rsidR="003C025A" w:rsidRDefault="003C025A" w:rsidP="00813528">
            <w:pPr>
              <w:pStyle w:val="EmptyCellLayoutStyle"/>
              <w:spacing w:after="0" w:line="240" w:lineRule="auto"/>
            </w:pPr>
          </w:p>
        </w:tc>
      </w:tr>
      <w:tr w:rsidR="003C025A" w14:paraId="14688966" w14:textId="77777777" w:rsidTr="5F3E9C4C">
        <w:trPr>
          <w:trHeight w:val="80"/>
        </w:trPr>
        <w:tc>
          <w:tcPr>
            <w:tcW w:w="54" w:type="dxa"/>
          </w:tcPr>
          <w:p w14:paraId="276BBD04" w14:textId="77777777" w:rsidR="003C025A" w:rsidRDefault="003C025A" w:rsidP="00813528">
            <w:pPr>
              <w:pStyle w:val="EmptyCellLayoutStyle"/>
              <w:spacing w:after="0" w:line="240" w:lineRule="auto"/>
            </w:pPr>
          </w:p>
        </w:tc>
        <w:tc>
          <w:tcPr>
            <w:tcW w:w="10395" w:type="dxa"/>
          </w:tcPr>
          <w:p w14:paraId="6B3F01EA" w14:textId="77777777" w:rsidR="003C025A" w:rsidRDefault="003C025A" w:rsidP="00813528">
            <w:pPr>
              <w:pStyle w:val="EmptyCellLayoutStyle"/>
              <w:spacing w:after="0" w:line="240" w:lineRule="auto"/>
            </w:pPr>
          </w:p>
        </w:tc>
        <w:tc>
          <w:tcPr>
            <w:tcW w:w="149" w:type="dxa"/>
          </w:tcPr>
          <w:p w14:paraId="6B396870" w14:textId="77777777" w:rsidR="003C025A" w:rsidRDefault="003C025A" w:rsidP="00813528">
            <w:pPr>
              <w:pStyle w:val="EmptyCellLayoutStyle"/>
              <w:spacing w:after="0" w:line="240" w:lineRule="auto"/>
            </w:pPr>
          </w:p>
        </w:tc>
      </w:tr>
    </w:tbl>
    <w:p w14:paraId="096BD983" w14:textId="77777777" w:rsidR="003C025A" w:rsidRDefault="003C025A" w:rsidP="003C025A">
      <w:pPr>
        <w:spacing w:after="0" w:line="240" w:lineRule="auto"/>
      </w:pPr>
    </w:p>
    <w:p w14:paraId="098426B3" w14:textId="77777777" w:rsidR="003C025A" w:rsidRDefault="0B53E921" w:rsidP="003C025A">
      <w:pPr>
        <w:spacing w:after="0" w:line="240" w:lineRule="auto"/>
      </w:pPr>
      <w:r w:rsidRPr="0B53E921">
        <w:rPr>
          <w:rFonts w:ascii="Arial" w:eastAsia="Arial" w:hAnsi="Arial" w:cs="Arial"/>
          <w:b/>
          <w:bCs/>
          <w:color w:val="000000" w:themeColor="text1"/>
          <w:sz w:val="28"/>
          <w:szCs w:val="28"/>
        </w:rPr>
        <w:t>Microsoft Azure Subscription</w:t>
      </w:r>
    </w:p>
    <w:p w14:paraId="36F68424" w14:textId="77777777" w:rsidR="003C025A" w:rsidRDefault="0B53E921" w:rsidP="003C025A">
      <w:pPr>
        <w:spacing w:after="0" w:line="240" w:lineRule="auto"/>
      </w:pPr>
      <w:r w:rsidRPr="0B53E921">
        <w:rPr>
          <w:rFonts w:ascii="Arial" w:eastAsia="Arial" w:hAnsi="Arial" w:cs="Arial"/>
          <w:b/>
          <w:bCs/>
          <w:color w:val="000000" w:themeColor="text1"/>
          <w:sz w:val="24"/>
          <w:szCs w:val="24"/>
        </w:rPr>
        <w:t>Microsoft Azure Subscription - Unit monitors</w:t>
      </w:r>
    </w:p>
    <w:p w14:paraId="4A81A1F9" w14:textId="7B2E81F4" w:rsidR="003C025A" w:rsidRDefault="0B53E921" w:rsidP="003C025A">
      <w:pPr>
        <w:spacing w:after="0" w:line="240" w:lineRule="auto"/>
      </w:pPr>
      <w:r w:rsidRPr="0B53E921">
        <w:rPr>
          <w:rFonts w:ascii="Arial" w:eastAsia="Arial" w:hAnsi="Arial" w:cs="Arial"/>
          <w:b/>
          <w:bCs/>
          <w:color w:val="5B9BD5" w:themeColor="accent1"/>
        </w:rPr>
        <w:t>Microsoft Azure Subscription Certificate Expiration Monitor</w:t>
      </w:r>
    </w:p>
    <w:tbl>
      <w:tblPr>
        <w:tblW w:w="0" w:type="auto"/>
        <w:tblCellMar>
          <w:left w:w="0" w:type="dxa"/>
          <w:right w:w="0" w:type="dxa"/>
        </w:tblCellMar>
        <w:tblLook w:val="04A0" w:firstRow="1" w:lastRow="0" w:firstColumn="1" w:lastColumn="0" w:noHBand="0" w:noVBand="1"/>
      </w:tblPr>
      <w:tblGrid>
        <w:gridCol w:w="42"/>
        <w:gridCol w:w="8487"/>
        <w:gridCol w:w="111"/>
      </w:tblGrid>
      <w:tr w:rsidR="003C025A" w14:paraId="543C2C36" w14:textId="77777777" w:rsidTr="5F3E9C4C">
        <w:trPr>
          <w:trHeight w:val="54"/>
        </w:trPr>
        <w:tc>
          <w:tcPr>
            <w:tcW w:w="54" w:type="dxa"/>
          </w:tcPr>
          <w:p w14:paraId="6A2F9FF3" w14:textId="77777777" w:rsidR="003C025A" w:rsidRDefault="003C025A" w:rsidP="00813528">
            <w:pPr>
              <w:pStyle w:val="EmptyCellLayoutStyle"/>
              <w:spacing w:after="0" w:line="240" w:lineRule="auto"/>
            </w:pPr>
          </w:p>
        </w:tc>
        <w:tc>
          <w:tcPr>
            <w:tcW w:w="10395" w:type="dxa"/>
          </w:tcPr>
          <w:p w14:paraId="40182CF5" w14:textId="77777777" w:rsidR="003C025A" w:rsidRDefault="003C025A" w:rsidP="00813528">
            <w:pPr>
              <w:pStyle w:val="EmptyCellLayoutStyle"/>
              <w:spacing w:after="0" w:line="240" w:lineRule="auto"/>
            </w:pPr>
          </w:p>
        </w:tc>
        <w:tc>
          <w:tcPr>
            <w:tcW w:w="149" w:type="dxa"/>
          </w:tcPr>
          <w:p w14:paraId="7A817A42" w14:textId="77777777" w:rsidR="003C025A" w:rsidRDefault="003C025A" w:rsidP="00813528">
            <w:pPr>
              <w:pStyle w:val="EmptyCellLayoutStyle"/>
              <w:spacing w:after="0" w:line="240" w:lineRule="auto"/>
            </w:pPr>
          </w:p>
        </w:tc>
      </w:tr>
      <w:tr w:rsidR="003C025A" w14:paraId="2C011161" w14:textId="77777777" w:rsidTr="5F3E9C4C">
        <w:tc>
          <w:tcPr>
            <w:tcW w:w="54" w:type="dxa"/>
          </w:tcPr>
          <w:p w14:paraId="237905BC" w14:textId="77777777" w:rsidR="003C025A" w:rsidRDefault="003C025A" w:rsidP="00813528">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9"/>
              <w:gridCol w:w="2887"/>
              <w:gridCol w:w="2763"/>
            </w:tblGrid>
            <w:tr w:rsidR="003C025A" w14:paraId="024BB1B9" w14:textId="77777777" w:rsidTr="5F3E9C4C">
              <w:trPr>
                <w:trHeight w:val="255"/>
              </w:trPr>
              <w:tc>
                <w:tcPr>
                  <w:tcW w:w="3465" w:type="dxa"/>
                  <w:tcBorders>
                    <w:top w:val="single" w:sz="11" w:space="0" w:color="696969"/>
                    <w:left w:val="single" w:sz="11" w:space="0" w:color="696969"/>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74DDC945" w14:textId="77777777" w:rsidR="003C025A" w:rsidRDefault="0B53E921" w:rsidP="00813528">
                  <w:pPr>
                    <w:spacing w:after="0" w:line="240" w:lineRule="auto"/>
                  </w:pPr>
                  <w:r w:rsidRPr="0B53E921">
                    <w:rPr>
                      <w:rFonts w:ascii="Arial" w:eastAsia="Arial" w:hAnsi="Arial" w:cs="Arial"/>
                      <w:b/>
                      <w:bCs/>
                      <w:color w:val="000000" w:themeColor="text1"/>
                    </w:rPr>
                    <w:t>Name</w:t>
                  </w:r>
                </w:p>
              </w:tc>
              <w:tc>
                <w:tcPr>
                  <w:tcW w:w="3465" w:type="dxa"/>
                  <w:tcBorders>
                    <w:top w:val="single" w:sz="11" w:space="0" w:color="696969"/>
                    <w:left w:val="single" w:sz="7" w:space="0" w:color="808080" w:themeColor="text1" w:themeTint="7F"/>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7B7F634F" w14:textId="77777777" w:rsidR="003C025A" w:rsidRDefault="0B53E921" w:rsidP="00813528">
                  <w:pPr>
                    <w:spacing w:after="0" w:line="240" w:lineRule="auto"/>
                  </w:pPr>
                  <w:r w:rsidRPr="0B53E921">
                    <w:rPr>
                      <w:rFonts w:ascii="Arial" w:eastAsia="Arial" w:hAnsi="Arial" w:cs="Arial"/>
                      <w:b/>
                      <w:bCs/>
                      <w:color w:val="000000" w:themeColor="text1"/>
                    </w:rPr>
                    <w:t>Description</w:t>
                  </w:r>
                </w:p>
              </w:tc>
              <w:tc>
                <w:tcPr>
                  <w:tcW w:w="3465" w:type="dxa"/>
                  <w:tcBorders>
                    <w:top w:val="single" w:sz="11" w:space="0" w:color="696969"/>
                    <w:left w:val="single" w:sz="7" w:space="0" w:color="808080" w:themeColor="text1" w:themeTint="7F"/>
                    <w:bottom w:val="single" w:sz="7" w:space="0" w:color="808080" w:themeColor="text1" w:themeTint="7F"/>
                    <w:right w:val="single" w:sz="11" w:space="0" w:color="696969"/>
                  </w:tcBorders>
                  <w:shd w:val="clear" w:color="auto" w:fill="D3D3D3"/>
                  <w:tcMar>
                    <w:top w:w="39" w:type="dxa"/>
                    <w:left w:w="39" w:type="dxa"/>
                    <w:bottom w:w="39" w:type="dxa"/>
                    <w:right w:w="39" w:type="dxa"/>
                  </w:tcMar>
                </w:tcPr>
                <w:p w14:paraId="6111C8A8" w14:textId="77777777" w:rsidR="003C025A" w:rsidRDefault="0B53E921" w:rsidP="00813528">
                  <w:pPr>
                    <w:spacing w:after="0" w:line="240" w:lineRule="auto"/>
                  </w:pPr>
                  <w:r w:rsidRPr="0B53E921">
                    <w:rPr>
                      <w:rFonts w:ascii="Arial" w:eastAsia="Arial" w:hAnsi="Arial" w:cs="Arial"/>
                      <w:b/>
                      <w:bCs/>
                      <w:color w:val="000000" w:themeColor="text1"/>
                    </w:rPr>
                    <w:t>Default value</w:t>
                  </w:r>
                </w:p>
              </w:tc>
            </w:tr>
            <w:tr w:rsidR="003C025A" w14:paraId="262C3C14"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2CEDADC5" w14:textId="77777777" w:rsidR="003C025A" w:rsidRDefault="0B53E921" w:rsidP="00813528">
                  <w:pPr>
                    <w:spacing w:after="0" w:line="240" w:lineRule="auto"/>
                  </w:pPr>
                  <w:r w:rsidRPr="0B53E921">
                    <w:rPr>
                      <w:rFonts w:ascii="Arial" w:eastAsia="Arial" w:hAnsi="Arial" w:cs="Arial"/>
                      <w:color w:val="000000" w:themeColor="text1"/>
                    </w:rPr>
                    <w:t>Enabled</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353034D0" w14:textId="77777777" w:rsidR="003C025A" w:rsidRDefault="003C025A" w:rsidP="0081352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1566DCAB" w14:textId="77777777" w:rsidR="003C025A" w:rsidRDefault="0B53E921" w:rsidP="00813528">
                  <w:pPr>
                    <w:spacing w:after="0" w:line="240" w:lineRule="auto"/>
                  </w:pPr>
                  <w:r w:rsidRPr="0B53E921">
                    <w:rPr>
                      <w:rFonts w:ascii="Arial" w:eastAsia="Arial" w:hAnsi="Arial" w:cs="Arial"/>
                      <w:color w:val="000000" w:themeColor="text1"/>
                    </w:rPr>
                    <w:t>No</w:t>
                  </w:r>
                </w:p>
              </w:tc>
            </w:tr>
            <w:tr w:rsidR="003C025A" w14:paraId="78233F43"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0A098856" w14:textId="77777777" w:rsidR="003C025A" w:rsidRDefault="0B53E921" w:rsidP="00813528">
                  <w:pPr>
                    <w:spacing w:after="0" w:line="240" w:lineRule="auto"/>
                  </w:pPr>
                  <w:r w:rsidRPr="0B53E921">
                    <w:rPr>
                      <w:rFonts w:ascii="Arial" w:eastAsia="Arial" w:hAnsi="Arial" w:cs="Arial"/>
                      <w:color w:val="000000" w:themeColor="text1"/>
                    </w:rPr>
                    <w:t>Generate Alerts</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2AC00025" w14:textId="77777777" w:rsidR="003C025A" w:rsidRDefault="003C025A" w:rsidP="0081352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22D2480F" w14:textId="77777777" w:rsidR="003C025A" w:rsidRDefault="0B53E921" w:rsidP="00813528">
                  <w:pPr>
                    <w:spacing w:after="0" w:line="240" w:lineRule="auto"/>
                  </w:pPr>
                  <w:r w:rsidRPr="0B53E921">
                    <w:rPr>
                      <w:rFonts w:ascii="Arial" w:eastAsia="Arial" w:hAnsi="Arial" w:cs="Arial"/>
                      <w:color w:val="000000" w:themeColor="text1"/>
                    </w:rPr>
                    <w:t>True</w:t>
                  </w:r>
                </w:p>
              </w:tc>
            </w:tr>
            <w:tr w:rsidR="003C025A" w14:paraId="5DF3F4E9"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7B3EE90B" w14:textId="77777777" w:rsidR="003C025A" w:rsidRDefault="0B53E921" w:rsidP="00813528">
                  <w:pPr>
                    <w:spacing w:after="0" w:line="240" w:lineRule="auto"/>
                  </w:pPr>
                  <w:r w:rsidRPr="0B53E921">
                    <w:rPr>
                      <w:rFonts w:ascii="Arial" w:eastAsia="Arial" w:hAnsi="Arial" w:cs="Arial"/>
                      <w:color w:val="000000" w:themeColor="text1"/>
                    </w:rPr>
                    <w:t>Interval Seconds</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377F4701" w14:textId="77777777" w:rsidR="003C025A" w:rsidRDefault="0B53E921" w:rsidP="00813528">
                  <w:pPr>
                    <w:spacing w:after="0" w:line="240" w:lineRule="auto"/>
                  </w:pPr>
                  <w:r w:rsidRPr="0B53E921">
                    <w:rPr>
                      <w:rFonts w:ascii="Arial" w:eastAsia="Arial" w:hAnsi="Arial" w:cs="Arial"/>
                      <w:color w:val="000000" w:themeColor="text1"/>
                    </w:rPr>
                    <w:t>Interval Seconds</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28D3BC85" w14:textId="77777777" w:rsidR="003C025A" w:rsidRDefault="5F3E9C4C" w:rsidP="00813528">
                  <w:pPr>
                    <w:spacing w:after="0" w:line="240" w:lineRule="auto"/>
                  </w:pPr>
                  <w:r w:rsidRPr="5F3E9C4C">
                    <w:rPr>
                      <w:rFonts w:ascii="Arial" w:eastAsia="Arial" w:hAnsi="Arial" w:cs="Arial"/>
                      <w:color w:val="000000" w:themeColor="text1"/>
                    </w:rPr>
                    <w:t>43200</w:t>
                  </w:r>
                </w:p>
              </w:tc>
            </w:tr>
            <w:tr w:rsidR="003C025A" w14:paraId="15B60A90"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73076A21" w14:textId="77777777" w:rsidR="003C025A" w:rsidRDefault="0B53E921" w:rsidP="00813528">
                  <w:pPr>
                    <w:spacing w:after="0" w:line="240" w:lineRule="auto"/>
                  </w:pPr>
                  <w:r w:rsidRPr="0B53E921">
                    <w:rPr>
                      <w:rFonts w:ascii="Arial" w:eastAsia="Arial" w:hAnsi="Arial" w:cs="Arial"/>
                      <w:color w:val="000000" w:themeColor="text1"/>
                    </w:rPr>
                    <w:t>Number of days</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7E7F6BDF" w14:textId="77777777" w:rsidR="003C025A" w:rsidRDefault="0B53E921" w:rsidP="00813528">
                  <w:pPr>
                    <w:spacing w:after="0" w:line="240" w:lineRule="auto"/>
                  </w:pPr>
                  <w:r w:rsidRPr="0B53E921">
                    <w:rPr>
                      <w:rFonts w:ascii="Arial" w:eastAsia="Arial" w:hAnsi="Arial" w:cs="Arial"/>
                      <w:color w:val="000000" w:themeColor="text1"/>
                    </w:rPr>
                    <w:t>Number of days</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795A3BD3" w14:textId="77777777" w:rsidR="003C025A" w:rsidRDefault="5F3E9C4C" w:rsidP="00813528">
                  <w:pPr>
                    <w:spacing w:after="0" w:line="240" w:lineRule="auto"/>
                  </w:pPr>
                  <w:r w:rsidRPr="5F3E9C4C">
                    <w:rPr>
                      <w:rFonts w:ascii="Arial" w:eastAsia="Arial" w:hAnsi="Arial" w:cs="Arial"/>
                      <w:color w:val="000000" w:themeColor="text1"/>
                    </w:rPr>
                    <w:t>10</w:t>
                  </w:r>
                </w:p>
              </w:tc>
            </w:tr>
            <w:tr w:rsidR="003C025A" w14:paraId="2A100789"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03BFE200" w14:textId="77777777" w:rsidR="003C025A" w:rsidRDefault="0B53E921" w:rsidP="00813528">
                  <w:pPr>
                    <w:spacing w:after="0" w:line="240" w:lineRule="auto"/>
                  </w:pPr>
                  <w:r w:rsidRPr="0B53E921">
                    <w:rPr>
                      <w:rFonts w:ascii="Arial" w:eastAsia="Arial" w:hAnsi="Arial" w:cs="Arial"/>
                      <w:color w:val="000000" w:themeColor="text1"/>
                    </w:rPr>
                    <w:t>Sync Time</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734DC980" w14:textId="77777777" w:rsidR="003C025A" w:rsidRDefault="0B53E921" w:rsidP="00813528">
                  <w:pPr>
                    <w:spacing w:after="0" w:line="240" w:lineRule="auto"/>
                  </w:pPr>
                  <w:r w:rsidRPr="0B53E921">
                    <w:rPr>
                      <w:rFonts w:ascii="Arial" w:eastAsia="Arial" w:hAnsi="Arial" w:cs="Arial"/>
                      <w:color w:val="000000" w:themeColor="text1"/>
                    </w:rPr>
                    <w:t>Sync Time</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0A3839DA" w14:textId="77777777" w:rsidR="003C025A" w:rsidRDefault="003C025A" w:rsidP="00813528">
                  <w:pPr>
                    <w:spacing w:after="0" w:line="240" w:lineRule="auto"/>
                  </w:pPr>
                </w:p>
              </w:tc>
            </w:tr>
            <w:tr w:rsidR="003C025A" w14:paraId="2916487E" w14:textId="77777777" w:rsidTr="5F3E9C4C">
              <w:trPr>
                <w:trHeight w:val="255"/>
              </w:trPr>
              <w:tc>
                <w:tcPr>
                  <w:tcW w:w="3465" w:type="dxa"/>
                  <w:tcBorders>
                    <w:top w:val="single" w:sz="7" w:space="0" w:color="808080" w:themeColor="text1" w:themeTint="7F"/>
                    <w:left w:val="single" w:sz="11" w:space="0" w:color="696969"/>
                    <w:bottom w:val="single" w:sz="11" w:space="0" w:color="696969"/>
                    <w:right w:val="single" w:sz="7" w:space="0" w:color="808080" w:themeColor="text1" w:themeTint="7F"/>
                  </w:tcBorders>
                  <w:tcMar>
                    <w:top w:w="39" w:type="dxa"/>
                    <w:left w:w="39" w:type="dxa"/>
                    <w:bottom w:w="39" w:type="dxa"/>
                    <w:right w:w="39" w:type="dxa"/>
                  </w:tcMar>
                </w:tcPr>
                <w:p w14:paraId="43FDD41B" w14:textId="77777777" w:rsidR="003C025A" w:rsidRDefault="0B53E921" w:rsidP="00813528">
                  <w:pPr>
                    <w:spacing w:after="0" w:line="240" w:lineRule="auto"/>
                  </w:pPr>
                  <w:r w:rsidRPr="0B53E921">
                    <w:rPr>
                      <w:rFonts w:ascii="Arial" w:eastAsia="Arial" w:hAnsi="Arial" w:cs="Arial"/>
                      <w:color w:val="000000" w:themeColor="text1"/>
                    </w:rPr>
                    <w:t>Timeout Seconds</w:t>
                  </w:r>
                </w:p>
              </w:tc>
              <w:tc>
                <w:tcPr>
                  <w:tcW w:w="3465" w:type="dxa"/>
                  <w:tcBorders>
                    <w:top w:val="single" w:sz="7" w:space="0" w:color="808080" w:themeColor="text1" w:themeTint="7F"/>
                    <w:left w:val="single" w:sz="7" w:space="0" w:color="808080" w:themeColor="text1" w:themeTint="7F"/>
                    <w:bottom w:val="single" w:sz="11" w:space="0" w:color="696969"/>
                    <w:right w:val="single" w:sz="7" w:space="0" w:color="808080" w:themeColor="text1" w:themeTint="7F"/>
                  </w:tcBorders>
                  <w:tcMar>
                    <w:top w:w="39" w:type="dxa"/>
                    <w:left w:w="39" w:type="dxa"/>
                    <w:bottom w:w="39" w:type="dxa"/>
                    <w:right w:w="39" w:type="dxa"/>
                  </w:tcMar>
                </w:tcPr>
                <w:p w14:paraId="7BBEF8A1" w14:textId="77777777" w:rsidR="003C025A" w:rsidRDefault="0B53E921" w:rsidP="00813528">
                  <w:pPr>
                    <w:spacing w:after="0" w:line="240" w:lineRule="auto"/>
                  </w:pPr>
                  <w:r w:rsidRPr="0B53E921">
                    <w:rPr>
                      <w:rFonts w:ascii="Arial" w:eastAsia="Arial" w:hAnsi="Arial" w:cs="Arial"/>
                      <w:color w:val="000000" w:themeColor="text1"/>
                    </w:rPr>
                    <w:t>Timeout Seconds</w:t>
                  </w:r>
                </w:p>
              </w:tc>
              <w:tc>
                <w:tcPr>
                  <w:tcW w:w="3465" w:type="dxa"/>
                  <w:tcBorders>
                    <w:top w:val="single" w:sz="7" w:space="0" w:color="808080" w:themeColor="text1" w:themeTint="7F"/>
                    <w:left w:val="single" w:sz="7" w:space="0" w:color="808080" w:themeColor="text1" w:themeTint="7F"/>
                    <w:bottom w:val="single" w:sz="11" w:space="0" w:color="696969"/>
                    <w:right w:val="single" w:sz="11" w:space="0" w:color="696969"/>
                  </w:tcBorders>
                  <w:tcMar>
                    <w:top w:w="39" w:type="dxa"/>
                    <w:left w:w="39" w:type="dxa"/>
                    <w:bottom w:w="39" w:type="dxa"/>
                    <w:right w:w="39" w:type="dxa"/>
                  </w:tcMar>
                </w:tcPr>
                <w:p w14:paraId="68553D1C" w14:textId="77777777" w:rsidR="003C025A" w:rsidRDefault="5F3E9C4C" w:rsidP="00813528">
                  <w:pPr>
                    <w:spacing w:after="0" w:line="240" w:lineRule="auto"/>
                  </w:pPr>
                  <w:r w:rsidRPr="5F3E9C4C">
                    <w:rPr>
                      <w:rFonts w:ascii="Arial" w:eastAsia="Arial" w:hAnsi="Arial" w:cs="Arial"/>
                      <w:color w:val="000000" w:themeColor="text1"/>
                    </w:rPr>
                    <w:t>300</w:t>
                  </w:r>
                </w:p>
              </w:tc>
            </w:tr>
          </w:tbl>
          <w:p w14:paraId="56E7E423" w14:textId="77777777" w:rsidR="003C025A" w:rsidRDefault="003C025A" w:rsidP="00813528">
            <w:pPr>
              <w:spacing w:after="0" w:line="240" w:lineRule="auto"/>
            </w:pPr>
          </w:p>
        </w:tc>
        <w:tc>
          <w:tcPr>
            <w:tcW w:w="149" w:type="dxa"/>
          </w:tcPr>
          <w:p w14:paraId="1927EECE" w14:textId="77777777" w:rsidR="003C025A" w:rsidRDefault="003C025A" w:rsidP="00813528">
            <w:pPr>
              <w:pStyle w:val="EmptyCellLayoutStyle"/>
              <w:spacing w:after="0" w:line="240" w:lineRule="auto"/>
            </w:pPr>
          </w:p>
        </w:tc>
      </w:tr>
      <w:tr w:rsidR="003C025A" w14:paraId="4B8A13A9" w14:textId="77777777" w:rsidTr="5F3E9C4C">
        <w:trPr>
          <w:trHeight w:val="80"/>
        </w:trPr>
        <w:tc>
          <w:tcPr>
            <w:tcW w:w="54" w:type="dxa"/>
          </w:tcPr>
          <w:p w14:paraId="40048716" w14:textId="77777777" w:rsidR="003C025A" w:rsidRDefault="003C025A" w:rsidP="00813528">
            <w:pPr>
              <w:pStyle w:val="EmptyCellLayoutStyle"/>
              <w:spacing w:after="0" w:line="240" w:lineRule="auto"/>
            </w:pPr>
          </w:p>
        </w:tc>
        <w:tc>
          <w:tcPr>
            <w:tcW w:w="10395" w:type="dxa"/>
          </w:tcPr>
          <w:p w14:paraId="08BF3076" w14:textId="77777777" w:rsidR="003C025A" w:rsidRDefault="003C025A" w:rsidP="00813528">
            <w:pPr>
              <w:pStyle w:val="EmptyCellLayoutStyle"/>
              <w:spacing w:after="0" w:line="240" w:lineRule="auto"/>
            </w:pPr>
          </w:p>
        </w:tc>
        <w:tc>
          <w:tcPr>
            <w:tcW w:w="149" w:type="dxa"/>
          </w:tcPr>
          <w:p w14:paraId="29B2CDB3" w14:textId="77777777" w:rsidR="003C025A" w:rsidRDefault="003C025A" w:rsidP="00813528">
            <w:pPr>
              <w:pStyle w:val="EmptyCellLayoutStyle"/>
              <w:spacing w:after="0" w:line="240" w:lineRule="auto"/>
            </w:pPr>
          </w:p>
        </w:tc>
      </w:tr>
    </w:tbl>
    <w:p w14:paraId="0B2106C0" w14:textId="77777777" w:rsidR="003C025A" w:rsidRDefault="003C025A" w:rsidP="003C025A">
      <w:pPr>
        <w:spacing w:after="0" w:line="240" w:lineRule="auto"/>
      </w:pPr>
    </w:p>
    <w:p w14:paraId="0D0CAAC0" w14:textId="77777777" w:rsidR="003C025A" w:rsidRDefault="0B53E921" w:rsidP="003C025A">
      <w:pPr>
        <w:spacing w:after="0" w:line="240" w:lineRule="auto"/>
      </w:pPr>
      <w:r w:rsidRPr="0B53E921">
        <w:rPr>
          <w:rFonts w:ascii="Arial" w:eastAsia="Arial" w:hAnsi="Arial" w:cs="Arial"/>
          <w:b/>
          <w:bCs/>
          <w:color w:val="000000" w:themeColor="text1"/>
          <w:sz w:val="24"/>
          <w:szCs w:val="24"/>
        </w:rPr>
        <w:t>Microsoft Azure Subscription - Tasks</w:t>
      </w:r>
    </w:p>
    <w:p w14:paraId="39FF47AA" w14:textId="77777777" w:rsidR="003C025A" w:rsidRPr="00155ABD" w:rsidRDefault="0B53E921" w:rsidP="0B53E921">
      <w:pPr>
        <w:spacing w:after="0" w:line="240" w:lineRule="auto"/>
        <w:rPr>
          <w:color w:val="5B9BD5" w:themeColor="accent1"/>
        </w:rPr>
      </w:pPr>
      <w:r w:rsidRPr="0B53E921">
        <w:rPr>
          <w:rFonts w:ascii="Arial" w:eastAsia="Arial" w:hAnsi="Arial" w:cs="Arial"/>
          <w:b/>
          <w:bCs/>
          <w:color w:val="5B9BD5" w:themeColor="accent1"/>
        </w:rPr>
        <w:t>Get Excluded Resources</w:t>
      </w:r>
    </w:p>
    <w:p w14:paraId="116D1C47" w14:textId="77777777" w:rsidR="003C025A" w:rsidRDefault="0B53E921" w:rsidP="003C025A">
      <w:pPr>
        <w:spacing w:after="0" w:line="240" w:lineRule="auto"/>
      </w:pPr>
      <w:r w:rsidRPr="0B53E921">
        <w:rPr>
          <w:rFonts w:ascii="Arial" w:eastAsia="Arial" w:hAnsi="Arial" w:cs="Arial"/>
          <w:color w:val="000000" w:themeColor="text1"/>
        </w:rPr>
        <w:t>Microsoft Azure Subscription Get Excluded Resources Task</w:t>
      </w:r>
    </w:p>
    <w:tbl>
      <w:tblPr>
        <w:tblW w:w="0" w:type="auto"/>
        <w:tblCellMar>
          <w:left w:w="0" w:type="dxa"/>
          <w:right w:w="0" w:type="dxa"/>
        </w:tblCellMar>
        <w:tblLook w:val="04A0" w:firstRow="1" w:lastRow="0" w:firstColumn="1" w:lastColumn="0" w:noHBand="0" w:noVBand="1"/>
      </w:tblPr>
      <w:tblGrid>
        <w:gridCol w:w="41"/>
        <w:gridCol w:w="8487"/>
        <w:gridCol w:w="112"/>
      </w:tblGrid>
      <w:tr w:rsidR="003C025A" w14:paraId="6BDFC42B" w14:textId="77777777" w:rsidTr="5F3E9C4C">
        <w:trPr>
          <w:trHeight w:val="54"/>
        </w:trPr>
        <w:tc>
          <w:tcPr>
            <w:tcW w:w="54" w:type="dxa"/>
          </w:tcPr>
          <w:p w14:paraId="21E28944" w14:textId="77777777" w:rsidR="003C025A" w:rsidRDefault="003C025A" w:rsidP="00813528">
            <w:pPr>
              <w:pStyle w:val="EmptyCellLayoutStyle"/>
              <w:spacing w:after="0" w:line="240" w:lineRule="auto"/>
            </w:pPr>
          </w:p>
        </w:tc>
        <w:tc>
          <w:tcPr>
            <w:tcW w:w="10395" w:type="dxa"/>
          </w:tcPr>
          <w:p w14:paraId="0AB8B565" w14:textId="77777777" w:rsidR="003C025A" w:rsidRDefault="003C025A" w:rsidP="00813528">
            <w:pPr>
              <w:pStyle w:val="EmptyCellLayoutStyle"/>
              <w:spacing w:after="0" w:line="240" w:lineRule="auto"/>
            </w:pPr>
          </w:p>
        </w:tc>
        <w:tc>
          <w:tcPr>
            <w:tcW w:w="149" w:type="dxa"/>
          </w:tcPr>
          <w:p w14:paraId="6B13A64D" w14:textId="77777777" w:rsidR="003C025A" w:rsidRDefault="003C025A" w:rsidP="00813528">
            <w:pPr>
              <w:pStyle w:val="EmptyCellLayoutStyle"/>
              <w:spacing w:after="0" w:line="240" w:lineRule="auto"/>
            </w:pPr>
          </w:p>
        </w:tc>
      </w:tr>
      <w:tr w:rsidR="003C025A" w14:paraId="60F770F9" w14:textId="77777777" w:rsidTr="5F3E9C4C">
        <w:tc>
          <w:tcPr>
            <w:tcW w:w="54" w:type="dxa"/>
          </w:tcPr>
          <w:p w14:paraId="02758A8E" w14:textId="77777777" w:rsidR="003C025A" w:rsidRDefault="003C025A" w:rsidP="00813528">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798"/>
              <w:gridCol w:w="2892"/>
              <w:gridCol w:w="2769"/>
            </w:tblGrid>
            <w:tr w:rsidR="003C025A" w14:paraId="7E080303" w14:textId="77777777" w:rsidTr="5F3E9C4C">
              <w:trPr>
                <w:trHeight w:val="255"/>
              </w:trPr>
              <w:tc>
                <w:tcPr>
                  <w:tcW w:w="3465" w:type="dxa"/>
                  <w:tcBorders>
                    <w:top w:val="single" w:sz="11" w:space="0" w:color="696969"/>
                    <w:left w:val="single" w:sz="11" w:space="0" w:color="696969"/>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72511079" w14:textId="77777777" w:rsidR="003C025A" w:rsidRDefault="0B53E921" w:rsidP="00813528">
                  <w:pPr>
                    <w:spacing w:after="0" w:line="240" w:lineRule="auto"/>
                  </w:pPr>
                  <w:r w:rsidRPr="0B53E921">
                    <w:rPr>
                      <w:rFonts w:ascii="Arial" w:eastAsia="Arial" w:hAnsi="Arial" w:cs="Arial"/>
                      <w:b/>
                      <w:bCs/>
                      <w:color w:val="000000" w:themeColor="text1"/>
                    </w:rPr>
                    <w:t>Name</w:t>
                  </w:r>
                </w:p>
              </w:tc>
              <w:tc>
                <w:tcPr>
                  <w:tcW w:w="3465" w:type="dxa"/>
                  <w:tcBorders>
                    <w:top w:val="single" w:sz="11" w:space="0" w:color="696969"/>
                    <w:left w:val="single" w:sz="7" w:space="0" w:color="808080" w:themeColor="text1" w:themeTint="7F"/>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2AF1D637" w14:textId="77777777" w:rsidR="003C025A" w:rsidRDefault="0B53E921" w:rsidP="00813528">
                  <w:pPr>
                    <w:spacing w:after="0" w:line="240" w:lineRule="auto"/>
                  </w:pPr>
                  <w:r w:rsidRPr="0B53E921">
                    <w:rPr>
                      <w:rFonts w:ascii="Arial" w:eastAsia="Arial" w:hAnsi="Arial" w:cs="Arial"/>
                      <w:b/>
                      <w:bCs/>
                      <w:color w:val="000000" w:themeColor="text1"/>
                    </w:rPr>
                    <w:t>Description</w:t>
                  </w:r>
                </w:p>
              </w:tc>
              <w:tc>
                <w:tcPr>
                  <w:tcW w:w="3465" w:type="dxa"/>
                  <w:tcBorders>
                    <w:top w:val="single" w:sz="11" w:space="0" w:color="696969"/>
                    <w:left w:val="single" w:sz="7" w:space="0" w:color="808080" w:themeColor="text1" w:themeTint="7F"/>
                    <w:bottom w:val="single" w:sz="7" w:space="0" w:color="808080" w:themeColor="text1" w:themeTint="7F"/>
                    <w:right w:val="single" w:sz="11" w:space="0" w:color="696969"/>
                  </w:tcBorders>
                  <w:shd w:val="clear" w:color="auto" w:fill="D3D3D3"/>
                  <w:tcMar>
                    <w:top w:w="39" w:type="dxa"/>
                    <w:left w:w="39" w:type="dxa"/>
                    <w:bottom w:w="39" w:type="dxa"/>
                    <w:right w:w="39" w:type="dxa"/>
                  </w:tcMar>
                </w:tcPr>
                <w:p w14:paraId="1AB3C7E3" w14:textId="77777777" w:rsidR="003C025A" w:rsidRDefault="0B53E921" w:rsidP="00813528">
                  <w:pPr>
                    <w:spacing w:after="0" w:line="240" w:lineRule="auto"/>
                  </w:pPr>
                  <w:r w:rsidRPr="0B53E921">
                    <w:rPr>
                      <w:rFonts w:ascii="Arial" w:eastAsia="Arial" w:hAnsi="Arial" w:cs="Arial"/>
                      <w:b/>
                      <w:bCs/>
                      <w:color w:val="000000" w:themeColor="text1"/>
                    </w:rPr>
                    <w:t>Default value</w:t>
                  </w:r>
                </w:p>
              </w:tc>
            </w:tr>
            <w:tr w:rsidR="003C025A" w14:paraId="2194EDB7"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14688919" w14:textId="77777777" w:rsidR="003C025A" w:rsidRDefault="0B53E921" w:rsidP="00813528">
                  <w:pPr>
                    <w:spacing w:after="0" w:line="240" w:lineRule="auto"/>
                  </w:pPr>
                  <w:r w:rsidRPr="0B53E921">
                    <w:rPr>
                      <w:rFonts w:ascii="Arial" w:eastAsia="Arial" w:hAnsi="Arial" w:cs="Arial"/>
                      <w:color w:val="000000" w:themeColor="text1"/>
                    </w:rPr>
                    <w:t>Enabled</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09603311" w14:textId="77777777" w:rsidR="003C025A" w:rsidRDefault="003C025A" w:rsidP="0081352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4A93C261" w14:textId="77777777" w:rsidR="003C025A" w:rsidRDefault="0B53E921" w:rsidP="00813528">
                  <w:pPr>
                    <w:spacing w:after="0" w:line="240" w:lineRule="auto"/>
                  </w:pPr>
                  <w:r w:rsidRPr="0B53E921">
                    <w:rPr>
                      <w:rFonts w:ascii="Arial" w:eastAsia="Arial" w:hAnsi="Arial" w:cs="Arial"/>
                      <w:color w:val="000000" w:themeColor="text1"/>
                    </w:rPr>
                    <w:t>Yes</w:t>
                  </w:r>
                </w:p>
              </w:tc>
            </w:tr>
            <w:tr w:rsidR="003C025A" w14:paraId="3BCA9BF2" w14:textId="77777777" w:rsidTr="5F3E9C4C">
              <w:trPr>
                <w:trHeight w:val="255"/>
              </w:trPr>
              <w:tc>
                <w:tcPr>
                  <w:tcW w:w="3465" w:type="dxa"/>
                  <w:tcBorders>
                    <w:top w:val="single" w:sz="7" w:space="0" w:color="808080" w:themeColor="text1" w:themeTint="7F"/>
                    <w:left w:val="single" w:sz="11" w:space="0" w:color="696969"/>
                    <w:bottom w:val="single" w:sz="11" w:space="0" w:color="696969"/>
                    <w:right w:val="single" w:sz="7" w:space="0" w:color="808080" w:themeColor="text1" w:themeTint="7F"/>
                  </w:tcBorders>
                  <w:tcMar>
                    <w:top w:w="39" w:type="dxa"/>
                    <w:left w:w="39" w:type="dxa"/>
                    <w:bottom w:w="39" w:type="dxa"/>
                    <w:right w:w="39" w:type="dxa"/>
                  </w:tcMar>
                </w:tcPr>
                <w:p w14:paraId="69703D3A" w14:textId="77777777" w:rsidR="003C025A" w:rsidRDefault="0B53E921" w:rsidP="00813528">
                  <w:pPr>
                    <w:spacing w:after="0" w:line="240" w:lineRule="auto"/>
                  </w:pPr>
                  <w:r w:rsidRPr="0B53E921">
                    <w:rPr>
                      <w:rFonts w:ascii="Arial" w:eastAsia="Arial" w:hAnsi="Arial" w:cs="Arial"/>
                      <w:color w:val="000000" w:themeColor="text1"/>
                    </w:rPr>
                    <w:t>Timeout Seconds</w:t>
                  </w:r>
                </w:p>
              </w:tc>
              <w:tc>
                <w:tcPr>
                  <w:tcW w:w="3465" w:type="dxa"/>
                  <w:tcBorders>
                    <w:top w:val="single" w:sz="7" w:space="0" w:color="808080" w:themeColor="text1" w:themeTint="7F"/>
                    <w:left w:val="single" w:sz="7" w:space="0" w:color="808080" w:themeColor="text1" w:themeTint="7F"/>
                    <w:bottom w:val="single" w:sz="11" w:space="0" w:color="696969"/>
                    <w:right w:val="single" w:sz="7" w:space="0" w:color="808080" w:themeColor="text1" w:themeTint="7F"/>
                  </w:tcBorders>
                  <w:tcMar>
                    <w:top w:w="39" w:type="dxa"/>
                    <w:left w:w="39" w:type="dxa"/>
                    <w:bottom w:w="39" w:type="dxa"/>
                    <w:right w:w="39" w:type="dxa"/>
                  </w:tcMar>
                </w:tcPr>
                <w:p w14:paraId="11E9B94F" w14:textId="77777777" w:rsidR="003C025A" w:rsidRDefault="0B53E921" w:rsidP="00813528">
                  <w:pPr>
                    <w:spacing w:after="0" w:line="240" w:lineRule="auto"/>
                  </w:pPr>
                  <w:r w:rsidRPr="0B53E921">
                    <w:rPr>
                      <w:rFonts w:ascii="Arial" w:eastAsia="Arial" w:hAnsi="Arial" w:cs="Arial"/>
                      <w:color w:val="000000" w:themeColor="text1"/>
                    </w:rPr>
                    <w:t>Timeout Seconds</w:t>
                  </w:r>
                </w:p>
              </w:tc>
              <w:tc>
                <w:tcPr>
                  <w:tcW w:w="3465" w:type="dxa"/>
                  <w:tcBorders>
                    <w:top w:val="single" w:sz="7" w:space="0" w:color="808080" w:themeColor="text1" w:themeTint="7F"/>
                    <w:left w:val="single" w:sz="7" w:space="0" w:color="808080" w:themeColor="text1" w:themeTint="7F"/>
                    <w:bottom w:val="single" w:sz="11" w:space="0" w:color="696969"/>
                    <w:right w:val="single" w:sz="11" w:space="0" w:color="696969"/>
                  </w:tcBorders>
                  <w:tcMar>
                    <w:top w:w="39" w:type="dxa"/>
                    <w:left w:w="39" w:type="dxa"/>
                    <w:bottom w:w="39" w:type="dxa"/>
                    <w:right w:w="39" w:type="dxa"/>
                  </w:tcMar>
                </w:tcPr>
                <w:p w14:paraId="4E76BA01" w14:textId="77777777" w:rsidR="003C025A" w:rsidRDefault="5F3E9C4C" w:rsidP="00813528">
                  <w:pPr>
                    <w:spacing w:after="0" w:line="240" w:lineRule="auto"/>
                  </w:pPr>
                  <w:r w:rsidRPr="5F3E9C4C">
                    <w:rPr>
                      <w:rFonts w:ascii="Arial" w:eastAsia="Arial" w:hAnsi="Arial" w:cs="Arial"/>
                      <w:color w:val="000000" w:themeColor="text1"/>
                    </w:rPr>
                    <w:t>600</w:t>
                  </w:r>
                </w:p>
              </w:tc>
            </w:tr>
          </w:tbl>
          <w:p w14:paraId="66CD55C0" w14:textId="77777777" w:rsidR="003C025A" w:rsidRDefault="003C025A" w:rsidP="00813528">
            <w:pPr>
              <w:spacing w:after="0" w:line="240" w:lineRule="auto"/>
            </w:pPr>
          </w:p>
        </w:tc>
        <w:tc>
          <w:tcPr>
            <w:tcW w:w="149" w:type="dxa"/>
          </w:tcPr>
          <w:p w14:paraId="6E5F817C" w14:textId="77777777" w:rsidR="003C025A" w:rsidRDefault="003C025A" w:rsidP="00813528">
            <w:pPr>
              <w:pStyle w:val="EmptyCellLayoutStyle"/>
              <w:spacing w:after="0" w:line="240" w:lineRule="auto"/>
            </w:pPr>
          </w:p>
        </w:tc>
      </w:tr>
      <w:tr w:rsidR="003C025A" w14:paraId="573AA814" w14:textId="77777777" w:rsidTr="5F3E9C4C">
        <w:trPr>
          <w:trHeight w:val="80"/>
        </w:trPr>
        <w:tc>
          <w:tcPr>
            <w:tcW w:w="54" w:type="dxa"/>
          </w:tcPr>
          <w:p w14:paraId="0FB5F546" w14:textId="77777777" w:rsidR="003C025A" w:rsidRDefault="003C025A" w:rsidP="00813528">
            <w:pPr>
              <w:pStyle w:val="EmptyCellLayoutStyle"/>
              <w:spacing w:after="0" w:line="240" w:lineRule="auto"/>
            </w:pPr>
          </w:p>
        </w:tc>
        <w:tc>
          <w:tcPr>
            <w:tcW w:w="10395" w:type="dxa"/>
          </w:tcPr>
          <w:p w14:paraId="528F38B9" w14:textId="77777777" w:rsidR="003C025A" w:rsidRDefault="003C025A" w:rsidP="00813528">
            <w:pPr>
              <w:pStyle w:val="EmptyCellLayoutStyle"/>
              <w:spacing w:after="0" w:line="240" w:lineRule="auto"/>
            </w:pPr>
          </w:p>
        </w:tc>
        <w:tc>
          <w:tcPr>
            <w:tcW w:w="149" w:type="dxa"/>
          </w:tcPr>
          <w:p w14:paraId="5B7FF72F" w14:textId="77777777" w:rsidR="003C025A" w:rsidRDefault="003C025A" w:rsidP="00813528">
            <w:pPr>
              <w:pStyle w:val="EmptyCellLayoutStyle"/>
              <w:spacing w:after="0" w:line="240" w:lineRule="auto"/>
            </w:pPr>
          </w:p>
        </w:tc>
      </w:tr>
    </w:tbl>
    <w:p w14:paraId="004EF796" w14:textId="77777777" w:rsidR="003C025A" w:rsidRDefault="003C025A" w:rsidP="003C025A">
      <w:pPr>
        <w:spacing w:after="0" w:line="240" w:lineRule="auto"/>
      </w:pPr>
    </w:p>
    <w:p w14:paraId="707CF3AE" w14:textId="77777777" w:rsidR="003C025A" w:rsidRDefault="0B53E921" w:rsidP="003C025A">
      <w:pPr>
        <w:spacing w:after="0" w:line="240" w:lineRule="auto"/>
      </w:pPr>
      <w:r w:rsidRPr="0B53E921">
        <w:rPr>
          <w:rFonts w:ascii="Arial" w:eastAsia="Arial" w:hAnsi="Arial" w:cs="Arial"/>
          <w:b/>
          <w:bCs/>
          <w:color w:val="000000" w:themeColor="text1"/>
          <w:sz w:val="28"/>
          <w:szCs w:val="28"/>
        </w:rPr>
        <w:t>Microsoft Azure Virtual Machine Classic</w:t>
      </w:r>
    </w:p>
    <w:p w14:paraId="2243C46C" w14:textId="77777777" w:rsidR="003C025A" w:rsidRDefault="0B53E921" w:rsidP="003C025A">
      <w:pPr>
        <w:spacing w:after="0" w:line="240" w:lineRule="auto"/>
      </w:pPr>
      <w:r w:rsidRPr="0B53E921">
        <w:rPr>
          <w:rFonts w:ascii="Arial" w:eastAsia="Arial" w:hAnsi="Arial" w:cs="Arial"/>
          <w:b/>
          <w:bCs/>
          <w:color w:val="000000" w:themeColor="text1"/>
          <w:sz w:val="24"/>
          <w:szCs w:val="24"/>
        </w:rPr>
        <w:t>Microsoft Azure Virtual Machine Classic - Unit monitors</w:t>
      </w:r>
    </w:p>
    <w:p w14:paraId="69F86BD4" w14:textId="67C803B3" w:rsidR="003C025A" w:rsidRDefault="0B53E921" w:rsidP="003C025A">
      <w:pPr>
        <w:spacing w:after="0" w:line="240" w:lineRule="auto"/>
      </w:pPr>
      <w:r w:rsidRPr="0B53E921">
        <w:rPr>
          <w:rFonts w:ascii="Arial" w:eastAsia="Arial" w:hAnsi="Arial" w:cs="Arial"/>
          <w:b/>
          <w:bCs/>
          <w:color w:val="5B9BD5" w:themeColor="accent1"/>
        </w:rPr>
        <w:t>Microsoft Azure Classic Virtual Machine Turn Off Monitor</w:t>
      </w:r>
    </w:p>
    <w:tbl>
      <w:tblPr>
        <w:tblW w:w="0" w:type="auto"/>
        <w:tblCellMar>
          <w:left w:w="0" w:type="dxa"/>
          <w:right w:w="0" w:type="dxa"/>
        </w:tblCellMar>
        <w:tblLook w:val="04A0" w:firstRow="1" w:lastRow="0" w:firstColumn="1" w:lastColumn="0" w:noHBand="0" w:noVBand="1"/>
      </w:tblPr>
      <w:tblGrid>
        <w:gridCol w:w="42"/>
        <w:gridCol w:w="8487"/>
        <w:gridCol w:w="111"/>
      </w:tblGrid>
      <w:tr w:rsidR="003C025A" w14:paraId="7DEEA329" w14:textId="77777777" w:rsidTr="5F3E9C4C">
        <w:trPr>
          <w:trHeight w:val="54"/>
        </w:trPr>
        <w:tc>
          <w:tcPr>
            <w:tcW w:w="54" w:type="dxa"/>
          </w:tcPr>
          <w:p w14:paraId="7A4D995A" w14:textId="77777777" w:rsidR="003C025A" w:rsidRDefault="003C025A" w:rsidP="00813528">
            <w:pPr>
              <w:pStyle w:val="EmptyCellLayoutStyle"/>
              <w:spacing w:after="0" w:line="240" w:lineRule="auto"/>
            </w:pPr>
          </w:p>
        </w:tc>
        <w:tc>
          <w:tcPr>
            <w:tcW w:w="10395" w:type="dxa"/>
          </w:tcPr>
          <w:p w14:paraId="0E00FCC5" w14:textId="77777777" w:rsidR="003C025A" w:rsidRDefault="003C025A" w:rsidP="00813528">
            <w:pPr>
              <w:pStyle w:val="EmptyCellLayoutStyle"/>
              <w:spacing w:after="0" w:line="240" w:lineRule="auto"/>
            </w:pPr>
          </w:p>
        </w:tc>
        <w:tc>
          <w:tcPr>
            <w:tcW w:w="149" w:type="dxa"/>
          </w:tcPr>
          <w:p w14:paraId="56EDDAC5" w14:textId="77777777" w:rsidR="003C025A" w:rsidRDefault="003C025A" w:rsidP="00813528">
            <w:pPr>
              <w:pStyle w:val="EmptyCellLayoutStyle"/>
              <w:spacing w:after="0" w:line="240" w:lineRule="auto"/>
            </w:pPr>
          </w:p>
        </w:tc>
      </w:tr>
      <w:tr w:rsidR="003C025A" w14:paraId="75070E83" w14:textId="77777777" w:rsidTr="5F3E9C4C">
        <w:tc>
          <w:tcPr>
            <w:tcW w:w="54" w:type="dxa"/>
          </w:tcPr>
          <w:p w14:paraId="46F655CE" w14:textId="77777777" w:rsidR="003C025A" w:rsidRDefault="003C025A" w:rsidP="00813528">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9"/>
              <w:gridCol w:w="2887"/>
              <w:gridCol w:w="2763"/>
            </w:tblGrid>
            <w:tr w:rsidR="003C025A" w14:paraId="6CAEF321" w14:textId="77777777" w:rsidTr="5F3E9C4C">
              <w:trPr>
                <w:trHeight w:val="255"/>
              </w:trPr>
              <w:tc>
                <w:tcPr>
                  <w:tcW w:w="3465" w:type="dxa"/>
                  <w:tcBorders>
                    <w:top w:val="single" w:sz="11" w:space="0" w:color="696969"/>
                    <w:left w:val="single" w:sz="11" w:space="0" w:color="696969"/>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734687B0" w14:textId="77777777" w:rsidR="003C025A" w:rsidRDefault="0B53E921" w:rsidP="00813528">
                  <w:pPr>
                    <w:spacing w:after="0" w:line="240" w:lineRule="auto"/>
                  </w:pPr>
                  <w:r w:rsidRPr="0B53E921">
                    <w:rPr>
                      <w:rFonts w:ascii="Arial" w:eastAsia="Arial" w:hAnsi="Arial" w:cs="Arial"/>
                      <w:b/>
                      <w:bCs/>
                      <w:color w:val="000000" w:themeColor="text1"/>
                    </w:rPr>
                    <w:t>Name</w:t>
                  </w:r>
                </w:p>
              </w:tc>
              <w:tc>
                <w:tcPr>
                  <w:tcW w:w="3465" w:type="dxa"/>
                  <w:tcBorders>
                    <w:top w:val="single" w:sz="11" w:space="0" w:color="696969"/>
                    <w:left w:val="single" w:sz="7" w:space="0" w:color="808080" w:themeColor="text1" w:themeTint="7F"/>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73D0728E" w14:textId="77777777" w:rsidR="003C025A" w:rsidRDefault="0B53E921" w:rsidP="00813528">
                  <w:pPr>
                    <w:spacing w:after="0" w:line="240" w:lineRule="auto"/>
                  </w:pPr>
                  <w:r w:rsidRPr="0B53E921">
                    <w:rPr>
                      <w:rFonts w:ascii="Arial" w:eastAsia="Arial" w:hAnsi="Arial" w:cs="Arial"/>
                      <w:b/>
                      <w:bCs/>
                      <w:color w:val="000000" w:themeColor="text1"/>
                    </w:rPr>
                    <w:t>Description</w:t>
                  </w:r>
                </w:p>
              </w:tc>
              <w:tc>
                <w:tcPr>
                  <w:tcW w:w="3465" w:type="dxa"/>
                  <w:tcBorders>
                    <w:top w:val="single" w:sz="11" w:space="0" w:color="696969"/>
                    <w:left w:val="single" w:sz="7" w:space="0" w:color="808080" w:themeColor="text1" w:themeTint="7F"/>
                    <w:bottom w:val="single" w:sz="7" w:space="0" w:color="808080" w:themeColor="text1" w:themeTint="7F"/>
                    <w:right w:val="single" w:sz="11" w:space="0" w:color="696969"/>
                  </w:tcBorders>
                  <w:shd w:val="clear" w:color="auto" w:fill="D3D3D3"/>
                  <w:tcMar>
                    <w:top w:w="39" w:type="dxa"/>
                    <w:left w:w="39" w:type="dxa"/>
                    <w:bottom w:w="39" w:type="dxa"/>
                    <w:right w:w="39" w:type="dxa"/>
                  </w:tcMar>
                </w:tcPr>
                <w:p w14:paraId="1EC7A919" w14:textId="77777777" w:rsidR="003C025A" w:rsidRDefault="0B53E921" w:rsidP="00813528">
                  <w:pPr>
                    <w:spacing w:after="0" w:line="240" w:lineRule="auto"/>
                  </w:pPr>
                  <w:r w:rsidRPr="0B53E921">
                    <w:rPr>
                      <w:rFonts w:ascii="Arial" w:eastAsia="Arial" w:hAnsi="Arial" w:cs="Arial"/>
                      <w:b/>
                      <w:bCs/>
                      <w:color w:val="000000" w:themeColor="text1"/>
                    </w:rPr>
                    <w:t>Default value</w:t>
                  </w:r>
                </w:p>
              </w:tc>
            </w:tr>
            <w:tr w:rsidR="003C025A" w14:paraId="38EF3F04"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0EB22B08" w14:textId="77777777" w:rsidR="003C025A" w:rsidRDefault="0B53E921" w:rsidP="00813528">
                  <w:pPr>
                    <w:spacing w:after="0" w:line="240" w:lineRule="auto"/>
                  </w:pPr>
                  <w:r w:rsidRPr="0B53E921">
                    <w:rPr>
                      <w:rFonts w:ascii="Arial" w:eastAsia="Arial" w:hAnsi="Arial" w:cs="Arial"/>
                      <w:color w:val="000000" w:themeColor="text1"/>
                    </w:rPr>
                    <w:t>Enabled</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64299710" w14:textId="77777777" w:rsidR="003C025A" w:rsidRDefault="003C025A" w:rsidP="0081352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2A9533C1" w14:textId="77777777" w:rsidR="003C025A" w:rsidRDefault="0B53E921" w:rsidP="00813528">
                  <w:pPr>
                    <w:spacing w:after="0" w:line="240" w:lineRule="auto"/>
                  </w:pPr>
                  <w:r w:rsidRPr="0B53E921">
                    <w:rPr>
                      <w:rFonts w:ascii="Arial" w:eastAsia="Arial" w:hAnsi="Arial" w:cs="Arial"/>
                      <w:color w:val="000000" w:themeColor="text1"/>
                    </w:rPr>
                    <w:t>Yes</w:t>
                  </w:r>
                </w:p>
              </w:tc>
            </w:tr>
            <w:tr w:rsidR="003C025A" w14:paraId="0B4BD345"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4D51565E" w14:textId="77777777" w:rsidR="003C025A" w:rsidRDefault="0B53E921" w:rsidP="00813528">
                  <w:pPr>
                    <w:spacing w:after="0" w:line="240" w:lineRule="auto"/>
                  </w:pPr>
                  <w:r w:rsidRPr="0B53E921">
                    <w:rPr>
                      <w:rFonts w:ascii="Arial" w:eastAsia="Arial" w:hAnsi="Arial" w:cs="Arial"/>
                      <w:color w:val="000000" w:themeColor="text1"/>
                    </w:rPr>
                    <w:t>Generate Alerts</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446B2CCA" w14:textId="77777777" w:rsidR="003C025A" w:rsidRDefault="003C025A" w:rsidP="0081352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5EA216A6" w14:textId="77777777" w:rsidR="003C025A" w:rsidRDefault="0B53E921" w:rsidP="00813528">
                  <w:pPr>
                    <w:spacing w:after="0" w:line="240" w:lineRule="auto"/>
                  </w:pPr>
                  <w:r w:rsidRPr="0B53E921">
                    <w:rPr>
                      <w:rFonts w:ascii="Arial" w:eastAsia="Arial" w:hAnsi="Arial" w:cs="Arial"/>
                      <w:color w:val="000000" w:themeColor="text1"/>
                    </w:rPr>
                    <w:t>True</w:t>
                  </w:r>
                </w:p>
              </w:tc>
            </w:tr>
            <w:tr w:rsidR="003C025A" w14:paraId="3ECFF35A"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76F4C64B" w14:textId="77777777" w:rsidR="003C025A" w:rsidRDefault="0B53E921" w:rsidP="00813528">
                  <w:pPr>
                    <w:spacing w:after="0" w:line="240" w:lineRule="auto"/>
                  </w:pPr>
                  <w:r w:rsidRPr="0B53E921">
                    <w:rPr>
                      <w:rFonts w:ascii="Arial" w:eastAsia="Arial" w:hAnsi="Arial" w:cs="Arial"/>
                      <w:color w:val="000000" w:themeColor="text1"/>
                    </w:rPr>
                    <w:t>Interval Seconds</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27682F59" w14:textId="77777777" w:rsidR="003C025A" w:rsidRDefault="0B53E921" w:rsidP="00813528">
                  <w:pPr>
                    <w:spacing w:after="0" w:line="240" w:lineRule="auto"/>
                  </w:pPr>
                  <w:r w:rsidRPr="0B53E921">
                    <w:rPr>
                      <w:rFonts w:ascii="Arial" w:eastAsia="Arial" w:hAnsi="Arial" w:cs="Arial"/>
                      <w:color w:val="000000" w:themeColor="text1"/>
                    </w:rPr>
                    <w:t>Interval Seconds</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62ED25CC" w14:textId="1FD07297" w:rsidR="003C025A" w:rsidRDefault="5F3E9C4C">
                  <w:pPr>
                    <w:spacing w:after="0" w:line="240" w:lineRule="auto"/>
                  </w:pPr>
                  <w:r w:rsidRPr="5F3E9C4C">
                    <w:rPr>
                      <w:rFonts w:ascii="Arial" w:eastAsia="Arial" w:hAnsi="Arial" w:cs="Arial"/>
                      <w:color w:val="000000" w:themeColor="text1"/>
                    </w:rPr>
                    <w:t>30</w:t>
                  </w:r>
                </w:p>
              </w:tc>
            </w:tr>
            <w:tr w:rsidR="003C025A" w14:paraId="27A9016B"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4AB7A148" w14:textId="77777777" w:rsidR="003C025A" w:rsidRDefault="0B53E921" w:rsidP="00813528">
                  <w:pPr>
                    <w:spacing w:after="0" w:line="240" w:lineRule="auto"/>
                  </w:pPr>
                  <w:r w:rsidRPr="0B53E921">
                    <w:rPr>
                      <w:rFonts w:ascii="Arial" w:eastAsia="Arial" w:hAnsi="Arial" w:cs="Arial"/>
                      <w:color w:val="000000" w:themeColor="text1"/>
                    </w:rPr>
                    <w:t>Sync Time</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01B31BFB" w14:textId="77777777" w:rsidR="003C025A" w:rsidRDefault="0B53E921" w:rsidP="00813528">
                  <w:pPr>
                    <w:spacing w:after="0" w:line="240" w:lineRule="auto"/>
                  </w:pPr>
                  <w:r w:rsidRPr="0B53E921">
                    <w:rPr>
                      <w:rFonts w:ascii="Arial" w:eastAsia="Arial" w:hAnsi="Arial" w:cs="Arial"/>
                      <w:color w:val="000000" w:themeColor="text1"/>
                    </w:rPr>
                    <w:t>Sync Time</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4F4510F9" w14:textId="77777777" w:rsidR="003C025A" w:rsidRDefault="003C025A" w:rsidP="00813528">
                  <w:pPr>
                    <w:spacing w:after="0" w:line="240" w:lineRule="auto"/>
                  </w:pPr>
                </w:p>
              </w:tc>
            </w:tr>
            <w:tr w:rsidR="003C025A" w14:paraId="77B1550C" w14:textId="77777777" w:rsidTr="5F3E9C4C">
              <w:trPr>
                <w:trHeight w:val="255"/>
              </w:trPr>
              <w:tc>
                <w:tcPr>
                  <w:tcW w:w="3465" w:type="dxa"/>
                  <w:tcBorders>
                    <w:top w:val="single" w:sz="7" w:space="0" w:color="808080" w:themeColor="text1" w:themeTint="7F"/>
                    <w:left w:val="single" w:sz="11" w:space="0" w:color="696969"/>
                    <w:bottom w:val="single" w:sz="11" w:space="0" w:color="696969"/>
                    <w:right w:val="single" w:sz="7" w:space="0" w:color="808080" w:themeColor="text1" w:themeTint="7F"/>
                  </w:tcBorders>
                  <w:tcMar>
                    <w:top w:w="39" w:type="dxa"/>
                    <w:left w:w="39" w:type="dxa"/>
                    <w:bottom w:w="39" w:type="dxa"/>
                    <w:right w:w="39" w:type="dxa"/>
                  </w:tcMar>
                </w:tcPr>
                <w:p w14:paraId="19A83200" w14:textId="77777777" w:rsidR="003C025A" w:rsidRDefault="0B53E921" w:rsidP="00813528">
                  <w:pPr>
                    <w:spacing w:after="0" w:line="240" w:lineRule="auto"/>
                  </w:pPr>
                  <w:r w:rsidRPr="0B53E921">
                    <w:rPr>
                      <w:rFonts w:ascii="Arial" w:eastAsia="Arial" w:hAnsi="Arial" w:cs="Arial"/>
                      <w:color w:val="000000" w:themeColor="text1"/>
                    </w:rPr>
                    <w:t>Timeout Seconds</w:t>
                  </w:r>
                </w:p>
              </w:tc>
              <w:tc>
                <w:tcPr>
                  <w:tcW w:w="3465" w:type="dxa"/>
                  <w:tcBorders>
                    <w:top w:val="single" w:sz="7" w:space="0" w:color="808080" w:themeColor="text1" w:themeTint="7F"/>
                    <w:left w:val="single" w:sz="7" w:space="0" w:color="808080" w:themeColor="text1" w:themeTint="7F"/>
                    <w:bottom w:val="single" w:sz="11" w:space="0" w:color="696969"/>
                    <w:right w:val="single" w:sz="7" w:space="0" w:color="808080" w:themeColor="text1" w:themeTint="7F"/>
                  </w:tcBorders>
                  <w:tcMar>
                    <w:top w:w="39" w:type="dxa"/>
                    <w:left w:w="39" w:type="dxa"/>
                    <w:bottom w:w="39" w:type="dxa"/>
                    <w:right w:w="39" w:type="dxa"/>
                  </w:tcMar>
                </w:tcPr>
                <w:p w14:paraId="6492F274" w14:textId="77777777" w:rsidR="003C025A" w:rsidRDefault="0B53E921" w:rsidP="00813528">
                  <w:pPr>
                    <w:spacing w:after="0" w:line="240" w:lineRule="auto"/>
                  </w:pPr>
                  <w:r w:rsidRPr="0B53E921">
                    <w:rPr>
                      <w:rFonts w:ascii="Arial" w:eastAsia="Arial" w:hAnsi="Arial" w:cs="Arial"/>
                      <w:color w:val="000000" w:themeColor="text1"/>
                    </w:rPr>
                    <w:t>Timeout Seconds</w:t>
                  </w:r>
                </w:p>
              </w:tc>
              <w:tc>
                <w:tcPr>
                  <w:tcW w:w="3465" w:type="dxa"/>
                  <w:tcBorders>
                    <w:top w:val="single" w:sz="7" w:space="0" w:color="808080" w:themeColor="text1" w:themeTint="7F"/>
                    <w:left w:val="single" w:sz="7" w:space="0" w:color="808080" w:themeColor="text1" w:themeTint="7F"/>
                    <w:bottom w:val="single" w:sz="11" w:space="0" w:color="696969"/>
                    <w:right w:val="single" w:sz="11" w:space="0" w:color="696969"/>
                  </w:tcBorders>
                  <w:tcMar>
                    <w:top w:w="39" w:type="dxa"/>
                    <w:left w:w="39" w:type="dxa"/>
                    <w:bottom w:w="39" w:type="dxa"/>
                    <w:right w:w="39" w:type="dxa"/>
                  </w:tcMar>
                </w:tcPr>
                <w:p w14:paraId="746C3EC7" w14:textId="21C1D9FC" w:rsidR="003C025A" w:rsidRDefault="5F3E9C4C">
                  <w:pPr>
                    <w:spacing w:after="0" w:line="240" w:lineRule="auto"/>
                  </w:pPr>
                  <w:r w:rsidRPr="5F3E9C4C">
                    <w:rPr>
                      <w:rFonts w:ascii="Arial" w:eastAsia="Arial" w:hAnsi="Arial" w:cs="Arial"/>
                      <w:color w:val="000000" w:themeColor="text1"/>
                    </w:rPr>
                    <w:t>30</w:t>
                  </w:r>
                </w:p>
              </w:tc>
            </w:tr>
          </w:tbl>
          <w:p w14:paraId="691897D5" w14:textId="77777777" w:rsidR="003C025A" w:rsidRDefault="003C025A" w:rsidP="00813528">
            <w:pPr>
              <w:spacing w:after="0" w:line="240" w:lineRule="auto"/>
            </w:pPr>
          </w:p>
        </w:tc>
        <w:tc>
          <w:tcPr>
            <w:tcW w:w="149" w:type="dxa"/>
          </w:tcPr>
          <w:p w14:paraId="6F85A490" w14:textId="77777777" w:rsidR="003C025A" w:rsidRDefault="003C025A" w:rsidP="00813528">
            <w:pPr>
              <w:pStyle w:val="EmptyCellLayoutStyle"/>
              <w:spacing w:after="0" w:line="240" w:lineRule="auto"/>
            </w:pPr>
          </w:p>
        </w:tc>
      </w:tr>
      <w:tr w:rsidR="003C025A" w14:paraId="313BFB50" w14:textId="77777777" w:rsidTr="5F3E9C4C">
        <w:trPr>
          <w:trHeight w:val="80"/>
        </w:trPr>
        <w:tc>
          <w:tcPr>
            <w:tcW w:w="54" w:type="dxa"/>
          </w:tcPr>
          <w:p w14:paraId="2AC4AE81" w14:textId="77777777" w:rsidR="003C025A" w:rsidRDefault="003C025A" w:rsidP="00813528">
            <w:pPr>
              <w:pStyle w:val="EmptyCellLayoutStyle"/>
              <w:spacing w:after="0" w:line="240" w:lineRule="auto"/>
            </w:pPr>
          </w:p>
        </w:tc>
        <w:tc>
          <w:tcPr>
            <w:tcW w:w="10395" w:type="dxa"/>
          </w:tcPr>
          <w:p w14:paraId="56674887" w14:textId="77777777" w:rsidR="003C025A" w:rsidRDefault="003C025A" w:rsidP="00813528">
            <w:pPr>
              <w:pStyle w:val="EmptyCellLayoutStyle"/>
              <w:spacing w:after="0" w:line="240" w:lineRule="auto"/>
            </w:pPr>
          </w:p>
        </w:tc>
        <w:tc>
          <w:tcPr>
            <w:tcW w:w="149" w:type="dxa"/>
          </w:tcPr>
          <w:p w14:paraId="53564FB0" w14:textId="77777777" w:rsidR="003C025A" w:rsidRDefault="003C025A" w:rsidP="00813528">
            <w:pPr>
              <w:pStyle w:val="EmptyCellLayoutStyle"/>
              <w:spacing w:after="0" w:line="240" w:lineRule="auto"/>
            </w:pPr>
          </w:p>
        </w:tc>
      </w:tr>
    </w:tbl>
    <w:p w14:paraId="652506E0" w14:textId="77777777" w:rsidR="003C025A" w:rsidRDefault="003C025A" w:rsidP="003C025A">
      <w:pPr>
        <w:spacing w:after="0" w:line="240" w:lineRule="auto"/>
      </w:pPr>
    </w:p>
    <w:p w14:paraId="58859EE8" w14:textId="77777777" w:rsidR="003C025A" w:rsidRDefault="0B53E921" w:rsidP="003C025A">
      <w:pPr>
        <w:spacing w:after="0" w:line="240" w:lineRule="auto"/>
      </w:pPr>
      <w:r w:rsidRPr="0B53E921">
        <w:rPr>
          <w:rFonts w:ascii="Arial" w:eastAsia="Arial" w:hAnsi="Arial" w:cs="Arial"/>
          <w:b/>
          <w:bCs/>
          <w:color w:val="000000" w:themeColor="text1"/>
          <w:sz w:val="24"/>
          <w:szCs w:val="24"/>
        </w:rPr>
        <w:t>Microsoft Azure Virtual Machine Classic - Tasks</w:t>
      </w:r>
    </w:p>
    <w:p w14:paraId="18C7E3C0" w14:textId="26F99BA1" w:rsidR="003C025A" w:rsidRDefault="0B53E921" w:rsidP="003C025A">
      <w:pPr>
        <w:spacing w:after="0" w:line="240" w:lineRule="auto"/>
      </w:pPr>
      <w:r w:rsidRPr="0B53E921">
        <w:rPr>
          <w:rFonts w:ascii="Arial" w:eastAsia="Arial" w:hAnsi="Arial" w:cs="Arial"/>
          <w:b/>
          <w:bCs/>
          <w:color w:val="5B9BD5" w:themeColor="accent1"/>
        </w:rPr>
        <w:t>Shutdown Virtual Machine</w:t>
      </w:r>
    </w:p>
    <w:tbl>
      <w:tblPr>
        <w:tblW w:w="0" w:type="auto"/>
        <w:tblCellMar>
          <w:left w:w="0" w:type="dxa"/>
          <w:right w:w="0" w:type="dxa"/>
        </w:tblCellMar>
        <w:tblLook w:val="04A0" w:firstRow="1" w:lastRow="0" w:firstColumn="1" w:lastColumn="0" w:noHBand="0" w:noVBand="1"/>
      </w:tblPr>
      <w:tblGrid>
        <w:gridCol w:w="41"/>
        <w:gridCol w:w="8489"/>
        <w:gridCol w:w="110"/>
      </w:tblGrid>
      <w:tr w:rsidR="003C025A" w14:paraId="5517BA5B" w14:textId="77777777" w:rsidTr="5F3E9C4C">
        <w:trPr>
          <w:trHeight w:val="54"/>
        </w:trPr>
        <w:tc>
          <w:tcPr>
            <w:tcW w:w="54" w:type="dxa"/>
          </w:tcPr>
          <w:p w14:paraId="47790116" w14:textId="77777777" w:rsidR="003C025A" w:rsidRDefault="003C025A" w:rsidP="00813528">
            <w:pPr>
              <w:pStyle w:val="EmptyCellLayoutStyle"/>
              <w:spacing w:after="0" w:line="240" w:lineRule="auto"/>
            </w:pPr>
          </w:p>
        </w:tc>
        <w:tc>
          <w:tcPr>
            <w:tcW w:w="10395" w:type="dxa"/>
          </w:tcPr>
          <w:p w14:paraId="082B75A6" w14:textId="77777777" w:rsidR="003C025A" w:rsidRDefault="003C025A" w:rsidP="00813528">
            <w:pPr>
              <w:pStyle w:val="EmptyCellLayoutStyle"/>
              <w:spacing w:after="0" w:line="240" w:lineRule="auto"/>
            </w:pPr>
          </w:p>
        </w:tc>
        <w:tc>
          <w:tcPr>
            <w:tcW w:w="149" w:type="dxa"/>
          </w:tcPr>
          <w:p w14:paraId="064D0DD1" w14:textId="77777777" w:rsidR="003C025A" w:rsidRDefault="003C025A" w:rsidP="00813528">
            <w:pPr>
              <w:pStyle w:val="EmptyCellLayoutStyle"/>
              <w:spacing w:after="0" w:line="240" w:lineRule="auto"/>
            </w:pPr>
          </w:p>
        </w:tc>
      </w:tr>
      <w:tr w:rsidR="003C025A" w14:paraId="425E2C7E" w14:textId="77777777" w:rsidTr="5F3E9C4C">
        <w:tc>
          <w:tcPr>
            <w:tcW w:w="54" w:type="dxa"/>
          </w:tcPr>
          <w:p w14:paraId="0A550E14" w14:textId="77777777" w:rsidR="003C025A" w:rsidRDefault="003C025A" w:rsidP="00813528">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1"/>
              <w:gridCol w:w="2867"/>
              <w:gridCol w:w="2793"/>
            </w:tblGrid>
            <w:tr w:rsidR="003C025A" w14:paraId="5FA08127" w14:textId="77777777" w:rsidTr="5F3E9C4C">
              <w:trPr>
                <w:trHeight w:val="255"/>
              </w:trPr>
              <w:tc>
                <w:tcPr>
                  <w:tcW w:w="3465" w:type="dxa"/>
                  <w:tcBorders>
                    <w:top w:val="single" w:sz="11" w:space="0" w:color="696969"/>
                    <w:left w:val="single" w:sz="11" w:space="0" w:color="696969"/>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7C09C0A5" w14:textId="77777777" w:rsidR="003C025A" w:rsidRDefault="0B53E921" w:rsidP="00813528">
                  <w:pPr>
                    <w:spacing w:after="0" w:line="240" w:lineRule="auto"/>
                  </w:pPr>
                  <w:r w:rsidRPr="0B53E921">
                    <w:rPr>
                      <w:rFonts w:ascii="Arial" w:eastAsia="Arial" w:hAnsi="Arial" w:cs="Arial"/>
                      <w:b/>
                      <w:bCs/>
                      <w:color w:val="000000" w:themeColor="text1"/>
                    </w:rPr>
                    <w:t>Name</w:t>
                  </w:r>
                </w:p>
              </w:tc>
              <w:tc>
                <w:tcPr>
                  <w:tcW w:w="3465" w:type="dxa"/>
                  <w:tcBorders>
                    <w:top w:val="single" w:sz="11" w:space="0" w:color="696969"/>
                    <w:left w:val="single" w:sz="7" w:space="0" w:color="808080" w:themeColor="text1" w:themeTint="7F"/>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1D3080AA" w14:textId="77777777" w:rsidR="003C025A" w:rsidRDefault="0B53E921" w:rsidP="00813528">
                  <w:pPr>
                    <w:spacing w:after="0" w:line="240" w:lineRule="auto"/>
                  </w:pPr>
                  <w:r w:rsidRPr="0B53E921">
                    <w:rPr>
                      <w:rFonts w:ascii="Arial" w:eastAsia="Arial" w:hAnsi="Arial" w:cs="Arial"/>
                      <w:b/>
                      <w:bCs/>
                      <w:color w:val="000000" w:themeColor="text1"/>
                    </w:rPr>
                    <w:t>Description</w:t>
                  </w:r>
                </w:p>
              </w:tc>
              <w:tc>
                <w:tcPr>
                  <w:tcW w:w="3465" w:type="dxa"/>
                  <w:tcBorders>
                    <w:top w:val="single" w:sz="11" w:space="0" w:color="696969"/>
                    <w:left w:val="single" w:sz="7" w:space="0" w:color="808080" w:themeColor="text1" w:themeTint="7F"/>
                    <w:bottom w:val="single" w:sz="7" w:space="0" w:color="808080" w:themeColor="text1" w:themeTint="7F"/>
                    <w:right w:val="single" w:sz="11" w:space="0" w:color="696969"/>
                  </w:tcBorders>
                  <w:shd w:val="clear" w:color="auto" w:fill="D3D3D3"/>
                  <w:tcMar>
                    <w:top w:w="39" w:type="dxa"/>
                    <w:left w:w="39" w:type="dxa"/>
                    <w:bottom w:w="39" w:type="dxa"/>
                    <w:right w:w="39" w:type="dxa"/>
                  </w:tcMar>
                </w:tcPr>
                <w:p w14:paraId="68C4C402" w14:textId="77777777" w:rsidR="003C025A" w:rsidRDefault="0B53E921" w:rsidP="00813528">
                  <w:pPr>
                    <w:spacing w:after="0" w:line="240" w:lineRule="auto"/>
                  </w:pPr>
                  <w:r w:rsidRPr="0B53E921">
                    <w:rPr>
                      <w:rFonts w:ascii="Arial" w:eastAsia="Arial" w:hAnsi="Arial" w:cs="Arial"/>
                      <w:b/>
                      <w:bCs/>
                      <w:color w:val="000000" w:themeColor="text1"/>
                    </w:rPr>
                    <w:t>Default value</w:t>
                  </w:r>
                </w:p>
              </w:tc>
            </w:tr>
            <w:tr w:rsidR="003C025A" w14:paraId="3EDFD91C"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2B879BBF" w14:textId="77777777" w:rsidR="003C025A" w:rsidRDefault="0B53E921" w:rsidP="00813528">
                  <w:pPr>
                    <w:spacing w:after="0" w:line="240" w:lineRule="auto"/>
                  </w:pPr>
                  <w:r w:rsidRPr="0B53E921">
                    <w:rPr>
                      <w:rFonts w:ascii="Arial" w:eastAsia="Arial" w:hAnsi="Arial" w:cs="Arial"/>
                      <w:color w:val="000000" w:themeColor="text1"/>
                    </w:rPr>
                    <w:t>Enabled</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0C6EBB6B" w14:textId="77777777" w:rsidR="003C025A" w:rsidRDefault="003C025A" w:rsidP="0081352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0F18A0DC" w14:textId="77777777" w:rsidR="003C025A" w:rsidRDefault="0B53E921" w:rsidP="00813528">
                  <w:pPr>
                    <w:spacing w:after="0" w:line="240" w:lineRule="auto"/>
                  </w:pPr>
                  <w:r w:rsidRPr="0B53E921">
                    <w:rPr>
                      <w:rFonts w:ascii="Arial" w:eastAsia="Arial" w:hAnsi="Arial" w:cs="Arial"/>
                      <w:color w:val="000000" w:themeColor="text1"/>
                    </w:rPr>
                    <w:t>Yes</w:t>
                  </w:r>
                </w:p>
              </w:tc>
            </w:tr>
            <w:tr w:rsidR="003C025A" w14:paraId="6C995B7F"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2C98E210" w14:textId="77777777" w:rsidR="003C025A" w:rsidRDefault="0B53E921" w:rsidP="00813528">
                  <w:pPr>
                    <w:spacing w:after="0" w:line="240" w:lineRule="auto"/>
                  </w:pPr>
                  <w:r w:rsidRPr="0B53E921">
                    <w:rPr>
                      <w:rFonts w:ascii="Arial" w:eastAsia="Arial" w:hAnsi="Arial" w:cs="Arial"/>
                      <w:color w:val="000000" w:themeColor="text1"/>
                    </w:rPr>
                    <w:t>Operation Name</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00253FF5" w14:textId="77777777" w:rsidR="003C025A" w:rsidRDefault="0B53E921" w:rsidP="00813528">
                  <w:pPr>
                    <w:spacing w:after="0" w:line="240" w:lineRule="auto"/>
                  </w:pPr>
                  <w:r w:rsidRPr="0B53E921">
                    <w:rPr>
                      <w:rFonts w:ascii="Arial" w:eastAsia="Arial" w:hAnsi="Arial" w:cs="Arial"/>
                      <w:color w:val="000000" w:themeColor="text1"/>
                    </w:rPr>
                    <w:t>The name of operation to perform at resource</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301339B3" w14:textId="77777777" w:rsidR="003C025A" w:rsidRDefault="0B53E921" w:rsidP="00813528">
                  <w:pPr>
                    <w:spacing w:after="0" w:line="240" w:lineRule="auto"/>
                  </w:pPr>
                  <w:r w:rsidRPr="0B53E921">
                    <w:rPr>
                      <w:rFonts w:ascii="Arial" w:eastAsia="Arial" w:hAnsi="Arial" w:cs="Arial"/>
                      <w:color w:val="000000" w:themeColor="text1"/>
                    </w:rPr>
                    <w:t>shutdown</w:t>
                  </w:r>
                </w:p>
              </w:tc>
            </w:tr>
            <w:tr w:rsidR="003C025A" w14:paraId="2EC89566"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52580CB3" w14:textId="77777777" w:rsidR="003C025A" w:rsidRDefault="0B53E921" w:rsidP="00813528">
                  <w:pPr>
                    <w:spacing w:after="0" w:line="240" w:lineRule="auto"/>
                  </w:pPr>
                  <w:r w:rsidRPr="0B53E921">
                    <w:rPr>
                      <w:rFonts w:ascii="Arial" w:eastAsia="Arial" w:hAnsi="Arial" w:cs="Arial"/>
                      <w:color w:val="000000" w:themeColor="text1"/>
                    </w:rPr>
                    <w:t>Request Content</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16EC08B8" w14:textId="77777777" w:rsidR="003C025A" w:rsidRDefault="0B53E921" w:rsidP="00813528">
                  <w:pPr>
                    <w:spacing w:after="0" w:line="240" w:lineRule="auto"/>
                  </w:pPr>
                  <w:r w:rsidRPr="0B53E921">
                    <w:rPr>
                      <w:rFonts w:ascii="Arial" w:eastAsia="Arial" w:hAnsi="Arial" w:cs="Arial"/>
                      <w:color w:val="000000" w:themeColor="text1"/>
                    </w:rPr>
                    <w:t>Body of the request. Optional.</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78173E93" w14:textId="77777777" w:rsidR="003C025A" w:rsidRDefault="003C025A" w:rsidP="00813528">
                  <w:pPr>
                    <w:spacing w:after="0" w:line="240" w:lineRule="auto"/>
                  </w:pPr>
                </w:p>
              </w:tc>
            </w:tr>
            <w:tr w:rsidR="003C025A" w14:paraId="408D15D2"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6018379B" w14:textId="77777777" w:rsidR="003C025A" w:rsidRDefault="0B53E921" w:rsidP="00813528">
                  <w:pPr>
                    <w:spacing w:after="0" w:line="240" w:lineRule="auto"/>
                  </w:pPr>
                  <w:r w:rsidRPr="0B53E921">
                    <w:rPr>
                      <w:rFonts w:ascii="Arial" w:eastAsia="Arial" w:hAnsi="Arial" w:cs="Arial"/>
                      <w:color w:val="000000" w:themeColor="text1"/>
                    </w:rPr>
                    <w:t>Request type</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1C1A0F13" w14:textId="77777777" w:rsidR="003C025A" w:rsidRDefault="0B53E921" w:rsidP="00813528">
                  <w:pPr>
                    <w:spacing w:after="0" w:line="240" w:lineRule="auto"/>
                  </w:pPr>
                  <w:r w:rsidRPr="0B53E921">
                    <w:rPr>
                      <w:rFonts w:ascii="Arial" w:eastAsia="Arial" w:hAnsi="Arial" w:cs="Arial"/>
                      <w:color w:val="000000" w:themeColor="text1"/>
                    </w:rPr>
                    <w:t>Http request type. Valid values: get, put, post, delete</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2EC1169B" w14:textId="77777777" w:rsidR="003C025A" w:rsidRDefault="0B53E921" w:rsidP="00813528">
                  <w:pPr>
                    <w:spacing w:after="0" w:line="240" w:lineRule="auto"/>
                  </w:pPr>
                  <w:r w:rsidRPr="0B53E921">
                    <w:rPr>
                      <w:rFonts w:ascii="Arial" w:eastAsia="Arial" w:hAnsi="Arial" w:cs="Arial"/>
                      <w:color w:val="000000" w:themeColor="text1"/>
                    </w:rPr>
                    <w:t>post</w:t>
                  </w:r>
                </w:p>
              </w:tc>
            </w:tr>
            <w:tr w:rsidR="003C025A" w14:paraId="425C628B" w14:textId="77777777" w:rsidTr="5F3E9C4C">
              <w:trPr>
                <w:trHeight w:val="255"/>
              </w:trPr>
              <w:tc>
                <w:tcPr>
                  <w:tcW w:w="3465" w:type="dxa"/>
                  <w:tcBorders>
                    <w:top w:val="single" w:sz="7" w:space="0" w:color="808080" w:themeColor="text1" w:themeTint="7F"/>
                    <w:left w:val="single" w:sz="11" w:space="0" w:color="696969"/>
                    <w:bottom w:val="single" w:sz="11" w:space="0" w:color="696969"/>
                    <w:right w:val="single" w:sz="7" w:space="0" w:color="808080" w:themeColor="text1" w:themeTint="7F"/>
                  </w:tcBorders>
                  <w:tcMar>
                    <w:top w:w="39" w:type="dxa"/>
                    <w:left w:w="39" w:type="dxa"/>
                    <w:bottom w:w="39" w:type="dxa"/>
                    <w:right w:w="39" w:type="dxa"/>
                  </w:tcMar>
                </w:tcPr>
                <w:p w14:paraId="7F8AE723" w14:textId="77777777" w:rsidR="003C025A" w:rsidRDefault="0B53E921" w:rsidP="00813528">
                  <w:pPr>
                    <w:spacing w:after="0" w:line="240" w:lineRule="auto"/>
                  </w:pPr>
                  <w:r w:rsidRPr="0B53E921">
                    <w:rPr>
                      <w:rFonts w:ascii="Arial" w:eastAsia="Arial" w:hAnsi="Arial" w:cs="Arial"/>
                      <w:color w:val="000000" w:themeColor="text1"/>
                    </w:rPr>
                    <w:t>Timeout Seconds</w:t>
                  </w:r>
                </w:p>
              </w:tc>
              <w:tc>
                <w:tcPr>
                  <w:tcW w:w="3465" w:type="dxa"/>
                  <w:tcBorders>
                    <w:top w:val="single" w:sz="7" w:space="0" w:color="808080" w:themeColor="text1" w:themeTint="7F"/>
                    <w:left w:val="single" w:sz="7" w:space="0" w:color="808080" w:themeColor="text1" w:themeTint="7F"/>
                    <w:bottom w:val="single" w:sz="11" w:space="0" w:color="696969"/>
                    <w:right w:val="single" w:sz="7" w:space="0" w:color="808080" w:themeColor="text1" w:themeTint="7F"/>
                  </w:tcBorders>
                  <w:tcMar>
                    <w:top w:w="39" w:type="dxa"/>
                    <w:left w:w="39" w:type="dxa"/>
                    <w:bottom w:w="39" w:type="dxa"/>
                    <w:right w:w="39" w:type="dxa"/>
                  </w:tcMar>
                </w:tcPr>
                <w:p w14:paraId="0ED21F5B" w14:textId="77777777" w:rsidR="003C025A" w:rsidRDefault="0B53E921" w:rsidP="00813528">
                  <w:pPr>
                    <w:spacing w:after="0" w:line="240" w:lineRule="auto"/>
                  </w:pPr>
                  <w:r w:rsidRPr="0B53E921">
                    <w:rPr>
                      <w:rFonts w:ascii="Arial" w:eastAsia="Arial" w:hAnsi="Arial" w:cs="Arial"/>
                      <w:color w:val="000000" w:themeColor="text1"/>
                    </w:rPr>
                    <w:t>Timeout Seconds</w:t>
                  </w:r>
                </w:p>
              </w:tc>
              <w:tc>
                <w:tcPr>
                  <w:tcW w:w="3465" w:type="dxa"/>
                  <w:tcBorders>
                    <w:top w:val="single" w:sz="7" w:space="0" w:color="808080" w:themeColor="text1" w:themeTint="7F"/>
                    <w:left w:val="single" w:sz="7" w:space="0" w:color="808080" w:themeColor="text1" w:themeTint="7F"/>
                    <w:bottom w:val="single" w:sz="11" w:space="0" w:color="696969"/>
                    <w:right w:val="single" w:sz="11" w:space="0" w:color="696969"/>
                  </w:tcBorders>
                  <w:tcMar>
                    <w:top w:w="39" w:type="dxa"/>
                    <w:left w:w="39" w:type="dxa"/>
                    <w:bottom w:w="39" w:type="dxa"/>
                    <w:right w:w="39" w:type="dxa"/>
                  </w:tcMar>
                </w:tcPr>
                <w:p w14:paraId="2E09A06E" w14:textId="77777777" w:rsidR="003C025A" w:rsidRDefault="5F3E9C4C" w:rsidP="00813528">
                  <w:pPr>
                    <w:spacing w:after="0" w:line="240" w:lineRule="auto"/>
                  </w:pPr>
                  <w:r w:rsidRPr="5F3E9C4C">
                    <w:rPr>
                      <w:rFonts w:ascii="Arial" w:eastAsia="Arial" w:hAnsi="Arial" w:cs="Arial"/>
                      <w:color w:val="000000" w:themeColor="text1"/>
                    </w:rPr>
                    <w:t>300</w:t>
                  </w:r>
                </w:p>
              </w:tc>
            </w:tr>
          </w:tbl>
          <w:p w14:paraId="6D3D4C61" w14:textId="77777777" w:rsidR="003C025A" w:rsidRDefault="003C025A" w:rsidP="00813528">
            <w:pPr>
              <w:spacing w:after="0" w:line="240" w:lineRule="auto"/>
            </w:pPr>
          </w:p>
        </w:tc>
        <w:tc>
          <w:tcPr>
            <w:tcW w:w="149" w:type="dxa"/>
          </w:tcPr>
          <w:p w14:paraId="63A815EE" w14:textId="77777777" w:rsidR="003C025A" w:rsidRDefault="003C025A" w:rsidP="00813528">
            <w:pPr>
              <w:pStyle w:val="EmptyCellLayoutStyle"/>
              <w:spacing w:after="0" w:line="240" w:lineRule="auto"/>
            </w:pPr>
          </w:p>
        </w:tc>
      </w:tr>
      <w:tr w:rsidR="003C025A" w14:paraId="34A380FC" w14:textId="77777777" w:rsidTr="5F3E9C4C">
        <w:trPr>
          <w:trHeight w:val="80"/>
        </w:trPr>
        <w:tc>
          <w:tcPr>
            <w:tcW w:w="54" w:type="dxa"/>
          </w:tcPr>
          <w:p w14:paraId="31DDC03B" w14:textId="77777777" w:rsidR="003C025A" w:rsidRDefault="003C025A" w:rsidP="00813528">
            <w:pPr>
              <w:pStyle w:val="EmptyCellLayoutStyle"/>
              <w:spacing w:after="0" w:line="240" w:lineRule="auto"/>
            </w:pPr>
          </w:p>
        </w:tc>
        <w:tc>
          <w:tcPr>
            <w:tcW w:w="10395" w:type="dxa"/>
          </w:tcPr>
          <w:p w14:paraId="232464D6" w14:textId="77777777" w:rsidR="003C025A" w:rsidRDefault="003C025A" w:rsidP="00813528">
            <w:pPr>
              <w:pStyle w:val="EmptyCellLayoutStyle"/>
              <w:spacing w:after="0" w:line="240" w:lineRule="auto"/>
            </w:pPr>
          </w:p>
        </w:tc>
        <w:tc>
          <w:tcPr>
            <w:tcW w:w="149" w:type="dxa"/>
          </w:tcPr>
          <w:p w14:paraId="463D3192" w14:textId="77777777" w:rsidR="003C025A" w:rsidRDefault="003C025A" w:rsidP="00813528">
            <w:pPr>
              <w:pStyle w:val="EmptyCellLayoutStyle"/>
              <w:spacing w:after="0" w:line="240" w:lineRule="auto"/>
            </w:pPr>
          </w:p>
        </w:tc>
      </w:tr>
    </w:tbl>
    <w:p w14:paraId="7F98204E" w14:textId="77777777" w:rsidR="003C025A" w:rsidRDefault="003C025A" w:rsidP="003C025A">
      <w:pPr>
        <w:spacing w:after="0" w:line="240" w:lineRule="auto"/>
      </w:pPr>
    </w:p>
    <w:p w14:paraId="7A8CD869" w14:textId="60015E76" w:rsidR="003C025A" w:rsidRDefault="0B53E921" w:rsidP="003C025A">
      <w:pPr>
        <w:spacing w:after="0" w:line="240" w:lineRule="auto"/>
      </w:pPr>
      <w:r w:rsidRPr="0B53E921">
        <w:rPr>
          <w:rFonts w:ascii="Arial" w:eastAsia="Arial" w:hAnsi="Arial" w:cs="Arial"/>
          <w:b/>
          <w:bCs/>
          <w:color w:val="5B9BD5" w:themeColor="accent1"/>
        </w:rPr>
        <w:t>Start Virtual Machine</w:t>
      </w:r>
    </w:p>
    <w:tbl>
      <w:tblPr>
        <w:tblW w:w="0" w:type="auto"/>
        <w:tblCellMar>
          <w:left w:w="0" w:type="dxa"/>
          <w:right w:w="0" w:type="dxa"/>
        </w:tblCellMar>
        <w:tblLook w:val="04A0" w:firstRow="1" w:lastRow="0" w:firstColumn="1" w:lastColumn="0" w:noHBand="0" w:noVBand="1"/>
      </w:tblPr>
      <w:tblGrid>
        <w:gridCol w:w="41"/>
        <w:gridCol w:w="8488"/>
        <w:gridCol w:w="111"/>
      </w:tblGrid>
      <w:tr w:rsidR="003C025A" w14:paraId="28C7744F" w14:textId="77777777" w:rsidTr="5F3E9C4C">
        <w:trPr>
          <w:trHeight w:val="54"/>
        </w:trPr>
        <w:tc>
          <w:tcPr>
            <w:tcW w:w="54" w:type="dxa"/>
          </w:tcPr>
          <w:p w14:paraId="08573E51" w14:textId="77777777" w:rsidR="003C025A" w:rsidRDefault="003C025A" w:rsidP="00813528">
            <w:pPr>
              <w:pStyle w:val="EmptyCellLayoutStyle"/>
              <w:spacing w:after="0" w:line="240" w:lineRule="auto"/>
            </w:pPr>
          </w:p>
        </w:tc>
        <w:tc>
          <w:tcPr>
            <w:tcW w:w="10395" w:type="dxa"/>
          </w:tcPr>
          <w:p w14:paraId="15FE5ACE" w14:textId="77777777" w:rsidR="003C025A" w:rsidRDefault="003C025A" w:rsidP="00813528">
            <w:pPr>
              <w:pStyle w:val="EmptyCellLayoutStyle"/>
              <w:spacing w:after="0" w:line="240" w:lineRule="auto"/>
            </w:pPr>
          </w:p>
        </w:tc>
        <w:tc>
          <w:tcPr>
            <w:tcW w:w="149" w:type="dxa"/>
          </w:tcPr>
          <w:p w14:paraId="59EE5F36" w14:textId="77777777" w:rsidR="003C025A" w:rsidRDefault="003C025A" w:rsidP="00813528">
            <w:pPr>
              <w:pStyle w:val="EmptyCellLayoutStyle"/>
              <w:spacing w:after="0" w:line="240" w:lineRule="auto"/>
            </w:pPr>
          </w:p>
        </w:tc>
      </w:tr>
      <w:tr w:rsidR="003C025A" w14:paraId="6A45F258" w14:textId="77777777" w:rsidTr="5F3E9C4C">
        <w:tc>
          <w:tcPr>
            <w:tcW w:w="54" w:type="dxa"/>
          </w:tcPr>
          <w:p w14:paraId="06C5BE70" w14:textId="77777777" w:rsidR="003C025A" w:rsidRDefault="003C025A" w:rsidP="00813528">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8"/>
              <w:gridCol w:w="2883"/>
              <w:gridCol w:w="2759"/>
            </w:tblGrid>
            <w:tr w:rsidR="003C025A" w14:paraId="6347EB3F" w14:textId="77777777" w:rsidTr="5F3E9C4C">
              <w:trPr>
                <w:trHeight w:val="255"/>
              </w:trPr>
              <w:tc>
                <w:tcPr>
                  <w:tcW w:w="3465" w:type="dxa"/>
                  <w:tcBorders>
                    <w:top w:val="single" w:sz="11" w:space="0" w:color="696969"/>
                    <w:left w:val="single" w:sz="11" w:space="0" w:color="696969"/>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6B2789F4" w14:textId="77777777" w:rsidR="003C025A" w:rsidRDefault="0B53E921" w:rsidP="00813528">
                  <w:pPr>
                    <w:spacing w:after="0" w:line="240" w:lineRule="auto"/>
                  </w:pPr>
                  <w:r w:rsidRPr="0B53E921">
                    <w:rPr>
                      <w:rFonts w:ascii="Arial" w:eastAsia="Arial" w:hAnsi="Arial" w:cs="Arial"/>
                      <w:b/>
                      <w:bCs/>
                      <w:color w:val="000000" w:themeColor="text1"/>
                    </w:rPr>
                    <w:t>Name</w:t>
                  </w:r>
                </w:p>
              </w:tc>
              <w:tc>
                <w:tcPr>
                  <w:tcW w:w="3465" w:type="dxa"/>
                  <w:tcBorders>
                    <w:top w:val="single" w:sz="11" w:space="0" w:color="696969"/>
                    <w:left w:val="single" w:sz="7" w:space="0" w:color="808080" w:themeColor="text1" w:themeTint="7F"/>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66E4497A" w14:textId="77777777" w:rsidR="003C025A" w:rsidRDefault="0B53E921" w:rsidP="00813528">
                  <w:pPr>
                    <w:spacing w:after="0" w:line="240" w:lineRule="auto"/>
                  </w:pPr>
                  <w:r w:rsidRPr="0B53E921">
                    <w:rPr>
                      <w:rFonts w:ascii="Arial" w:eastAsia="Arial" w:hAnsi="Arial" w:cs="Arial"/>
                      <w:b/>
                      <w:bCs/>
                      <w:color w:val="000000" w:themeColor="text1"/>
                    </w:rPr>
                    <w:t>Description</w:t>
                  </w:r>
                </w:p>
              </w:tc>
              <w:tc>
                <w:tcPr>
                  <w:tcW w:w="3465" w:type="dxa"/>
                  <w:tcBorders>
                    <w:top w:val="single" w:sz="11" w:space="0" w:color="696969"/>
                    <w:left w:val="single" w:sz="7" w:space="0" w:color="808080" w:themeColor="text1" w:themeTint="7F"/>
                    <w:bottom w:val="single" w:sz="7" w:space="0" w:color="808080" w:themeColor="text1" w:themeTint="7F"/>
                    <w:right w:val="single" w:sz="11" w:space="0" w:color="696969"/>
                  </w:tcBorders>
                  <w:shd w:val="clear" w:color="auto" w:fill="D3D3D3"/>
                  <w:tcMar>
                    <w:top w:w="39" w:type="dxa"/>
                    <w:left w:w="39" w:type="dxa"/>
                    <w:bottom w:w="39" w:type="dxa"/>
                    <w:right w:w="39" w:type="dxa"/>
                  </w:tcMar>
                </w:tcPr>
                <w:p w14:paraId="5EE3C6A1" w14:textId="77777777" w:rsidR="003C025A" w:rsidRDefault="0B53E921" w:rsidP="00813528">
                  <w:pPr>
                    <w:spacing w:after="0" w:line="240" w:lineRule="auto"/>
                  </w:pPr>
                  <w:r w:rsidRPr="0B53E921">
                    <w:rPr>
                      <w:rFonts w:ascii="Arial" w:eastAsia="Arial" w:hAnsi="Arial" w:cs="Arial"/>
                      <w:b/>
                      <w:bCs/>
                      <w:color w:val="000000" w:themeColor="text1"/>
                    </w:rPr>
                    <w:t>Default value</w:t>
                  </w:r>
                </w:p>
              </w:tc>
            </w:tr>
            <w:tr w:rsidR="003C025A" w14:paraId="338396AB"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5918CB24" w14:textId="77777777" w:rsidR="003C025A" w:rsidRDefault="0B53E921" w:rsidP="00813528">
                  <w:pPr>
                    <w:spacing w:after="0" w:line="240" w:lineRule="auto"/>
                  </w:pPr>
                  <w:r w:rsidRPr="0B53E921">
                    <w:rPr>
                      <w:rFonts w:ascii="Arial" w:eastAsia="Arial" w:hAnsi="Arial" w:cs="Arial"/>
                      <w:color w:val="000000" w:themeColor="text1"/>
                    </w:rPr>
                    <w:t>Enabled</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27361C91" w14:textId="77777777" w:rsidR="003C025A" w:rsidRDefault="003C025A" w:rsidP="0081352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61F29D26" w14:textId="77777777" w:rsidR="003C025A" w:rsidRDefault="0B53E921" w:rsidP="00813528">
                  <w:pPr>
                    <w:spacing w:after="0" w:line="240" w:lineRule="auto"/>
                  </w:pPr>
                  <w:r w:rsidRPr="0B53E921">
                    <w:rPr>
                      <w:rFonts w:ascii="Arial" w:eastAsia="Arial" w:hAnsi="Arial" w:cs="Arial"/>
                      <w:color w:val="000000" w:themeColor="text1"/>
                    </w:rPr>
                    <w:t>Yes</w:t>
                  </w:r>
                </w:p>
              </w:tc>
            </w:tr>
            <w:tr w:rsidR="003C025A" w14:paraId="31A5C35E"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5A37EC1F" w14:textId="77777777" w:rsidR="003C025A" w:rsidRDefault="0B53E921" w:rsidP="00813528">
                  <w:pPr>
                    <w:spacing w:after="0" w:line="240" w:lineRule="auto"/>
                  </w:pPr>
                  <w:r w:rsidRPr="0B53E921">
                    <w:rPr>
                      <w:rFonts w:ascii="Arial" w:eastAsia="Arial" w:hAnsi="Arial" w:cs="Arial"/>
                      <w:color w:val="000000" w:themeColor="text1"/>
                    </w:rPr>
                    <w:t>Operation Name</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2E6A3E79" w14:textId="77777777" w:rsidR="003C025A" w:rsidRDefault="0B53E921" w:rsidP="00813528">
                  <w:pPr>
                    <w:spacing w:after="0" w:line="240" w:lineRule="auto"/>
                  </w:pPr>
                  <w:r w:rsidRPr="0B53E921">
                    <w:rPr>
                      <w:rFonts w:ascii="Arial" w:eastAsia="Arial" w:hAnsi="Arial" w:cs="Arial"/>
                      <w:color w:val="000000" w:themeColor="text1"/>
                    </w:rPr>
                    <w:t>The name of operation to perform at resource</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3CEB804C" w14:textId="77777777" w:rsidR="003C025A" w:rsidRDefault="0B53E921" w:rsidP="00813528">
                  <w:pPr>
                    <w:spacing w:after="0" w:line="240" w:lineRule="auto"/>
                  </w:pPr>
                  <w:r w:rsidRPr="0B53E921">
                    <w:rPr>
                      <w:rFonts w:ascii="Arial" w:eastAsia="Arial" w:hAnsi="Arial" w:cs="Arial"/>
                      <w:color w:val="000000" w:themeColor="text1"/>
                    </w:rPr>
                    <w:t>start</w:t>
                  </w:r>
                </w:p>
              </w:tc>
            </w:tr>
            <w:tr w:rsidR="003C025A" w14:paraId="135FB4BD"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3F44CC3C" w14:textId="77777777" w:rsidR="003C025A" w:rsidRDefault="0B53E921" w:rsidP="00813528">
                  <w:pPr>
                    <w:spacing w:after="0" w:line="240" w:lineRule="auto"/>
                  </w:pPr>
                  <w:r w:rsidRPr="0B53E921">
                    <w:rPr>
                      <w:rFonts w:ascii="Arial" w:eastAsia="Arial" w:hAnsi="Arial" w:cs="Arial"/>
                      <w:color w:val="000000" w:themeColor="text1"/>
                    </w:rPr>
                    <w:t>Request Content</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4D5BE087" w14:textId="77777777" w:rsidR="003C025A" w:rsidRDefault="0B53E921" w:rsidP="00813528">
                  <w:pPr>
                    <w:spacing w:after="0" w:line="240" w:lineRule="auto"/>
                  </w:pPr>
                  <w:r w:rsidRPr="0B53E921">
                    <w:rPr>
                      <w:rFonts w:ascii="Arial" w:eastAsia="Arial" w:hAnsi="Arial" w:cs="Arial"/>
                      <w:color w:val="000000" w:themeColor="text1"/>
                    </w:rPr>
                    <w:t>Body of the request. Optional.</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58C186DD" w14:textId="77777777" w:rsidR="003C025A" w:rsidRDefault="003C025A" w:rsidP="00813528">
                  <w:pPr>
                    <w:spacing w:after="0" w:line="240" w:lineRule="auto"/>
                  </w:pPr>
                </w:p>
              </w:tc>
            </w:tr>
            <w:tr w:rsidR="003C025A" w14:paraId="4DC5DBC7"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59A57214" w14:textId="77777777" w:rsidR="003C025A" w:rsidRDefault="0B53E921" w:rsidP="00813528">
                  <w:pPr>
                    <w:spacing w:after="0" w:line="240" w:lineRule="auto"/>
                  </w:pPr>
                  <w:r w:rsidRPr="0B53E921">
                    <w:rPr>
                      <w:rFonts w:ascii="Arial" w:eastAsia="Arial" w:hAnsi="Arial" w:cs="Arial"/>
                      <w:color w:val="000000" w:themeColor="text1"/>
                    </w:rPr>
                    <w:t>Request type</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3B1644AE" w14:textId="77777777" w:rsidR="003C025A" w:rsidRDefault="0B53E921" w:rsidP="00813528">
                  <w:pPr>
                    <w:spacing w:after="0" w:line="240" w:lineRule="auto"/>
                  </w:pPr>
                  <w:r w:rsidRPr="0B53E921">
                    <w:rPr>
                      <w:rFonts w:ascii="Arial" w:eastAsia="Arial" w:hAnsi="Arial" w:cs="Arial"/>
                      <w:color w:val="000000" w:themeColor="text1"/>
                    </w:rPr>
                    <w:t>Http request type. Valid values: get, put, post, delete</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605591C3" w14:textId="77777777" w:rsidR="003C025A" w:rsidRDefault="0B53E921" w:rsidP="00813528">
                  <w:pPr>
                    <w:spacing w:after="0" w:line="240" w:lineRule="auto"/>
                  </w:pPr>
                  <w:r w:rsidRPr="0B53E921">
                    <w:rPr>
                      <w:rFonts w:ascii="Arial" w:eastAsia="Arial" w:hAnsi="Arial" w:cs="Arial"/>
                      <w:color w:val="000000" w:themeColor="text1"/>
                    </w:rPr>
                    <w:t>post</w:t>
                  </w:r>
                </w:p>
              </w:tc>
            </w:tr>
            <w:tr w:rsidR="003C025A" w14:paraId="01404921" w14:textId="77777777" w:rsidTr="5F3E9C4C">
              <w:trPr>
                <w:trHeight w:val="255"/>
              </w:trPr>
              <w:tc>
                <w:tcPr>
                  <w:tcW w:w="3465" w:type="dxa"/>
                  <w:tcBorders>
                    <w:top w:val="single" w:sz="7" w:space="0" w:color="808080" w:themeColor="text1" w:themeTint="7F"/>
                    <w:left w:val="single" w:sz="11" w:space="0" w:color="696969"/>
                    <w:bottom w:val="single" w:sz="11" w:space="0" w:color="696969"/>
                    <w:right w:val="single" w:sz="7" w:space="0" w:color="808080" w:themeColor="text1" w:themeTint="7F"/>
                  </w:tcBorders>
                  <w:tcMar>
                    <w:top w:w="39" w:type="dxa"/>
                    <w:left w:w="39" w:type="dxa"/>
                    <w:bottom w:w="39" w:type="dxa"/>
                    <w:right w:w="39" w:type="dxa"/>
                  </w:tcMar>
                </w:tcPr>
                <w:p w14:paraId="3A8D3763" w14:textId="77777777" w:rsidR="003C025A" w:rsidRDefault="0B53E921" w:rsidP="00813528">
                  <w:pPr>
                    <w:spacing w:after="0" w:line="240" w:lineRule="auto"/>
                  </w:pPr>
                  <w:r w:rsidRPr="0B53E921">
                    <w:rPr>
                      <w:rFonts w:ascii="Arial" w:eastAsia="Arial" w:hAnsi="Arial" w:cs="Arial"/>
                      <w:color w:val="000000" w:themeColor="text1"/>
                    </w:rPr>
                    <w:t>Timeout Seconds</w:t>
                  </w:r>
                </w:p>
              </w:tc>
              <w:tc>
                <w:tcPr>
                  <w:tcW w:w="3465" w:type="dxa"/>
                  <w:tcBorders>
                    <w:top w:val="single" w:sz="7" w:space="0" w:color="808080" w:themeColor="text1" w:themeTint="7F"/>
                    <w:left w:val="single" w:sz="7" w:space="0" w:color="808080" w:themeColor="text1" w:themeTint="7F"/>
                    <w:bottom w:val="single" w:sz="11" w:space="0" w:color="696969"/>
                    <w:right w:val="single" w:sz="7" w:space="0" w:color="808080" w:themeColor="text1" w:themeTint="7F"/>
                  </w:tcBorders>
                  <w:tcMar>
                    <w:top w:w="39" w:type="dxa"/>
                    <w:left w:w="39" w:type="dxa"/>
                    <w:bottom w:w="39" w:type="dxa"/>
                    <w:right w:w="39" w:type="dxa"/>
                  </w:tcMar>
                </w:tcPr>
                <w:p w14:paraId="56929F7D" w14:textId="77777777" w:rsidR="003C025A" w:rsidRDefault="0B53E921" w:rsidP="00813528">
                  <w:pPr>
                    <w:spacing w:after="0" w:line="240" w:lineRule="auto"/>
                  </w:pPr>
                  <w:r w:rsidRPr="0B53E921">
                    <w:rPr>
                      <w:rFonts w:ascii="Arial" w:eastAsia="Arial" w:hAnsi="Arial" w:cs="Arial"/>
                      <w:color w:val="000000" w:themeColor="text1"/>
                    </w:rPr>
                    <w:t>Timeout Seconds</w:t>
                  </w:r>
                </w:p>
              </w:tc>
              <w:tc>
                <w:tcPr>
                  <w:tcW w:w="3465" w:type="dxa"/>
                  <w:tcBorders>
                    <w:top w:val="single" w:sz="7" w:space="0" w:color="808080" w:themeColor="text1" w:themeTint="7F"/>
                    <w:left w:val="single" w:sz="7" w:space="0" w:color="808080" w:themeColor="text1" w:themeTint="7F"/>
                    <w:bottom w:val="single" w:sz="11" w:space="0" w:color="696969"/>
                    <w:right w:val="single" w:sz="11" w:space="0" w:color="696969"/>
                  </w:tcBorders>
                  <w:tcMar>
                    <w:top w:w="39" w:type="dxa"/>
                    <w:left w:w="39" w:type="dxa"/>
                    <w:bottom w:w="39" w:type="dxa"/>
                    <w:right w:w="39" w:type="dxa"/>
                  </w:tcMar>
                </w:tcPr>
                <w:p w14:paraId="51FD6609" w14:textId="77777777" w:rsidR="003C025A" w:rsidRDefault="5F3E9C4C" w:rsidP="00813528">
                  <w:pPr>
                    <w:spacing w:after="0" w:line="240" w:lineRule="auto"/>
                  </w:pPr>
                  <w:r w:rsidRPr="5F3E9C4C">
                    <w:rPr>
                      <w:rFonts w:ascii="Arial" w:eastAsia="Arial" w:hAnsi="Arial" w:cs="Arial"/>
                      <w:color w:val="000000" w:themeColor="text1"/>
                    </w:rPr>
                    <w:t>300</w:t>
                  </w:r>
                </w:p>
              </w:tc>
            </w:tr>
          </w:tbl>
          <w:p w14:paraId="1A423302" w14:textId="77777777" w:rsidR="003C025A" w:rsidRDefault="003C025A" w:rsidP="00813528">
            <w:pPr>
              <w:spacing w:after="0" w:line="240" w:lineRule="auto"/>
            </w:pPr>
          </w:p>
        </w:tc>
        <w:tc>
          <w:tcPr>
            <w:tcW w:w="149" w:type="dxa"/>
          </w:tcPr>
          <w:p w14:paraId="78AB9A28" w14:textId="77777777" w:rsidR="003C025A" w:rsidRDefault="003C025A" w:rsidP="00813528">
            <w:pPr>
              <w:pStyle w:val="EmptyCellLayoutStyle"/>
              <w:spacing w:after="0" w:line="240" w:lineRule="auto"/>
            </w:pPr>
          </w:p>
        </w:tc>
      </w:tr>
      <w:tr w:rsidR="003C025A" w14:paraId="703E0AFE" w14:textId="77777777" w:rsidTr="5F3E9C4C">
        <w:trPr>
          <w:trHeight w:val="80"/>
        </w:trPr>
        <w:tc>
          <w:tcPr>
            <w:tcW w:w="54" w:type="dxa"/>
          </w:tcPr>
          <w:p w14:paraId="186EFB4E" w14:textId="77777777" w:rsidR="003C025A" w:rsidRDefault="003C025A" w:rsidP="00813528">
            <w:pPr>
              <w:pStyle w:val="EmptyCellLayoutStyle"/>
              <w:spacing w:after="0" w:line="240" w:lineRule="auto"/>
            </w:pPr>
          </w:p>
        </w:tc>
        <w:tc>
          <w:tcPr>
            <w:tcW w:w="10395" w:type="dxa"/>
          </w:tcPr>
          <w:p w14:paraId="74AB90F0" w14:textId="77777777" w:rsidR="003C025A" w:rsidRDefault="003C025A" w:rsidP="00813528">
            <w:pPr>
              <w:pStyle w:val="EmptyCellLayoutStyle"/>
              <w:spacing w:after="0" w:line="240" w:lineRule="auto"/>
            </w:pPr>
          </w:p>
        </w:tc>
        <w:tc>
          <w:tcPr>
            <w:tcW w:w="149" w:type="dxa"/>
          </w:tcPr>
          <w:p w14:paraId="74E42A77" w14:textId="77777777" w:rsidR="003C025A" w:rsidRDefault="003C025A" w:rsidP="00813528">
            <w:pPr>
              <w:pStyle w:val="EmptyCellLayoutStyle"/>
              <w:spacing w:after="0" w:line="240" w:lineRule="auto"/>
            </w:pPr>
          </w:p>
        </w:tc>
      </w:tr>
    </w:tbl>
    <w:p w14:paraId="1738A48B" w14:textId="77777777" w:rsidR="003C025A" w:rsidRDefault="003C025A" w:rsidP="003C025A">
      <w:pPr>
        <w:spacing w:after="0" w:line="240" w:lineRule="auto"/>
      </w:pPr>
    </w:p>
    <w:p w14:paraId="58FCB0DE" w14:textId="709792D4" w:rsidR="003C025A" w:rsidRDefault="0B53E921" w:rsidP="003C025A">
      <w:pPr>
        <w:spacing w:after="0" w:line="240" w:lineRule="auto"/>
      </w:pPr>
      <w:r w:rsidRPr="0B53E921">
        <w:rPr>
          <w:rFonts w:ascii="Arial" w:eastAsia="Arial" w:hAnsi="Arial" w:cs="Arial"/>
          <w:b/>
          <w:bCs/>
          <w:color w:val="5B9BD5" w:themeColor="accent1"/>
        </w:rPr>
        <w:t>Restart Virtual Machine</w:t>
      </w:r>
    </w:p>
    <w:tbl>
      <w:tblPr>
        <w:tblW w:w="0" w:type="auto"/>
        <w:tblCellMar>
          <w:left w:w="0" w:type="dxa"/>
          <w:right w:w="0" w:type="dxa"/>
        </w:tblCellMar>
        <w:tblLook w:val="04A0" w:firstRow="1" w:lastRow="0" w:firstColumn="1" w:lastColumn="0" w:noHBand="0" w:noVBand="1"/>
      </w:tblPr>
      <w:tblGrid>
        <w:gridCol w:w="41"/>
        <w:gridCol w:w="8488"/>
        <w:gridCol w:w="111"/>
      </w:tblGrid>
      <w:tr w:rsidR="003C025A" w14:paraId="4E19FC14" w14:textId="77777777" w:rsidTr="5F3E9C4C">
        <w:trPr>
          <w:trHeight w:val="54"/>
        </w:trPr>
        <w:tc>
          <w:tcPr>
            <w:tcW w:w="54" w:type="dxa"/>
          </w:tcPr>
          <w:p w14:paraId="711A2C28" w14:textId="77777777" w:rsidR="003C025A" w:rsidRDefault="003C025A" w:rsidP="00813528">
            <w:pPr>
              <w:pStyle w:val="EmptyCellLayoutStyle"/>
              <w:spacing w:after="0" w:line="240" w:lineRule="auto"/>
            </w:pPr>
          </w:p>
        </w:tc>
        <w:tc>
          <w:tcPr>
            <w:tcW w:w="10395" w:type="dxa"/>
          </w:tcPr>
          <w:p w14:paraId="141CEFDF" w14:textId="77777777" w:rsidR="003C025A" w:rsidRDefault="003C025A" w:rsidP="00813528">
            <w:pPr>
              <w:pStyle w:val="EmptyCellLayoutStyle"/>
              <w:spacing w:after="0" w:line="240" w:lineRule="auto"/>
            </w:pPr>
          </w:p>
        </w:tc>
        <w:tc>
          <w:tcPr>
            <w:tcW w:w="149" w:type="dxa"/>
          </w:tcPr>
          <w:p w14:paraId="352B02DF" w14:textId="77777777" w:rsidR="003C025A" w:rsidRDefault="003C025A" w:rsidP="00813528">
            <w:pPr>
              <w:pStyle w:val="EmptyCellLayoutStyle"/>
              <w:spacing w:after="0" w:line="240" w:lineRule="auto"/>
            </w:pPr>
          </w:p>
        </w:tc>
      </w:tr>
      <w:tr w:rsidR="003C025A" w14:paraId="06DCEF03" w14:textId="77777777" w:rsidTr="5F3E9C4C">
        <w:tc>
          <w:tcPr>
            <w:tcW w:w="54" w:type="dxa"/>
          </w:tcPr>
          <w:p w14:paraId="55E867A7" w14:textId="77777777" w:rsidR="003C025A" w:rsidRDefault="003C025A" w:rsidP="00813528">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8"/>
              <w:gridCol w:w="2883"/>
              <w:gridCol w:w="2759"/>
            </w:tblGrid>
            <w:tr w:rsidR="003C025A" w14:paraId="5DF9516F" w14:textId="77777777" w:rsidTr="5F3E9C4C">
              <w:trPr>
                <w:trHeight w:val="255"/>
              </w:trPr>
              <w:tc>
                <w:tcPr>
                  <w:tcW w:w="3465" w:type="dxa"/>
                  <w:tcBorders>
                    <w:top w:val="single" w:sz="11" w:space="0" w:color="696969"/>
                    <w:left w:val="single" w:sz="11" w:space="0" w:color="696969"/>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4FDD4A15" w14:textId="77777777" w:rsidR="003C025A" w:rsidRDefault="0B53E921" w:rsidP="00813528">
                  <w:pPr>
                    <w:spacing w:after="0" w:line="240" w:lineRule="auto"/>
                  </w:pPr>
                  <w:r w:rsidRPr="0B53E921">
                    <w:rPr>
                      <w:rFonts w:ascii="Arial" w:eastAsia="Arial" w:hAnsi="Arial" w:cs="Arial"/>
                      <w:b/>
                      <w:bCs/>
                      <w:color w:val="000000" w:themeColor="text1"/>
                    </w:rPr>
                    <w:t>Name</w:t>
                  </w:r>
                </w:p>
              </w:tc>
              <w:tc>
                <w:tcPr>
                  <w:tcW w:w="3465" w:type="dxa"/>
                  <w:tcBorders>
                    <w:top w:val="single" w:sz="11" w:space="0" w:color="696969"/>
                    <w:left w:val="single" w:sz="7" w:space="0" w:color="808080" w:themeColor="text1" w:themeTint="7F"/>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776FEE5A" w14:textId="77777777" w:rsidR="003C025A" w:rsidRDefault="0B53E921" w:rsidP="00813528">
                  <w:pPr>
                    <w:spacing w:after="0" w:line="240" w:lineRule="auto"/>
                  </w:pPr>
                  <w:r w:rsidRPr="0B53E921">
                    <w:rPr>
                      <w:rFonts w:ascii="Arial" w:eastAsia="Arial" w:hAnsi="Arial" w:cs="Arial"/>
                      <w:b/>
                      <w:bCs/>
                      <w:color w:val="000000" w:themeColor="text1"/>
                    </w:rPr>
                    <w:t>Description</w:t>
                  </w:r>
                </w:p>
              </w:tc>
              <w:tc>
                <w:tcPr>
                  <w:tcW w:w="3465" w:type="dxa"/>
                  <w:tcBorders>
                    <w:top w:val="single" w:sz="11" w:space="0" w:color="696969"/>
                    <w:left w:val="single" w:sz="7" w:space="0" w:color="808080" w:themeColor="text1" w:themeTint="7F"/>
                    <w:bottom w:val="single" w:sz="7" w:space="0" w:color="808080" w:themeColor="text1" w:themeTint="7F"/>
                    <w:right w:val="single" w:sz="11" w:space="0" w:color="696969"/>
                  </w:tcBorders>
                  <w:shd w:val="clear" w:color="auto" w:fill="D3D3D3"/>
                  <w:tcMar>
                    <w:top w:w="39" w:type="dxa"/>
                    <w:left w:w="39" w:type="dxa"/>
                    <w:bottom w:w="39" w:type="dxa"/>
                    <w:right w:w="39" w:type="dxa"/>
                  </w:tcMar>
                </w:tcPr>
                <w:p w14:paraId="1C17F406" w14:textId="77777777" w:rsidR="003C025A" w:rsidRDefault="0B53E921" w:rsidP="00813528">
                  <w:pPr>
                    <w:spacing w:after="0" w:line="240" w:lineRule="auto"/>
                  </w:pPr>
                  <w:r w:rsidRPr="0B53E921">
                    <w:rPr>
                      <w:rFonts w:ascii="Arial" w:eastAsia="Arial" w:hAnsi="Arial" w:cs="Arial"/>
                      <w:b/>
                      <w:bCs/>
                      <w:color w:val="000000" w:themeColor="text1"/>
                    </w:rPr>
                    <w:t>Default value</w:t>
                  </w:r>
                </w:p>
              </w:tc>
            </w:tr>
            <w:tr w:rsidR="003C025A" w14:paraId="3F7C5645"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40B60590" w14:textId="77777777" w:rsidR="003C025A" w:rsidRDefault="0B53E921" w:rsidP="00813528">
                  <w:pPr>
                    <w:spacing w:after="0" w:line="240" w:lineRule="auto"/>
                  </w:pPr>
                  <w:r w:rsidRPr="0B53E921">
                    <w:rPr>
                      <w:rFonts w:ascii="Arial" w:eastAsia="Arial" w:hAnsi="Arial" w:cs="Arial"/>
                      <w:color w:val="000000" w:themeColor="text1"/>
                    </w:rPr>
                    <w:t>Enabled</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220030EB" w14:textId="77777777" w:rsidR="003C025A" w:rsidRDefault="003C025A" w:rsidP="0081352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7C616569" w14:textId="77777777" w:rsidR="003C025A" w:rsidRDefault="0B53E921" w:rsidP="00813528">
                  <w:pPr>
                    <w:spacing w:after="0" w:line="240" w:lineRule="auto"/>
                  </w:pPr>
                  <w:r w:rsidRPr="0B53E921">
                    <w:rPr>
                      <w:rFonts w:ascii="Arial" w:eastAsia="Arial" w:hAnsi="Arial" w:cs="Arial"/>
                      <w:color w:val="000000" w:themeColor="text1"/>
                    </w:rPr>
                    <w:t>Yes</w:t>
                  </w:r>
                </w:p>
              </w:tc>
            </w:tr>
            <w:tr w:rsidR="003C025A" w14:paraId="3E5195E9"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200668EA" w14:textId="77777777" w:rsidR="003C025A" w:rsidRDefault="0B53E921" w:rsidP="00813528">
                  <w:pPr>
                    <w:spacing w:after="0" w:line="240" w:lineRule="auto"/>
                  </w:pPr>
                  <w:r w:rsidRPr="0B53E921">
                    <w:rPr>
                      <w:rFonts w:ascii="Arial" w:eastAsia="Arial" w:hAnsi="Arial" w:cs="Arial"/>
                      <w:color w:val="000000" w:themeColor="text1"/>
                    </w:rPr>
                    <w:t>Operation Name</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30F3964D" w14:textId="77777777" w:rsidR="003C025A" w:rsidRDefault="0B53E921" w:rsidP="00813528">
                  <w:pPr>
                    <w:spacing w:after="0" w:line="240" w:lineRule="auto"/>
                  </w:pPr>
                  <w:r w:rsidRPr="0B53E921">
                    <w:rPr>
                      <w:rFonts w:ascii="Arial" w:eastAsia="Arial" w:hAnsi="Arial" w:cs="Arial"/>
                      <w:color w:val="000000" w:themeColor="text1"/>
                    </w:rPr>
                    <w:t>The name of operation to perform at resource</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0BD9D1C8" w14:textId="77777777" w:rsidR="003C025A" w:rsidRDefault="0B53E921" w:rsidP="00813528">
                  <w:pPr>
                    <w:spacing w:after="0" w:line="240" w:lineRule="auto"/>
                  </w:pPr>
                  <w:r w:rsidRPr="0B53E921">
                    <w:rPr>
                      <w:rFonts w:ascii="Arial" w:eastAsia="Arial" w:hAnsi="Arial" w:cs="Arial"/>
                      <w:color w:val="000000" w:themeColor="text1"/>
                    </w:rPr>
                    <w:t>restart</w:t>
                  </w:r>
                </w:p>
              </w:tc>
            </w:tr>
            <w:tr w:rsidR="003C025A" w14:paraId="1DCAD497"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5AF0E495" w14:textId="77777777" w:rsidR="003C025A" w:rsidRDefault="0B53E921" w:rsidP="00813528">
                  <w:pPr>
                    <w:spacing w:after="0" w:line="240" w:lineRule="auto"/>
                  </w:pPr>
                  <w:r w:rsidRPr="0B53E921">
                    <w:rPr>
                      <w:rFonts w:ascii="Arial" w:eastAsia="Arial" w:hAnsi="Arial" w:cs="Arial"/>
                      <w:color w:val="000000" w:themeColor="text1"/>
                    </w:rPr>
                    <w:t>Request Content</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667E1945" w14:textId="77777777" w:rsidR="003C025A" w:rsidRDefault="0B53E921" w:rsidP="00813528">
                  <w:pPr>
                    <w:spacing w:after="0" w:line="240" w:lineRule="auto"/>
                  </w:pPr>
                  <w:r w:rsidRPr="0B53E921">
                    <w:rPr>
                      <w:rFonts w:ascii="Arial" w:eastAsia="Arial" w:hAnsi="Arial" w:cs="Arial"/>
                      <w:color w:val="000000" w:themeColor="text1"/>
                    </w:rPr>
                    <w:t>Body of the request. Optional.</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0E9C508C" w14:textId="77777777" w:rsidR="003C025A" w:rsidRDefault="003C025A" w:rsidP="00813528">
                  <w:pPr>
                    <w:spacing w:after="0" w:line="240" w:lineRule="auto"/>
                  </w:pPr>
                </w:p>
              </w:tc>
            </w:tr>
            <w:tr w:rsidR="003C025A" w14:paraId="3BC82980"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094A7482" w14:textId="77777777" w:rsidR="003C025A" w:rsidRDefault="0B53E921" w:rsidP="00813528">
                  <w:pPr>
                    <w:spacing w:after="0" w:line="240" w:lineRule="auto"/>
                  </w:pPr>
                  <w:r w:rsidRPr="0B53E921">
                    <w:rPr>
                      <w:rFonts w:ascii="Arial" w:eastAsia="Arial" w:hAnsi="Arial" w:cs="Arial"/>
                      <w:color w:val="000000" w:themeColor="text1"/>
                    </w:rPr>
                    <w:t>Request type</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086455EE" w14:textId="77777777" w:rsidR="003C025A" w:rsidRDefault="0B53E921" w:rsidP="00813528">
                  <w:pPr>
                    <w:spacing w:after="0" w:line="240" w:lineRule="auto"/>
                  </w:pPr>
                  <w:r w:rsidRPr="0B53E921">
                    <w:rPr>
                      <w:rFonts w:ascii="Arial" w:eastAsia="Arial" w:hAnsi="Arial" w:cs="Arial"/>
                      <w:color w:val="000000" w:themeColor="text1"/>
                    </w:rPr>
                    <w:t>Http request type. Valid values: get, put, post, delete</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0C412F81" w14:textId="77777777" w:rsidR="003C025A" w:rsidRDefault="0B53E921" w:rsidP="00813528">
                  <w:pPr>
                    <w:spacing w:after="0" w:line="240" w:lineRule="auto"/>
                  </w:pPr>
                  <w:r w:rsidRPr="0B53E921">
                    <w:rPr>
                      <w:rFonts w:ascii="Arial" w:eastAsia="Arial" w:hAnsi="Arial" w:cs="Arial"/>
                      <w:color w:val="000000" w:themeColor="text1"/>
                    </w:rPr>
                    <w:t>post</w:t>
                  </w:r>
                </w:p>
              </w:tc>
            </w:tr>
            <w:tr w:rsidR="003C025A" w14:paraId="14D1A278" w14:textId="77777777" w:rsidTr="5F3E9C4C">
              <w:trPr>
                <w:trHeight w:val="255"/>
              </w:trPr>
              <w:tc>
                <w:tcPr>
                  <w:tcW w:w="3465" w:type="dxa"/>
                  <w:tcBorders>
                    <w:top w:val="single" w:sz="7" w:space="0" w:color="808080" w:themeColor="text1" w:themeTint="7F"/>
                    <w:left w:val="single" w:sz="11" w:space="0" w:color="696969"/>
                    <w:bottom w:val="single" w:sz="11" w:space="0" w:color="696969"/>
                    <w:right w:val="single" w:sz="7" w:space="0" w:color="808080" w:themeColor="text1" w:themeTint="7F"/>
                  </w:tcBorders>
                  <w:tcMar>
                    <w:top w:w="39" w:type="dxa"/>
                    <w:left w:w="39" w:type="dxa"/>
                    <w:bottom w:w="39" w:type="dxa"/>
                    <w:right w:w="39" w:type="dxa"/>
                  </w:tcMar>
                </w:tcPr>
                <w:p w14:paraId="08ECF1D7" w14:textId="77777777" w:rsidR="003C025A" w:rsidRDefault="0B53E921" w:rsidP="00813528">
                  <w:pPr>
                    <w:spacing w:after="0" w:line="240" w:lineRule="auto"/>
                  </w:pPr>
                  <w:r w:rsidRPr="0B53E921">
                    <w:rPr>
                      <w:rFonts w:ascii="Arial" w:eastAsia="Arial" w:hAnsi="Arial" w:cs="Arial"/>
                      <w:color w:val="000000" w:themeColor="text1"/>
                    </w:rPr>
                    <w:t>Timeout Seconds</w:t>
                  </w:r>
                </w:p>
              </w:tc>
              <w:tc>
                <w:tcPr>
                  <w:tcW w:w="3465" w:type="dxa"/>
                  <w:tcBorders>
                    <w:top w:val="single" w:sz="7" w:space="0" w:color="808080" w:themeColor="text1" w:themeTint="7F"/>
                    <w:left w:val="single" w:sz="7" w:space="0" w:color="808080" w:themeColor="text1" w:themeTint="7F"/>
                    <w:bottom w:val="single" w:sz="11" w:space="0" w:color="696969"/>
                    <w:right w:val="single" w:sz="7" w:space="0" w:color="808080" w:themeColor="text1" w:themeTint="7F"/>
                  </w:tcBorders>
                  <w:tcMar>
                    <w:top w:w="39" w:type="dxa"/>
                    <w:left w:w="39" w:type="dxa"/>
                    <w:bottom w:w="39" w:type="dxa"/>
                    <w:right w:w="39" w:type="dxa"/>
                  </w:tcMar>
                </w:tcPr>
                <w:p w14:paraId="05066C86" w14:textId="77777777" w:rsidR="003C025A" w:rsidRDefault="0B53E921" w:rsidP="00813528">
                  <w:pPr>
                    <w:spacing w:after="0" w:line="240" w:lineRule="auto"/>
                  </w:pPr>
                  <w:r w:rsidRPr="0B53E921">
                    <w:rPr>
                      <w:rFonts w:ascii="Arial" w:eastAsia="Arial" w:hAnsi="Arial" w:cs="Arial"/>
                      <w:color w:val="000000" w:themeColor="text1"/>
                    </w:rPr>
                    <w:t>Timeout Seconds</w:t>
                  </w:r>
                </w:p>
              </w:tc>
              <w:tc>
                <w:tcPr>
                  <w:tcW w:w="3465" w:type="dxa"/>
                  <w:tcBorders>
                    <w:top w:val="single" w:sz="7" w:space="0" w:color="808080" w:themeColor="text1" w:themeTint="7F"/>
                    <w:left w:val="single" w:sz="7" w:space="0" w:color="808080" w:themeColor="text1" w:themeTint="7F"/>
                    <w:bottom w:val="single" w:sz="11" w:space="0" w:color="696969"/>
                    <w:right w:val="single" w:sz="11" w:space="0" w:color="696969"/>
                  </w:tcBorders>
                  <w:tcMar>
                    <w:top w:w="39" w:type="dxa"/>
                    <w:left w:w="39" w:type="dxa"/>
                    <w:bottom w:w="39" w:type="dxa"/>
                    <w:right w:w="39" w:type="dxa"/>
                  </w:tcMar>
                </w:tcPr>
                <w:p w14:paraId="627DF29F" w14:textId="77777777" w:rsidR="003C025A" w:rsidRDefault="5F3E9C4C" w:rsidP="00813528">
                  <w:pPr>
                    <w:spacing w:after="0" w:line="240" w:lineRule="auto"/>
                  </w:pPr>
                  <w:r w:rsidRPr="5F3E9C4C">
                    <w:rPr>
                      <w:rFonts w:ascii="Arial" w:eastAsia="Arial" w:hAnsi="Arial" w:cs="Arial"/>
                      <w:color w:val="000000" w:themeColor="text1"/>
                    </w:rPr>
                    <w:t>300</w:t>
                  </w:r>
                </w:p>
              </w:tc>
            </w:tr>
          </w:tbl>
          <w:p w14:paraId="49528DDD" w14:textId="77777777" w:rsidR="003C025A" w:rsidRDefault="003C025A" w:rsidP="00813528">
            <w:pPr>
              <w:spacing w:after="0" w:line="240" w:lineRule="auto"/>
            </w:pPr>
          </w:p>
        </w:tc>
        <w:tc>
          <w:tcPr>
            <w:tcW w:w="149" w:type="dxa"/>
          </w:tcPr>
          <w:p w14:paraId="7F1940EE" w14:textId="77777777" w:rsidR="003C025A" w:rsidRDefault="003C025A" w:rsidP="00813528">
            <w:pPr>
              <w:pStyle w:val="EmptyCellLayoutStyle"/>
              <w:spacing w:after="0" w:line="240" w:lineRule="auto"/>
            </w:pPr>
          </w:p>
        </w:tc>
      </w:tr>
      <w:tr w:rsidR="003C025A" w14:paraId="3B176518" w14:textId="77777777" w:rsidTr="5F3E9C4C">
        <w:trPr>
          <w:trHeight w:val="80"/>
        </w:trPr>
        <w:tc>
          <w:tcPr>
            <w:tcW w:w="54" w:type="dxa"/>
          </w:tcPr>
          <w:p w14:paraId="64CA0600" w14:textId="77777777" w:rsidR="003C025A" w:rsidRDefault="003C025A" w:rsidP="00813528">
            <w:pPr>
              <w:pStyle w:val="EmptyCellLayoutStyle"/>
              <w:spacing w:after="0" w:line="240" w:lineRule="auto"/>
            </w:pPr>
          </w:p>
        </w:tc>
        <w:tc>
          <w:tcPr>
            <w:tcW w:w="10395" w:type="dxa"/>
          </w:tcPr>
          <w:p w14:paraId="35552BE1" w14:textId="77777777" w:rsidR="003C025A" w:rsidRDefault="003C025A" w:rsidP="00813528">
            <w:pPr>
              <w:pStyle w:val="EmptyCellLayoutStyle"/>
              <w:spacing w:after="0" w:line="240" w:lineRule="auto"/>
            </w:pPr>
          </w:p>
        </w:tc>
        <w:tc>
          <w:tcPr>
            <w:tcW w:w="149" w:type="dxa"/>
          </w:tcPr>
          <w:p w14:paraId="1F813693" w14:textId="77777777" w:rsidR="003C025A" w:rsidRDefault="003C025A" w:rsidP="00813528">
            <w:pPr>
              <w:pStyle w:val="EmptyCellLayoutStyle"/>
              <w:spacing w:after="0" w:line="240" w:lineRule="auto"/>
            </w:pPr>
          </w:p>
        </w:tc>
      </w:tr>
    </w:tbl>
    <w:p w14:paraId="0B8E0C55" w14:textId="77777777" w:rsidR="003C025A" w:rsidRDefault="003C025A" w:rsidP="003C025A">
      <w:pPr>
        <w:spacing w:after="0" w:line="240" w:lineRule="auto"/>
      </w:pPr>
    </w:p>
    <w:p w14:paraId="221BD10C" w14:textId="49678ECF" w:rsidR="003C025A" w:rsidRDefault="0B53E921" w:rsidP="003C025A">
      <w:pPr>
        <w:spacing w:after="0" w:line="240" w:lineRule="auto"/>
      </w:pPr>
      <w:r w:rsidRPr="0B53E921">
        <w:rPr>
          <w:rFonts w:ascii="Arial" w:eastAsia="Arial" w:hAnsi="Arial" w:cs="Arial"/>
          <w:b/>
          <w:bCs/>
          <w:color w:val="5B9BD5" w:themeColor="accent1"/>
        </w:rPr>
        <w:t>Stop Virtual Machine</w:t>
      </w:r>
    </w:p>
    <w:tbl>
      <w:tblPr>
        <w:tblW w:w="0" w:type="auto"/>
        <w:tblCellMar>
          <w:left w:w="0" w:type="dxa"/>
          <w:right w:w="0" w:type="dxa"/>
        </w:tblCellMar>
        <w:tblLook w:val="04A0" w:firstRow="1" w:lastRow="0" w:firstColumn="1" w:lastColumn="0" w:noHBand="0" w:noVBand="1"/>
      </w:tblPr>
      <w:tblGrid>
        <w:gridCol w:w="41"/>
        <w:gridCol w:w="8488"/>
        <w:gridCol w:w="111"/>
      </w:tblGrid>
      <w:tr w:rsidR="003C025A" w14:paraId="2BC30155" w14:textId="77777777" w:rsidTr="5F3E9C4C">
        <w:trPr>
          <w:trHeight w:val="54"/>
        </w:trPr>
        <w:tc>
          <w:tcPr>
            <w:tcW w:w="54" w:type="dxa"/>
          </w:tcPr>
          <w:p w14:paraId="202F868A" w14:textId="77777777" w:rsidR="003C025A" w:rsidRDefault="003C025A" w:rsidP="00813528">
            <w:pPr>
              <w:pStyle w:val="EmptyCellLayoutStyle"/>
              <w:spacing w:after="0" w:line="240" w:lineRule="auto"/>
            </w:pPr>
          </w:p>
        </w:tc>
        <w:tc>
          <w:tcPr>
            <w:tcW w:w="10395" w:type="dxa"/>
          </w:tcPr>
          <w:p w14:paraId="5A49130E" w14:textId="77777777" w:rsidR="003C025A" w:rsidRDefault="003C025A" w:rsidP="00813528">
            <w:pPr>
              <w:pStyle w:val="EmptyCellLayoutStyle"/>
              <w:spacing w:after="0" w:line="240" w:lineRule="auto"/>
            </w:pPr>
          </w:p>
        </w:tc>
        <w:tc>
          <w:tcPr>
            <w:tcW w:w="149" w:type="dxa"/>
          </w:tcPr>
          <w:p w14:paraId="406CDF65" w14:textId="77777777" w:rsidR="003C025A" w:rsidRDefault="003C025A" w:rsidP="00813528">
            <w:pPr>
              <w:pStyle w:val="EmptyCellLayoutStyle"/>
              <w:spacing w:after="0" w:line="240" w:lineRule="auto"/>
            </w:pPr>
          </w:p>
        </w:tc>
      </w:tr>
      <w:tr w:rsidR="003C025A" w14:paraId="17AADBF8" w14:textId="77777777" w:rsidTr="5F3E9C4C">
        <w:tc>
          <w:tcPr>
            <w:tcW w:w="54" w:type="dxa"/>
          </w:tcPr>
          <w:p w14:paraId="7316D2F9" w14:textId="77777777" w:rsidR="003C025A" w:rsidRDefault="003C025A" w:rsidP="00813528">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8"/>
              <w:gridCol w:w="2883"/>
              <w:gridCol w:w="2759"/>
            </w:tblGrid>
            <w:tr w:rsidR="003C025A" w14:paraId="02D7158F" w14:textId="77777777" w:rsidTr="5F3E9C4C">
              <w:trPr>
                <w:trHeight w:val="255"/>
              </w:trPr>
              <w:tc>
                <w:tcPr>
                  <w:tcW w:w="3465" w:type="dxa"/>
                  <w:tcBorders>
                    <w:top w:val="single" w:sz="11" w:space="0" w:color="696969"/>
                    <w:left w:val="single" w:sz="11" w:space="0" w:color="696969"/>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4DA88408" w14:textId="77777777" w:rsidR="003C025A" w:rsidRDefault="0B53E921" w:rsidP="00813528">
                  <w:pPr>
                    <w:spacing w:after="0" w:line="240" w:lineRule="auto"/>
                  </w:pPr>
                  <w:r w:rsidRPr="0B53E921">
                    <w:rPr>
                      <w:rFonts w:ascii="Arial" w:eastAsia="Arial" w:hAnsi="Arial" w:cs="Arial"/>
                      <w:b/>
                      <w:bCs/>
                      <w:color w:val="000000" w:themeColor="text1"/>
                    </w:rPr>
                    <w:t>Name</w:t>
                  </w:r>
                </w:p>
              </w:tc>
              <w:tc>
                <w:tcPr>
                  <w:tcW w:w="3465" w:type="dxa"/>
                  <w:tcBorders>
                    <w:top w:val="single" w:sz="11" w:space="0" w:color="696969"/>
                    <w:left w:val="single" w:sz="7" w:space="0" w:color="808080" w:themeColor="text1" w:themeTint="7F"/>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54DDFE32" w14:textId="77777777" w:rsidR="003C025A" w:rsidRDefault="0B53E921" w:rsidP="00813528">
                  <w:pPr>
                    <w:spacing w:after="0" w:line="240" w:lineRule="auto"/>
                  </w:pPr>
                  <w:r w:rsidRPr="0B53E921">
                    <w:rPr>
                      <w:rFonts w:ascii="Arial" w:eastAsia="Arial" w:hAnsi="Arial" w:cs="Arial"/>
                      <w:b/>
                      <w:bCs/>
                      <w:color w:val="000000" w:themeColor="text1"/>
                    </w:rPr>
                    <w:t>Description</w:t>
                  </w:r>
                </w:p>
              </w:tc>
              <w:tc>
                <w:tcPr>
                  <w:tcW w:w="3465" w:type="dxa"/>
                  <w:tcBorders>
                    <w:top w:val="single" w:sz="11" w:space="0" w:color="696969"/>
                    <w:left w:val="single" w:sz="7" w:space="0" w:color="808080" w:themeColor="text1" w:themeTint="7F"/>
                    <w:bottom w:val="single" w:sz="7" w:space="0" w:color="808080" w:themeColor="text1" w:themeTint="7F"/>
                    <w:right w:val="single" w:sz="11" w:space="0" w:color="696969"/>
                  </w:tcBorders>
                  <w:shd w:val="clear" w:color="auto" w:fill="D3D3D3"/>
                  <w:tcMar>
                    <w:top w:w="39" w:type="dxa"/>
                    <w:left w:w="39" w:type="dxa"/>
                    <w:bottom w:w="39" w:type="dxa"/>
                    <w:right w:w="39" w:type="dxa"/>
                  </w:tcMar>
                </w:tcPr>
                <w:p w14:paraId="636DB574" w14:textId="77777777" w:rsidR="003C025A" w:rsidRDefault="0B53E921" w:rsidP="00813528">
                  <w:pPr>
                    <w:spacing w:after="0" w:line="240" w:lineRule="auto"/>
                  </w:pPr>
                  <w:r w:rsidRPr="0B53E921">
                    <w:rPr>
                      <w:rFonts w:ascii="Arial" w:eastAsia="Arial" w:hAnsi="Arial" w:cs="Arial"/>
                      <w:b/>
                      <w:bCs/>
                      <w:color w:val="000000" w:themeColor="text1"/>
                    </w:rPr>
                    <w:t>Default value</w:t>
                  </w:r>
                </w:p>
              </w:tc>
            </w:tr>
            <w:tr w:rsidR="003C025A" w14:paraId="18083DF2"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1062D071" w14:textId="77777777" w:rsidR="003C025A" w:rsidRDefault="0B53E921" w:rsidP="00813528">
                  <w:pPr>
                    <w:spacing w:after="0" w:line="240" w:lineRule="auto"/>
                  </w:pPr>
                  <w:r w:rsidRPr="0B53E921">
                    <w:rPr>
                      <w:rFonts w:ascii="Arial" w:eastAsia="Arial" w:hAnsi="Arial" w:cs="Arial"/>
                      <w:color w:val="000000" w:themeColor="text1"/>
                    </w:rPr>
                    <w:t>Enabled</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39E32917" w14:textId="77777777" w:rsidR="003C025A" w:rsidRDefault="003C025A" w:rsidP="0081352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5AAC1E03" w14:textId="77777777" w:rsidR="003C025A" w:rsidRDefault="0B53E921" w:rsidP="00813528">
                  <w:pPr>
                    <w:spacing w:after="0" w:line="240" w:lineRule="auto"/>
                  </w:pPr>
                  <w:r w:rsidRPr="0B53E921">
                    <w:rPr>
                      <w:rFonts w:ascii="Arial" w:eastAsia="Arial" w:hAnsi="Arial" w:cs="Arial"/>
                      <w:color w:val="000000" w:themeColor="text1"/>
                    </w:rPr>
                    <w:t>Yes</w:t>
                  </w:r>
                </w:p>
              </w:tc>
            </w:tr>
            <w:tr w:rsidR="003C025A" w14:paraId="7E9F503E"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0F3D3320" w14:textId="77777777" w:rsidR="003C025A" w:rsidRDefault="0B53E921" w:rsidP="00813528">
                  <w:pPr>
                    <w:spacing w:after="0" w:line="240" w:lineRule="auto"/>
                  </w:pPr>
                  <w:r w:rsidRPr="0B53E921">
                    <w:rPr>
                      <w:rFonts w:ascii="Arial" w:eastAsia="Arial" w:hAnsi="Arial" w:cs="Arial"/>
                      <w:color w:val="000000" w:themeColor="text1"/>
                    </w:rPr>
                    <w:t>Operation Name</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39DF0DAB" w14:textId="77777777" w:rsidR="003C025A" w:rsidRDefault="0B53E921" w:rsidP="00813528">
                  <w:pPr>
                    <w:spacing w:after="0" w:line="240" w:lineRule="auto"/>
                  </w:pPr>
                  <w:r w:rsidRPr="0B53E921">
                    <w:rPr>
                      <w:rFonts w:ascii="Arial" w:eastAsia="Arial" w:hAnsi="Arial" w:cs="Arial"/>
                      <w:color w:val="000000" w:themeColor="text1"/>
                    </w:rPr>
                    <w:t>The name of operation to perform at resource</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3D1C380E" w14:textId="77777777" w:rsidR="003C025A" w:rsidRDefault="0B53E921" w:rsidP="00813528">
                  <w:pPr>
                    <w:spacing w:after="0" w:line="240" w:lineRule="auto"/>
                  </w:pPr>
                  <w:r w:rsidRPr="0B53E921">
                    <w:rPr>
                      <w:rFonts w:ascii="Arial" w:eastAsia="Arial" w:hAnsi="Arial" w:cs="Arial"/>
                      <w:color w:val="000000" w:themeColor="text1"/>
                    </w:rPr>
                    <w:t>stop</w:t>
                  </w:r>
                </w:p>
              </w:tc>
            </w:tr>
            <w:tr w:rsidR="003C025A" w14:paraId="6887FA46"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40D64E96" w14:textId="77777777" w:rsidR="003C025A" w:rsidRDefault="0B53E921" w:rsidP="00813528">
                  <w:pPr>
                    <w:spacing w:after="0" w:line="240" w:lineRule="auto"/>
                  </w:pPr>
                  <w:r w:rsidRPr="0B53E921">
                    <w:rPr>
                      <w:rFonts w:ascii="Arial" w:eastAsia="Arial" w:hAnsi="Arial" w:cs="Arial"/>
                      <w:color w:val="000000" w:themeColor="text1"/>
                    </w:rPr>
                    <w:t>Request Content</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7891B844" w14:textId="77777777" w:rsidR="003C025A" w:rsidRDefault="0B53E921" w:rsidP="00813528">
                  <w:pPr>
                    <w:spacing w:after="0" w:line="240" w:lineRule="auto"/>
                  </w:pPr>
                  <w:r w:rsidRPr="0B53E921">
                    <w:rPr>
                      <w:rFonts w:ascii="Arial" w:eastAsia="Arial" w:hAnsi="Arial" w:cs="Arial"/>
                      <w:color w:val="000000" w:themeColor="text1"/>
                    </w:rPr>
                    <w:t>Body of the request. Optional.</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0956F880" w14:textId="77777777" w:rsidR="003C025A" w:rsidRDefault="003C025A" w:rsidP="00813528">
                  <w:pPr>
                    <w:spacing w:after="0" w:line="240" w:lineRule="auto"/>
                  </w:pPr>
                </w:p>
              </w:tc>
            </w:tr>
            <w:tr w:rsidR="003C025A" w14:paraId="73AE5746"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43993CFA" w14:textId="77777777" w:rsidR="003C025A" w:rsidRDefault="0B53E921" w:rsidP="00813528">
                  <w:pPr>
                    <w:spacing w:after="0" w:line="240" w:lineRule="auto"/>
                  </w:pPr>
                  <w:r w:rsidRPr="0B53E921">
                    <w:rPr>
                      <w:rFonts w:ascii="Arial" w:eastAsia="Arial" w:hAnsi="Arial" w:cs="Arial"/>
                      <w:color w:val="000000" w:themeColor="text1"/>
                    </w:rPr>
                    <w:t>Request type</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68C50BB9" w14:textId="77777777" w:rsidR="003C025A" w:rsidRDefault="0B53E921" w:rsidP="00813528">
                  <w:pPr>
                    <w:spacing w:after="0" w:line="240" w:lineRule="auto"/>
                  </w:pPr>
                  <w:r w:rsidRPr="0B53E921">
                    <w:rPr>
                      <w:rFonts w:ascii="Arial" w:eastAsia="Arial" w:hAnsi="Arial" w:cs="Arial"/>
                      <w:color w:val="000000" w:themeColor="text1"/>
                    </w:rPr>
                    <w:t>Http request type. Valid values: get, put, post, delete</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6A5FAE4B" w14:textId="77777777" w:rsidR="003C025A" w:rsidRDefault="0B53E921" w:rsidP="00813528">
                  <w:pPr>
                    <w:spacing w:after="0" w:line="240" w:lineRule="auto"/>
                  </w:pPr>
                  <w:r w:rsidRPr="0B53E921">
                    <w:rPr>
                      <w:rFonts w:ascii="Arial" w:eastAsia="Arial" w:hAnsi="Arial" w:cs="Arial"/>
                      <w:color w:val="000000" w:themeColor="text1"/>
                    </w:rPr>
                    <w:t>post</w:t>
                  </w:r>
                </w:p>
              </w:tc>
            </w:tr>
            <w:tr w:rsidR="003C025A" w14:paraId="52646CA0" w14:textId="77777777" w:rsidTr="5F3E9C4C">
              <w:trPr>
                <w:trHeight w:val="255"/>
              </w:trPr>
              <w:tc>
                <w:tcPr>
                  <w:tcW w:w="3465" w:type="dxa"/>
                  <w:tcBorders>
                    <w:top w:val="single" w:sz="7" w:space="0" w:color="808080" w:themeColor="text1" w:themeTint="7F"/>
                    <w:left w:val="single" w:sz="11" w:space="0" w:color="696969"/>
                    <w:bottom w:val="single" w:sz="11" w:space="0" w:color="696969"/>
                    <w:right w:val="single" w:sz="7" w:space="0" w:color="808080" w:themeColor="text1" w:themeTint="7F"/>
                  </w:tcBorders>
                  <w:tcMar>
                    <w:top w:w="39" w:type="dxa"/>
                    <w:left w:w="39" w:type="dxa"/>
                    <w:bottom w:w="39" w:type="dxa"/>
                    <w:right w:w="39" w:type="dxa"/>
                  </w:tcMar>
                </w:tcPr>
                <w:p w14:paraId="02570514" w14:textId="77777777" w:rsidR="003C025A" w:rsidRDefault="0B53E921" w:rsidP="00813528">
                  <w:pPr>
                    <w:spacing w:after="0" w:line="240" w:lineRule="auto"/>
                  </w:pPr>
                  <w:r w:rsidRPr="0B53E921">
                    <w:rPr>
                      <w:rFonts w:ascii="Arial" w:eastAsia="Arial" w:hAnsi="Arial" w:cs="Arial"/>
                      <w:color w:val="000000" w:themeColor="text1"/>
                    </w:rPr>
                    <w:t>Timeout Seconds</w:t>
                  </w:r>
                </w:p>
              </w:tc>
              <w:tc>
                <w:tcPr>
                  <w:tcW w:w="3465" w:type="dxa"/>
                  <w:tcBorders>
                    <w:top w:val="single" w:sz="7" w:space="0" w:color="808080" w:themeColor="text1" w:themeTint="7F"/>
                    <w:left w:val="single" w:sz="7" w:space="0" w:color="808080" w:themeColor="text1" w:themeTint="7F"/>
                    <w:bottom w:val="single" w:sz="11" w:space="0" w:color="696969"/>
                    <w:right w:val="single" w:sz="7" w:space="0" w:color="808080" w:themeColor="text1" w:themeTint="7F"/>
                  </w:tcBorders>
                  <w:tcMar>
                    <w:top w:w="39" w:type="dxa"/>
                    <w:left w:w="39" w:type="dxa"/>
                    <w:bottom w:w="39" w:type="dxa"/>
                    <w:right w:w="39" w:type="dxa"/>
                  </w:tcMar>
                </w:tcPr>
                <w:p w14:paraId="5F6A926D" w14:textId="77777777" w:rsidR="003C025A" w:rsidRDefault="0B53E921" w:rsidP="00813528">
                  <w:pPr>
                    <w:spacing w:after="0" w:line="240" w:lineRule="auto"/>
                  </w:pPr>
                  <w:r w:rsidRPr="0B53E921">
                    <w:rPr>
                      <w:rFonts w:ascii="Arial" w:eastAsia="Arial" w:hAnsi="Arial" w:cs="Arial"/>
                      <w:color w:val="000000" w:themeColor="text1"/>
                    </w:rPr>
                    <w:t>Timeout Seconds</w:t>
                  </w:r>
                </w:p>
              </w:tc>
              <w:tc>
                <w:tcPr>
                  <w:tcW w:w="3465" w:type="dxa"/>
                  <w:tcBorders>
                    <w:top w:val="single" w:sz="7" w:space="0" w:color="808080" w:themeColor="text1" w:themeTint="7F"/>
                    <w:left w:val="single" w:sz="7" w:space="0" w:color="808080" w:themeColor="text1" w:themeTint="7F"/>
                    <w:bottom w:val="single" w:sz="11" w:space="0" w:color="696969"/>
                    <w:right w:val="single" w:sz="11" w:space="0" w:color="696969"/>
                  </w:tcBorders>
                  <w:tcMar>
                    <w:top w:w="39" w:type="dxa"/>
                    <w:left w:w="39" w:type="dxa"/>
                    <w:bottom w:w="39" w:type="dxa"/>
                    <w:right w:w="39" w:type="dxa"/>
                  </w:tcMar>
                </w:tcPr>
                <w:p w14:paraId="1680485A" w14:textId="77777777" w:rsidR="003C025A" w:rsidRDefault="5F3E9C4C" w:rsidP="00813528">
                  <w:pPr>
                    <w:spacing w:after="0" w:line="240" w:lineRule="auto"/>
                  </w:pPr>
                  <w:r w:rsidRPr="5F3E9C4C">
                    <w:rPr>
                      <w:rFonts w:ascii="Arial" w:eastAsia="Arial" w:hAnsi="Arial" w:cs="Arial"/>
                      <w:color w:val="000000" w:themeColor="text1"/>
                    </w:rPr>
                    <w:t>300</w:t>
                  </w:r>
                </w:p>
              </w:tc>
            </w:tr>
          </w:tbl>
          <w:p w14:paraId="71A81E59" w14:textId="77777777" w:rsidR="003C025A" w:rsidRDefault="003C025A" w:rsidP="00813528">
            <w:pPr>
              <w:spacing w:after="0" w:line="240" w:lineRule="auto"/>
            </w:pPr>
          </w:p>
        </w:tc>
        <w:tc>
          <w:tcPr>
            <w:tcW w:w="149" w:type="dxa"/>
          </w:tcPr>
          <w:p w14:paraId="59A12F92" w14:textId="77777777" w:rsidR="003C025A" w:rsidRDefault="003C025A" w:rsidP="00813528">
            <w:pPr>
              <w:pStyle w:val="EmptyCellLayoutStyle"/>
              <w:spacing w:after="0" w:line="240" w:lineRule="auto"/>
            </w:pPr>
          </w:p>
        </w:tc>
      </w:tr>
      <w:tr w:rsidR="003C025A" w14:paraId="4E5A13C3" w14:textId="77777777" w:rsidTr="5F3E9C4C">
        <w:trPr>
          <w:trHeight w:val="80"/>
        </w:trPr>
        <w:tc>
          <w:tcPr>
            <w:tcW w:w="54" w:type="dxa"/>
          </w:tcPr>
          <w:p w14:paraId="10C56A1A" w14:textId="77777777" w:rsidR="003C025A" w:rsidRDefault="003C025A" w:rsidP="00813528">
            <w:pPr>
              <w:pStyle w:val="EmptyCellLayoutStyle"/>
              <w:spacing w:after="0" w:line="240" w:lineRule="auto"/>
            </w:pPr>
          </w:p>
        </w:tc>
        <w:tc>
          <w:tcPr>
            <w:tcW w:w="10395" w:type="dxa"/>
          </w:tcPr>
          <w:p w14:paraId="008412FC" w14:textId="77777777" w:rsidR="003C025A" w:rsidRDefault="003C025A" w:rsidP="00813528">
            <w:pPr>
              <w:pStyle w:val="EmptyCellLayoutStyle"/>
              <w:spacing w:after="0" w:line="240" w:lineRule="auto"/>
            </w:pPr>
          </w:p>
        </w:tc>
        <w:tc>
          <w:tcPr>
            <w:tcW w:w="149" w:type="dxa"/>
          </w:tcPr>
          <w:p w14:paraId="65D8EF1D" w14:textId="77777777" w:rsidR="003C025A" w:rsidRDefault="003C025A" w:rsidP="00813528">
            <w:pPr>
              <w:pStyle w:val="EmptyCellLayoutStyle"/>
              <w:spacing w:after="0" w:line="240" w:lineRule="auto"/>
            </w:pPr>
          </w:p>
        </w:tc>
      </w:tr>
    </w:tbl>
    <w:p w14:paraId="70B4F82D" w14:textId="77777777" w:rsidR="003C025A" w:rsidRDefault="003C025A" w:rsidP="003C025A">
      <w:pPr>
        <w:spacing w:after="0" w:line="240" w:lineRule="auto"/>
      </w:pPr>
    </w:p>
    <w:p w14:paraId="69A1DC78" w14:textId="24DE8154" w:rsidR="003C025A" w:rsidRDefault="0B53E921" w:rsidP="003C025A">
      <w:pPr>
        <w:spacing w:after="0" w:line="240" w:lineRule="auto"/>
      </w:pPr>
      <w:r w:rsidRPr="0B53E921">
        <w:rPr>
          <w:rFonts w:ascii="Arial" w:eastAsia="Arial" w:hAnsi="Arial" w:cs="Arial"/>
          <w:b/>
          <w:bCs/>
          <w:color w:val="000000" w:themeColor="text1"/>
          <w:sz w:val="28"/>
          <w:szCs w:val="28"/>
        </w:rPr>
        <w:t>Microsoft Azure Virtual Machine (Non-Classic)</w:t>
      </w:r>
    </w:p>
    <w:p w14:paraId="1D3F87B0" w14:textId="1052DA61" w:rsidR="003C025A" w:rsidRDefault="0B53E921" w:rsidP="003C025A">
      <w:pPr>
        <w:spacing w:after="0" w:line="240" w:lineRule="auto"/>
      </w:pPr>
      <w:r w:rsidRPr="0B53E921">
        <w:rPr>
          <w:rFonts w:ascii="Arial" w:eastAsia="Arial" w:hAnsi="Arial" w:cs="Arial"/>
          <w:b/>
          <w:bCs/>
          <w:color w:val="000000" w:themeColor="text1"/>
          <w:sz w:val="24"/>
          <w:szCs w:val="24"/>
        </w:rPr>
        <w:t>Microsoft Azure Virtual Machine (Non-Classic) - Unit monitors</w:t>
      </w:r>
    </w:p>
    <w:p w14:paraId="5D2254DE" w14:textId="45F86887" w:rsidR="003C025A" w:rsidRDefault="0B53E921" w:rsidP="003C025A">
      <w:pPr>
        <w:spacing w:after="0" w:line="240" w:lineRule="auto"/>
      </w:pPr>
      <w:r w:rsidRPr="0B53E921">
        <w:rPr>
          <w:rFonts w:ascii="Arial" w:eastAsia="Arial" w:hAnsi="Arial" w:cs="Arial"/>
          <w:b/>
          <w:bCs/>
          <w:color w:val="5B9BD5" w:themeColor="accent1"/>
        </w:rPr>
        <w:t>Microsoft Azure Virtual Machine (Non-Classic) Turn Off Monitor</w:t>
      </w:r>
    </w:p>
    <w:tbl>
      <w:tblPr>
        <w:tblW w:w="0" w:type="auto"/>
        <w:tblCellMar>
          <w:left w:w="0" w:type="dxa"/>
          <w:right w:w="0" w:type="dxa"/>
        </w:tblCellMar>
        <w:tblLook w:val="04A0" w:firstRow="1" w:lastRow="0" w:firstColumn="1" w:lastColumn="0" w:noHBand="0" w:noVBand="1"/>
      </w:tblPr>
      <w:tblGrid>
        <w:gridCol w:w="42"/>
        <w:gridCol w:w="8487"/>
        <w:gridCol w:w="111"/>
      </w:tblGrid>
      <w:tr w:rsidR="003C025A" w14:paraId="5F3D4722" w14:textId="77777777" w:rsidTr="5F3E9C4C">
        <w:trPr>
          <w:trHeight w:val="54"/>
        </w:trPr>
        <w:tc>
          <w:tcPr>
            <w:tcW w:w="54" w:type="dxa"/>
          </w:tcPr>
          <w:p w14:paraId="091EB20A" w14:textId="77777777" w:rsidR="003C025A" w:rsidRDefault="003C025A" w:rsidP="00813528">
            <w:pPr>
              <w:pStyle w:val="EmptyCellLayoutStyle"/>
              <w:spacing w:after="0" w:line="240" w:lineRule="auto"/>
            </w:pPr>
          </w:p>
        </w:tc>
        <w:tc>
          <w:tcPr>
            <w:tcW w:w="10395" w:type="dxa"/>
          </w:tcPr>
          <w:p w14:paraId="79A0DC48" w14:textId="77777777" w:rsidR="003C025A" w:rsidRDefault="003C025A" w:rsidP="00813528">
            <w:pPr>
              <w:pStyle w:val="EmptyCellLayoutStyle"/>
              <w:spacing w:after="0" w:line="240" w:lineRule="auto"/>
            </w:pPr>
          </w:p>
        </w:tc>
        <w:tc>
          <w:tcPr>
            <w:tcW w:w="149" w:type="dxa"/>
          </w:tcPr>
          <w:p w14:paraId="2B2FAE45" w14:textId="77777777" w:rsidR="003C025A" w:rsidRDefault="003C025A" w:rsidP="00813528">
            <w:pPr>
              <w:pStyle w:val="EmptyCellLayoutStyle"/>
              <w:spacing w:after="0" w:line="240" w:lineRule="auto"/>
            </w:pPr>
          </w:p>
        </w:tc>
      </w:tr>
      <w:tr w:rsidR="003C025A" w14:paraId="606ADDFC" w14:textId="77777777" w:rsidTr="5F3E9C4C">
        <w:tc>
          <w:tcPr>
            <w:tcW w:w="54" w:type="dxa"/>
          </w:tcPr>
          <w:p w14:paraId="4CDEDAC9" w14:textId="77777777" w:rsidR="003C025A" w:rsidRDefault="003C025A" w:rsidP="00813528">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9"/>
              <w:gridCol w:w="2887"/>
              <w:gridCol w:w="2763"/>
            </w:tblGrid>
            <w:tr w:rsidR="003C025A" w14:paraId="1117C975" w14:textId="77777777" w:rsidTr="5F3E9C4C">
              <w:trPr>
                <w:trHeight w:val="255"/>
              </w:trPr>
              <w:tc>
                <w:tcPr>
                  <w:tcW w:w="3465" w:type="dxa"/>
                  <w:tcBorders>
                    <w:top w:val="single" w:sz="11" w:space="0" w:color="696969"/>
                    <w:left w:val="single" w:sz="11" w:space="0" w:color="696969"/>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1C7C3F64" w14:textId="77777777" w:rsidR="003C025A" w:rsidRDefault="0B53E921" w:rsidP="00813528">
                  <w:pPr>
                    <w:spacing w:after="0" w:line="240" w:lineRule="auto"/>
                  </w:pPr>
                  <w:r w:rsidRPr="0B53E921">
                    <w:rPr>
                      <w:rFonts w:ascii="Arial" w:eastAsia="Arial" w:hAnsi="Arial" w:cs="Arial"/>
                      <w:b/>
                      <w:bCs/>
                      <w:color w:val="000000" w:themeColor="text1"/>
                    </w:rPr>
                    <w:t>Name</w:t>
                  </w:r>
                </w:p>
              </w:tc>
              <w:tc>
                <w:tcPr>
                  <w:tcW w:w="3465" w:type="dxa"/>
                  <w:tcBorders>
                    <w:top w:val="single" w:sz="11" w:space="0" w:color="696969"/>
                    <w:left w:val="single" w:sz="7" w:space="0" w:color="808080" w:themeColor="text1" w:themeTint="7F"/>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6598A828" w14:textId="77777777" w:rsidR="003C025A" w:rsidRDefault="0B53E921" w:rsidP="00813528">
                  <w:pPr>
                    <w:spacing w:after="0" w:line="240" w:lineRule="auto"/>
                  </w:pPr>
                  <w:r w:rsidRPr="0B53E921">
                    <w:rPr>
                      <w:rFonts w:ascii="Arial" w:eastAsia="Arial" w:hAnsi="Arial" w:cs="Arial"/>
                      <w:b/>
                      <w:bCs/>
                      <w:color w:val="000000" w:themeColor="text1"/>
                    </w:rPr>
                    <w:t>Description</w:t>
                  </w:r>
                </w:p>
              </w:tc>
              <w:tc>
                <w:tcPr>
                  <w:tcW w:w="3465" w:type="dxa"/>
                  <w:tcBorders>
                    <w:top w:val="single" w:sz="11" w:space="0" w:color="696969"/>
                    <w:left w:val="single" w:sz="7" w:space="0" w:color="808080" w:themeColor="text1" w:themeTint="7F"/>
                    <w:bottom w:val="single" w:sz="7" w:space="0" w:color="808080" w:themeColor="text1" w:themeTint="7F"/>
                    <w:right w:val="single" w:sz="11" w:space="0" w:color="696969"/>
                  </w:tcBorders>
                  <w:shd w:val="clear" w:color="auto" w:fill="D3D3D3"/>
                  <w:tcMar>
                    <w:top w:w="39" w:type="dxa"/>
                    <w:left w:w="39" w:type="dxa"/>
                    <w:bottom w:w="39" w:type="dxa"/>
                    <w:right w:w="39" w:type="dxa"/>
                  </w:tcMar>
                </w:tcPr>
                <w:p w14:paraId="2C77F5A7" w14:textId="77777777" w:rsidR="003C025A" w:rsidRDefault="0B53E921" w:rsidP="00813528">
                  <w:pPr>
                    <w:spacing w:after="0" w:line="240" w:lineRule="auto"/>
                  </w:pPr>
                  <w:r w:rsidRPr="0B53E921">
                    <w:rPr>
                      <w:rFonts w:ascii="Arial" w:eastAsia="Arial" w:hAnsi="Arial" w:cs="Arial"/>
                      <w:b/>
                      <w:bCs/>
                      <w:color w:val="000000" w:themeColor="text1"/>
                    </w:rPr>
                    <w:t>Default value</w:t>
                  </w:r>
                </w:p>
              </w:tc>
            </w:tr>
            <w:tr w:rsidR="003C025A" w14:paraId="0220AA63"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58985369" w14:textId="77777777" w:rsidR="003C025A" w:rsidRDefault="0B53E921" w:rsidP="00813528">
                  <w:pPr>
                    <w:spacing w:after="0" w:line="240" w:lineRule="auto"/>
                  </w:pPr>
                  <w:r w:rsidRPr="0B53E921">
                    <w:rPr>
                      <w:rFonts w:ascii="Arial" w:eastAsia="Arial" w:hAnsi="Arial" w:cs="Arial"/>
                      <w:color w:val="000000" w:themeColor="text1"/>
                    </w:rPr>
                    <w:t>Enabled</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66C4CF0A" w14:textId="77777777" w:rsidR="003C025A" w:rsidRDefault="003C025A" w:rsidP="0081352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2747A20E" w14:textId="77777777" w:rsidR="003C025A" w:rsidRDefault="0B53E921" w:rsidP="00813528">
                  <w:pPr>
                    <w:spacing w:after="0" w:line="240" w:lineRule="auto"/>
                  </w:pPr>
                  <w:r w:rsidRPr="0B53E921">
                    <w:rPr>
                      <w:rFonts w:ascii="Arial" w:eastAsia="Arial" w:hAnsi="Arial" w:cs="Arial"/>
                      <w:color w:val="000000" w:themeColor="text1"/>
                    </w:rPr>
                    <w:t>Yes</w:t>
                  </w:r>
                </w:p>
              </w:tc>
            </w:tr>
            <w:tr w:rsidR="003C025A" w14:paraId="6F7D9A60"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3A354D64" w14:textId="77777777" w:rsidR="003C025A" w:rsidRDefault="0B53E921" w:rsidP="00813528">
                  <w:pPr>
                    <w:spacing w:after="0" w:line="240" w:lineRule="auto"/>
                  </w:pPr>
                  <w:r w:rsidRPr="0B53E921">
                    <w:rPr>
                      <w:rFonts w:ascii="Arial" w:eastAsia="Arial" w:hAnsi="Arial" w:cs="Arial"/>
                      <w:color w:val="000000" w:themeColor="text1"/>
                    </w:rPr>
                    <w:t>Generate Alerts</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29E6BC5D" w14:textId="77777777" w:rsidR="003C025A" w:rsidRDefault="003C025A" w:rsidP="0081352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13D50DC2" w14:textId="77777777" w:rsidR="003C025A" w:rsidRDefault="0B53E921" w:rsidP="00813528">
                  <w:pPr>
                    <w:spacing w:after="0" w:line="240" w:lineRule="auto"/>
                  </w:pPr>
                  <w:r w:rsidRPr="0B53E921">
                    <w:rPr>
                      <w:rFonts w:ascii="Arial" w:eastAsia="Arial" w:hAnsi="Arial" w:cs="Arial"/>
                      <w:color w:val="000000" w:themeColor="text1"/>
                    </w:rPr>
                    <w:t>True</w:t>
                  </w:r>
                </w:p>
              </w:tc>
            </w:tr>
            <w:tr w:rsidR="003C025A" w14:paraId="565108F4"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409838FB" w14:textId="77777777" w:rsidR="003C025A" w:rsidRDefault="0B53E921" w:rsidP="00813528">
                  <w:pPr>
                    <w:spacing w:after="0" w:line="240" w:lineRule="auto"/>
                  </w:pPr>
                  <w:r w:rsidRPr="0B53E921">
                    <w:rPr>
                      <w:rFonts w:ascii="Arial" w:eastAsia="Arial" w:hAnsi="Arial" w:cs="Arial"/>
                      <w:color w:val="000000" w:themeColor="text1"/>
                    </w:rPr>
                    <w:t>Interval Seconds</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2ACEC270" w14:textId="77777777" w:rsidR="003C025A" w:rsidRDefault="0B53E921" w:rsidP="00813528">
                  <w:pPr>
                    <w:spacing w:after="0" w:line="240" w:lineRule="auto"/>
                  </w:pPr>
                  <w:r w:rsidRPr="0B53E921">
                    <w:rPr>
                      <w:rFonts w:ascii="Arial" w:eastAsia="Arial" w:hAnsi="Arial" w:cs="Arial"/>
                      <w:color w:val="000000" w:themeColor="text1"/>
                    </w:rPr>
                    <w:t>Interval Seconds</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59060094" w14:textId="15C7E4A9" w:rsidR="003C025A" w:rsidRDefault="5F3E9C4C">
                  <w:pPr>
                    <w:spacing w:after="0" w:line="240" w:lineRule="auto"/>
                  </w:pPr>
                  <w:r w:rsidRPr="5F3E9C4C">
                    <w:rPr>
                      <w:rFonts w:ascii="Arial" w:eastAsia="Arial" w:hAnsi="Arial" w:cs="Arial"/>
                      <w:color w:val="000000" w:themeColor="text1"/>
                    </w:rPr>
                    <w:t>30</w:t>
                  </w:r>
                </w:p>
              </w:tc>
            </w:tr>
            <w:tr w:rsidR="003C025A" w14:paraId="72BCE5C0"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7DD154A6" w14:textId="77777777" w:rsidR="003C025A" w:rsidRDefault="0B53E921" w:rsidP="00813528">
                  <w:pPr>
                    <w:spacing w:after="0" w:line="240" w:lineRule="auto"/>
                  </w:pPr>
                  <w:r w:rsidRPr="0B53E921">
                    <w:rPr>
                      <w:rFonts w:ascii="Arial" w:eastAsia="Arial" w:hAnsi="Arial" w:cs="Arial"/>
                      <w:color w:val="000000" w:themeColor="text1"/>
                    </w:rPr>
                    <w:t>Sync Time</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62A9669A" w14:textId="77777777" w:rsidR="003C025A" w:rsidRDefault="0B53E921" w:rsidP="00813528">
                  <w:pPr>
                    <w:spacing w:after="0" w:line="240" w:lineRule="auto"/>
                  </w:pPr>
                  <w:r w:rsidRPr="0B53E921">
                    <w:rPr>
                      <w:rFonts w:ascii="Arial" w:eastAsia="Arial" w:hAnsi="Arial" w:cs="Arial"/>
                      <w:color w:val="000000" w:themeColor="text1"/>
                    </w:rPr>
                    <w:t>Sync Time</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17D21D5B" w14:textId="77777777" w:rsidR="003C025A" w:rsidRDefault="003C025A" w:rsidP="00813528">
                  <w:pPr>
                    <w:spacing w:after="0" w:line="240" w:lineRule="auto"/>
                  </w:pPr>
                </w:p>
              </w:tc>
            </w:tr>
            <w:tr w:rsidR="003C025A" w14:paraId="6C832A0F" w14:textId="77777777" w:rsidTr="5F3E9C4C">
              <w:trPr>
                <w:trHeight w:val="255"/>
              </w:trPr>
              <w:tc>
                <w:tcPr>
                  <w:tcW w:w="3465" w:type="dxa"/>
                  <w:tcBorders>
                    <w:top w:val="single" w:sz="7" w:space="0" w:color="808080" w:themeColor="text1" w:themeTint="7F"/>
                    <w:left w:val="single" w:sz="11" w:space="0" w:color="696969"/>
                    <w:bottom w:val="single" w:sz="11" w:space="0" w:color="696969"/>
                    <w:right w:val="single" w:sz="7" w:space="0" w:color="808080" w:themeColor="text1" w:themeTint="7F"/>
                  </w:tcBorders>
                  <w:tcMar>
                    <w:top w:w="39" w:type="dxa"/>
                    <w:left w:w="39" w:type="dxa"/>
                    <w:bottom w:w="39" w:type="dxa"/>
                    <w:right w:w="39" w:type="dxa"/>
                  </w:tcMar>
                </w:tcPr>
                <w:p w14:paraId="53C6F1B5" w14:textId="77777777" w:rsidR="003C025A" w:rsidRDefault="0B53E921" w:rsidP="00813528">
                  <w:pPr>
                    <w:spacing w:after="0" w:line="240" w:lineRule="auto"/>
                  </w:pPr>
                  <w:r w:rsidRPr="0B53E921">
                    <w:rPr>
                      <w:rFonts w:ascii="Arial" w:eastAsia="Arial" w:hAnsi="Arial" w:cs="Arial"/>
                      <w:color w:val="000000" w:themeColor="text1"/>
                    </w:rPr>
                    <w:t>Timeout Seconds</w:t>
                  </w:r>
                </w:p>
              </w:tc>
              <w:tc>
                <w:tcPr>
                  <w:tcW w:w="3465" w:type="dxa"/>
                  <w:tcBorders>
                    <w:top w:val="single" w:sz="7" w:space="0" w:color="808080" w:themeColor="text1" w:themeTint="7F"/>
                    <w:left w:val="single" w:sz="7" w:space="0" w:color="808080" w:themeColor="text1" w:themeTint="7F"/>
                    <w:bottom w:val="single" w:sz="11" w:space="0" w:color="696969"/>
                    <w:right w:val="single" w:sz="7" w:space="0" w:color="808080" w:themeColor="text1" w:themeTint="7F"/>
                  </w:tcBorders>
                  <w:tcMar>
                    <w:top w:w="39" w:type="dxa"/>
                    <w:left w:w="39" w:type="dxa"/>
                    <w:bottom w:w="39" w:type="dxa"/>
                    <w:right w:w="39" w:type="dxa"/>
                  </w:tcMar>
                </w:tcPr>
                <w:p w14:paraId="12338971" w14:textId="77777777" w:rsidR="003C025A" w:rsidRDefault="0B53E921" w:rsidP="00813528">
                  <w:pPr>
                    <w:spacing w:after="0" w:line="240" w:lineRule="auto"/>
                  </w:pPr>
                  <w:r w:rsidRPr="0B53E921">
                    <w:rPr>
                      <w:rFonts w:ascii="Arial" w:eastAsia="Arial" w:hAnsi="Arial" w:cs="Arial"/>
                      <w:color w:val="000000" w:themeColor="text1"/>
                    </w:rPr>
                    <w:t>Timeout Seconds</w:t>
                  </w:r>
                </w:p>
              </w:tc>
              <w:tc>
                <w:tcPr>
                  <w:tcW w:w="3465" w:type="dxa"/>
                  <w:tcBorders>
                    <w:top w:val="single" w:sz="7" w:space="0" w:color="808080" w:themeColor="text1" w:themeTint="7F"/>
                    <w:left w:val="single" w:sz="7" w:space="0" w:color="808080" w:themeColor="text1" w:themeTint="7F"/>
                    <w:bottom w:val="single" w:sz="11" w:space="0" w:color="696969"/>
                    <w:right w:val="single" w:sz="11" w:space="0" w:color="696969"/>
                  </w:tcBorders>
                  <w:tcMar>
                    <w:top w:w="39" w:type="dxa"/>
                    <w:left w:w="39" w:type="dxa"/>
                    <w:bottom w:w="39" w:type="dxa"/>
                    <w:right w:w="39" w:type="dxa"/>
                  </w:tcMar>
                </w:tcPr>
                <w:p w14:paraId="5E2C81FA" w14:textId="309BD64D" w:rsidR="003C025A" w:rsidRDefault="5F3E9C4C">
                  <w:pPr>
                    <w:spacing w:after="0" w:line="240" w:lineRule="auto"/>
                  </w:pPr>
                  <w:r w:rsidRPr="5F3E9C4C">
                    <w:rPr>
                      <w:rFonts w:ascii="Arial" w:eastAsia="Arial" w:hAnsi="Arial" w:cs="Arial"/>
                      <w:color w:val="000000" w:themeColor="text1"/>
                    </w:rPr>
                    <w:t>30</w:t>
                  </w:r>
                </w:p>
              </w:tc>
            </w:tr>
          </w:tbl>
          <w:p w14:paraId="7EF18445" w14:textId="77777777" w:rsidR="003C025A" w:rsidRDefault="003C025A" w:rsidP="00813528">
            <w:pPr>
              <w:spacing w:after="0" w:line="240" w:lineRule="auto"/>
            </w:pPr>
          </w:p>
        </w:tc>
        <w:tc>
          <w:tcPr>
            <w:tcW w:w="149" w:type="dxa"/>
          </w:tcPr>
          <w:p w14:paraId="126C50F7" w14:textId="77777777" w:rsidR="003C025A" w:rsidRDefault="003C025A" w:rsidP="00813528">
            <w:pPr>
              <w:pStyle w:val="EmptyCellLayoutStyle"/>
              <w:spacing w:after="0" w:line="240" w:lineRule="auto"/>
            </w:pPr>
          </w:p>
        </w:tc>
      </w:tr>
      <w:tr w:rsidR="003C025A" w14:paraId="25C9E417" w14:textId="77777777" w:rsidTr="5F3E9C4C">
        <w:trPr>
          <w:trHeight w:val="80"/>
        </w:trPr>
        <w:tc>
          <w:tcPr>
            <w:tcW w:w="54" w:type="dxa"/>
          </w:tcPr>
          <w:p w14:paraId="7ED2E69B" w14:textId="77777777" w:rsidR="003C025A" w:rsidRDefault="003C025A" w:rsidP="00813528">
            <w:pPr>
              <w:pStyle w:val="EmptyCellLayoutStyle"/>
              <w:spacing w:after="0" w:line="240" w:lineRule="auto"/>
            </w:pPr>
          </w:p>
        </w:tc>
        <w:tc>
          <w:tcPr>
            <w:tcW w:w="10395" w:type="dxa"/>
          </w:tcPr>
          <w:p w14:paraId="7BE5D53F" w14:textId="77777777" w:rsidR="003C025A" w:rsidRDefault="003C025A" w:rsidP="00813528">
            <w:pPr>
              <w:pStyle w:val="EmptyCellLayoutStyle"/>
              <w:spacing w:after="0" w:line="240" w:lineRule="auto"/>
            </w:pPr>
          </w:p>
        </w:tc>
        <w:tc>
          <w:tcPr>
            <w:tcW w:w="149" w:type="dxa"/>
          </w:tcPr>
          <w:p w14:paraId="3B32C55A" w14:textId="77777777" w:rsidR="003C025A" w:rsidRDefault="003C025A" w:rsidP="00813528">
            <w:pPr>
              <w:pStyle w:val="EmptyCellLayoutStyle"/>
              <w:spacing w:after="0" w:line="240" w:lineRule="auto"/>
            </w:pPr>
          </w:p>
        </w:tc>
      </w:tr>
    </w:tbl>
    <w:p w14:paraId="4D400A64" w14:textId="77777777" w:rsidR="003C025A" w:rsidRDefault="003C025A" w:rsidP="003C025A">
      <w:pPr>
        <w:spacing w:after="0" w:line="240" w:lineRule="auto"/>
      </w:pPr>
    </w:p>
    <w:p w14:paraId="2CDB7579" w14:textId="42E70892" w:rsidR="003C025A" w:rsidRDefault="0B53E921" w:rsidP="003C025A">
      <w:pPr>
        <w:spacing w:after="0" w:line="240" w:lineRule="auto"/>
      </w:pPr>
      <w:r w:rsidRPr="0B53E921">
        <w:rPr>
          <w:rFonts w:ascii="Arial" w:eastAsia="Arial" w:hAnsi="Arial" w:cs="Arial"/>
          <w:b/>
          <w:bCs/>
          <w:color w:val="000000" w:themeColor="text1"/>
          <w:sz w:val="24"/>
          <w:szCs w:val="24"/>
        </w:rPr>
        <w:t>Microsoft Azure Virtual Machine (Non Classic) - Tasks</w:t>
      </w:r>
    </w:p>
    <w:p w14:paraId="130BC193" w14:textId="23AE6653" w:rsidR="003C025A" w:rsidRDefault="0B53E921" w:rsidP="003C025A">
      <w:pPr>
        <w:spacing w:after="0" w:line="240" w:lineRule="auto"/>
      </w:pPr>
      <w:r w:rsidRPr="0B53E921">
        <w:rPr>
          <w:rFonts w:ascii="Arial" w:eastAsia="Arial" w:hAnsi="Arial" w:cs="Arial"/>
          <w:b/>
          <w:bCs/>
          <w:color w:val="5B9BD5" w:themeColor="accent1"/>
        </w:rPr>
        <w:t>Restart Virtual Machine</w:t>
      </w:r>
    </w:p>
    <w:tbl>
      <w:tblPr>
        <w:tblW w:w="0" w:type="auto"/>
        <w:tblCellMar>
          <w:left w:w="0" w:type="dxa"/>
          <w:right w:w="0" w:type="dxa"/>
        </w:tblCellMar>
        <w:tblLook w:val="04A0" w:firstRow="1" w:lastRow="0" w:firstColumn="1" w:lastColumn="0" w:noHBand="0" w:noVBand="1"/>
      </w:tblPr>
      <w:tblGrid>
        <w:gridCol w:w="41"/>
        <w:gridCol w:w="8488"/>
        <w:gridCol w:w="111"/>
      </w:tblGrid>
      <w:tr w:rsidR="003C025A" w14:paraId="459CFF16" w14:textId="77777777" w:rsidTr="5F3E9C4C">
        <w:trPr>
          <w:trHeight w:val="54"/>
        </w:trPr>
        <w:tc>
          <w:tcPr>
            <w:tcW w:w="54" w:type="dxa"/>
          </w:tcPr>
          <w:p w14:paraId="450DE537" w14:textId="77777777" w:rsidR="003C025A" w:rsidRDefault="003C025A" w:rsidP="00813528">
            <w:pPr>
              <w:pStyle w:val="EmptyCellLayoutStyle"/>
              <w:spacing w:after="0" w:line="240" w:lineRule="auto"/>
            </w:pPr>
          </w:p>
        </w:tc>
        <w:tc>
          <w:tcPr>
            <w:tcW w:w="10395" w:type="dxa"/>
          </w:tcPr>
          <w:p w14:paraId="411F4D64" w14:textId="77777777" w:rsidR="003C025A" w:rsidRDefault="003C025A" w:rsidP="00813528">
            <w:pPr>
              <w:pStyle w:val="EmptyCellLayoutStyle"/>
              <w:spacing w:after="0" w:line="240" w:lineRule="auto"/>
            </w:pPr>
          </w:p>
        </w:tc>
        <w:tc>
          <w:tcPr>
            <w:tcW w:w="149" w:type="dxa"/>
          </w:tcPr>
          <w:p w14:paraId="68E8CA12" w14:textId="77777777" w:rsidR="003C025A" w:rsidRDefault="003C025A" w:rsidP="00813528">
            <w:pPr>
              <w:pStyle w:val="EmptyCellLayoutStyle"/>
              <w:spacing w:after="0" w:line="240" w:lineRule="auto"/>
            </w:pPr>
          </w:p>
        </w:tc>
      </w:tr>
      <w:tr w:rsidR="003C025A" w14:paraId="765517E2" w14:textId="77777777" w:rsidTr="5F3E9C4C">
        <w:tc>
          <w:tcPr>
            <w:tcW w:w="54" w:type="dxa"/>
          </w:tcPr>
          <w:p w14:paraId="32F2D412" w14:textId="77777777" w:rsidR="003C025A" w:rsidRDefault="003C025A" w:rsidP="00813528">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8"/>
              <w:gridCol w:w="2883"/>
              <w:gridCol w:w="2759"/>
            </w:tblGrid>
            <w:tr w:rsidR="003C025A" w14:paraId="46B628F1" w14:textId="77777777" w:rsidTr="5F3E9C4C">
              <w:trPr>
                <w:trHeight w:val="255"/>
              </w:trPr>
              <w:tc>
                <w:tcPr>
                  <w:tcW w:w="3465" w:type="dxa"/>
                  <w:tcBorders>
                    <w:top w:val="single" w:sz="11" w:space="0" w:color="696969"/>
                    <w:left w:val="single" w:sz="11" w:space="0" w:color="696969"/>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28BE91A7" w14:textId="77777777" w:rsidR="003C025A" w:rsidRDefault="0B53E921" w:rsidP="00813528">
                  <w:pPr>
                    <w:spacing w:after="0" w:line="240" w:lineRule="auto"/>
                  </w:pPr>
                  <w:r w:rsidRPr="0B53E921">
                    <w:rPr>
                      <w:rFonts w:ascii="Arial" w:eastAsia="Arial" w:hAnsi="Arial" w:cs="Arial"/>
                      <w:b/>
                      <w:bCs/>
                      <w:color w:val="000000" w:themeColor="text1"/>
                    </w:rPr>
                    <w:t>Name</w:t>
                  </w:r>
                </w:p>
              </w:tc>
              <w:tc>
                <w:tcPr>
                  <w:tcW w:w="3465" w:type="dxa"/>
                  <w:tcBorders>
                    <w:top w:val="single" w:sz="11" w:space="0" w:color="696969"/>
                    <w:left w:val="single" w:sz="7" w:space="0" w:color="808080" w:themeColor="text1" w:themeTint="7F"/>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31E688B6" w14:textId="77777777" w:rsidR="003C025A" w:rsidRDefault="0B53E921" w:rsidP="00813528">
                  <w:pPr>
                    <w:spacing w:after="0" w:line="240" w:lineRule="auto"/>
                  </w:pPr>
                  <w:r w:rsidRPr="0B53E921">
                    <w:rPr>
                      <w:rFonts w:ascii="Arial" w:eastAsia="Arial" w:hAnsi="Arial" w:cs="Arial"/>
                      <w:b/>
                      <w:bCs/>
                      <w:color w:val="000000" w:themeColor="text1"/>
                    </w:rPr>
                    <w:t>Description</w:t>
                  </w:r>
                </w:p>
              </w:tc>
              <w:tc>
                <w:tcPr>
                  <w:tcW w:w="3465" w:type="dxa"/>
                  <w:tcBorders>
                    <w:top w:val="single" w:sz="11" w:space="0" w:color="696969"/>
                    <w:left w:val="single" w:sz="7" w:space="0" w:color="808080" w:themeColor="text1" w:themeTint="7F"/>
                    <w:bottom w:val="single" w:sz="7" w:space="0" w:color="808080" w:themeColor="text1" w:themeTint="7F"/>
                    <w:right w:val="single" w:sz="11" w:space="0" w:color="696969"/>
                  </w:tcBorders>
                  <w:shd w:val="clear" w:color="auto" w:fill="D3D3D3"/>
                  <w:tcMar>
                    <w:top w:w="39" w:type="dxa"/>
                    <w:left w:w="39" w:type="dxa"/>
                    <w:bottom w:w="39" w:type="dxa"/>
                    <w:right w:w="39" w:type="dxa"/>
                  </w:tcMar>
                </w:tcPr>
                <w:p w14:paraId="74178E2C" w14:textId="77777777" w:rsidR="003C025A" w:rsidRDefault="0B53E921" w:rsidP="00813528">
                  <w:pPr>
                    <w:spacing w:after="0" w:line="240" w:lineRule="auto"/>
                  </w:pPr>
                  <w:r w:rsidRPr="0B53E921">
                    <w:rPr>
                      <w:rFonts w:ascii="Arial" w:eastAsia="Arial" w:hAnsi="Arial" w:cs="Arial"/>
                      <w:b/>
                      <w:bCs/>
                      <w:color w:val="000000" w:themeColor="text1"/>
                    </w:rPr>
                    <w:t>Default value</w:t>
                  </w:r>
                </w:p>
              </w:tc>
            </w:tr>
            <w:tr w:rsidR="003C025A" w14:paraId="38F6C042"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554D823C" w14:textId="77777777" w:rsidR="003C025A" w:rsidRDefault="0B53E921" w:rsidP="00813528">
                  <w:pPr>
                    <w:spacing w:after="0" w:line="240" w:lineRule="auto"/>
                  </w:pPr>
                  <w:r w:rsidRPr="0B53E921">
                    <w:rPr>
                      <w:rFonts w:ascii="Arial" w:eastAsia="Arial" w:hAnsi="Arial" w:cs="Arial"/>
                      <w:color w:val="000000" w:themeColor="text1"/>
                    </w:rPr>
                    <w:t>Enabled</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198A2C17" w14:textId="77777777" w:rsidR="003C025A" w:rsidRDefault="003C025A" w:rsidP="0081352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64CA1E3C" w14:textId="77777777" w:rsidR="003C025A" w:rsidRDefault="0B53E921" w:rsidP="00813528">
                  <w:pPr>
                    <w:spacing w:after="0" w:line="240" w:lineRule="auto"/>
                  </w:pPr>
                  <w:r w:rsidRPr="0B53E921">
                    <w:rPr>
                      <w:rFonts w:ascii="Arial" w:eastAsia="Arial" w:hAnsi="Arial" w:cs="Arial"/>
                      <w:color w:val="000000" w:themeColor="text1"/>
                    </w:rPr>
                    <w:t>Yes</w:t>
                  </w:r>
                </w:p>
              </w:tc>
            </w:tr>
            <w:tr w:rsidR="003C025A" w14:paraId="1DEF27C4"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6D3A835C" w14:textId="77777777" w:rsidR="003C025A" w:rsidRDefault="0B53E921" w:rsidP="00813528">
                  <w:pPr>
                    <w:spacing w:after="0" w:line="240" w:lineRule="auto"/>
                  </w:pPr>
                  <w:r w:rsidRPr="0B53E921">
                    <w:rPr>
                      <w:rFonts w:ascii="Arial" w:eastAsia="Arial" w:hAnsi="Arial" w:cs="Arial"/>
                      <w:color w:val="000000" w:themeColor="text1"/>
                    </w:rPr>
                    <w:t>Operation Name</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78CE4306" w14:textId="77777777" w:rsidR="003C025A" w:rsidRDefault="0B53E921" w:rsidP="00813528">
                  <w:pPr>
                    <w:spacing w:after="0" w:line="240" w:lineRule="auto"/>
                  </w:pPr>
                  <w:r w:rsidRPr="0B53E921">
                    <w:rPr>
                      <w:rFonts w:ascii="Arial" w:eastAsia="Arial" w:hAnsi="Arial" w:cs="Arial"/>
                      <w:color w:val="000000" w:themeColor="text1"/>
                    </w:rPr>
                    <w:t>The name of operation to perform at resource</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1BEE3EE2" w14:textId="77777777" w:rsidR="003C025A" w:rsidRDefault="0B53E921" w:rsidP="00813528">
                  <w:pPr>
                    <w:spacing w:after="0" w:line="240" w:lineRule="auto"/>
                  </w:pPr>
                  <w:r w:rsidRPr="0B53E921">
                    <w:rPr>
                      <w:rFonts w:ascii="Arial" w:eastAsia="Arial" w:hAnsi="Arial" w:cs="Arial"/>
                      <w:color w:val="000000" w:themeColor="text1"/>
                    </w:rPr>
                    <w:t>restart</w:t>
                  </w:r>
                </w:p>
              </w:tc>
            </w:tr>
            <w:tr w:rsidR="003C025A" w14:paraId="773BB219"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7AD53E80" w14:textId="77777777" w:rsidR="003C025A" w:rsidRDefault="0B53E921" w:rsidP="00813528">
                  <w:pPr>
                    <w:spacing w:after="0" w:line="240" w:lineRule="auto"/>
                  </w:pPr>
                  <w:r w:rsidRPr="0B53E921">
                    <w:rPr>
                      <w:rFonts w:ascii="Arial" w:eastAsia="Arial" w:hAnsi="Arial" w:cs="Arial"/>
                      <w:color w:val="000000" w:themeColor="text1"/>
                    </w:rPr>
                    <w:t>Request Content</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61CBAC75" w14:textId="77777777" w:rsidR="003C025A" w:rsidRDefault="0B53E921" w:rsidP="00813528">
                  <w:pPr>
                    <w:spacing w:after="0" w:line="240" w:lineRule="auto"/>
                  </w:pPr>
                  <w:r w:rsidRPr="0B53E921">
                    <w:rPr>
                      <w:rFonts w:ascii="Arial" w:eastAsia="Arial" w:hAnsi="Arial" w:cs="Arial"/>
                      <w:color w:val="000000" w:themeColor="text1"/>
                    </w:rPr>
                    <w:t>Body of the request. Optional.</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5DA3FD5D" w14:textId="77777777" w:rsidR="003C025A" w:rsidRDefault="003C025A" w:rsidP="00813528">
                  <w:pPr>
                    <w:spacing w:after="0" w:line="240" w:lineRule="auto"/>
                  </w:pPr>
                </w:p>
              </w:tc>
            </w:tr>
            <w:tr w:rsidR="003C025A" w14:paraId="60D009A1"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482C56B4" w14:textId="77777777" w:rsidR="003C025A" w:rsidRDefault="0B53E921" w:rsidP="00813528">
                  <w:pPr>
                    <w:spacing w:after="0" w:line="240" w:lineRule="auto"/>
                  </w:pPr>
                  <w:r w:rsidRPr="0B53E921">
                    <w:rPr>
                      <w:rFonts w:ascii="Arial" w:eastAsia="Arial" w:hAnsi="Arial" w:cs="Arial"/>
                      <w:color w:val="000000" w:themeColor="text1"/>
                    </w:rPr>
                    <w:t>Request type</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68070756" w14:textId="77777777" w:rsidR="003C025A" w:rsidRDefault="0B53E921" w:rsidP="00813528">
                  <w:pPr>
                    <w:spacing w:after="0" w:line="240" w:lineRule="auto"/>
                  </w:pPr>
                  <w:r w:rsidRPr="0B53E921">
                    <w:rPr>
                      <w:rFonts w:ascii="Arial" w:eastAsia="Arial" w:hAnsi="Arial" w:cs="Arial"/>
                      <w:color w:val="000000" w:themeColor="text1"/>
                    </w:rPr>
                    <w:t>Http request type. Valid values: get, put, post, delete</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70B1672C" w14:textId="77777777" w:rsidR="003C025A" w:rsidRDefault="0B53E921" w:rsidP="00813528">
                  <w:pPr>
                    <w:spacing w:after="0" w:line="240" w:lineRule="auto"/>
                  </w:pPr>
                  <w:r w:rsidRPr="0B53E921">
                    <w:rPr>
                      <w:rFonts w:ascii="Arial" w:eastAsia="Arial" w:hAnsi="Arial" w:cs="Arial"/>
                      <w:color w:val="000000" w:themeColor="text1"/>
                    </w:rPr>
                    <w:t>post</w:t>
                  </w:r>
                </w:p>
              </w:tc>
            </w:tr>
            <w:tr w:rsidR="003C025A" w14:paraId="16C3E2D3" w14:textId="77777777" w:rsidTr="5F3E9C4C">
              <w:trPr>
                <w:trHeight w:val="255"/>
              </w:trPr>
              <w:tc>
                <w:tcPr>
                  <w:tcW w:w="3465" w:type="dxa"/>
                  <w:tcBorders>
                    <w:top w:val="single" w:sz="7" w:space="0" w:color="808080" w:themeColor="text1" w:themeTint="7F"/>
                    <w:left w:val="single" w:sz="11" w:space="0" w:color="696969"/>
                    <w:bottom w:val="single" w:sz="11" w:space="0" w:color="696969"/>
                    <w:right w:val="single" w:sz="7" w:space="0" w:color="808080" w:themeColor="text1" w:themeTint="7F"/>
                  </w:tcBorders>
                  <w:tcMar>
                    <w:top w:w="39" w:type="dxa"/>
                    <w:left w:w="39" w:type="dxa"/>
                    <w:bottom w:w="39" w:type="dxa"/>
                    <w:right w:w="39" w:type="dxa"/>
                  </w:tcMar>
                </w:tcPr>
                <w:p w14:paraId="280E4F10" w14:textId="77777777" w:rsidR="003C025A" w:rsidRDefault="0B53E921" w:rsidP="00813528">
                  <w:pPr>
                    <w:spacing w:after="0" w:line="240" w:lineRule="auto"/>
                  </w:pPr>
                  <w:r w:rsidRPr="0B53E921">
                    <w:rPr>
                      <w:rFonts w:ascii="Arial" w:eastAsia="Arial" w:hAnsi="Arial" w:cs="Arial"/>
                      <w:color w:val="000000" w:themeColor="text1"/>
                    </w:rPr>
                    <w:t>Timeout Seconds</w:t>
                  </w:r>
                </w:p>
              </w:tc>
              <w:tc>
                <w:tcPr>
                  <w:tcW w:w="3465" w:type="dxa"/>
                  <w:tcBorders>
                    <w:top w:val="single" w:sz="7" w:space="0" w:color="808080" w:themeColor="text1" w:themeTint="7F"/>
                    <w:left w:val="single" w:sz="7" w:space="0" w:color="808080" w:themeColor="text1" w:themeTint="7F"/>
                    <w:bottom w:val="single" w:sz="11" w:space="0" w:color="696969"/>
                    <w:right w:val="single" w:sz="7" w:space="0" w:color="808080" w:themeColor="text1" w:themeTint="7F"/>
                  </w:tcBorders>
                  <w:tcMar>
                    <w:top w:w="39" w:type="dxa"/>
                    <w:left w:w="39" w:type="dxa"/>
                    <w:bottom w:w="39" w:type="dxa"/>
                    <w:right w:w="39" w:type="dxa"/>
                  </w:tcMar>
                </w:tcPr>
                <w:p w14:paraId="47FBF007" w14:textId="77777777" w:rsidR="003C025A" w:rsidRDefault="0B53E921" w:rsidP="00813528">
                  <w:pPr>
                    <w:spacing w:after="0" w:line="240" w:lineRule="auto"/>
                  </w:pPr>
                  <w:r w:rsidRPr="0B53E921">
                    <w:rPr>
                      <w:rFonts w:ascii="Arial" w:eastAsia="Arial" w:hAnsi="Arial" w:cs="Arial"/>
                      <w:color w:val="000000" w:themeColor="text1"/>
                    </w:rPr>
                    <w:t>Timeout Seconds</w:t>
                  </w:r>
                </w:p>
              </w:tc>
              <w:tc>
                <w:tcPr>
                  <w:tcW w:w="3465" w:type="dxa"/>
                  <w:tcBorders>
                    <w:top w:val="single" w:sz="7" w:space="0" w:color="808080" w:themeColor="text1" w:themeTint="7F"/>
                    <w:left w:val="single" w:sz="7" w:space="0" w:color="808080" w:themeColor="text1" w:themeTint="7F"/>
                    <w:bottom w:val="single" w:sz="11" w:space="0" w:color="696969"/>
                    <w:right w:val="single" w:sz="11" w:space="0" w:color="696969"/>
                  </w:tcBorders>
                  <w:tcMar>
                    <w:top w:w="39" w:type="dxa"/>
                    <w:left w:w="39" w:type="dxa"/>
                    <w:bottom w:w="39" w:type="dxa"/>
                    <w:right w:w="39" w:type="dxa"/>
                  </w:tcMar>
                </w:tcPr>
                <w:p w14:paraId="273426DE" w14:textId="77777777" w:rsidR="003C025A" w:rsidRDefault="5F3E9C4C" w:rsidP="00813528">
                  <w:pPr>
                    <w:spacing w:after="0" w:line="240" w:lineRule="auto"/>
                  </w:pPr>
                  <w:r w:rsidRPr="5F3E9C4C">
                    <w:rPr>
                      <w:rFonts w:ascii="Arial" w:eastAsia="Arial" w:hAnsi="Arial" w:cs="Arial"/>
                      <w:color w:val="000000" w:themeColor="text1"/>
                    </w:rPr>
                    <w:t>300</w:t>
                  </w:r>
                </w:p>
              </w:tc>
            </w:tr>
          </w:tbl>
          <w:p w14:paraId="73E179C3" w14:textId="77777777" w:rsidR="003C025A" w:rsidRDefault="003C025A" w:rsidP="00813528">
            <w:pPr>
              <w:spacing w:after="0" w:line="240" w:lineRule="auto"/>
            </w:pPr>
          </w:p>
        </w:tc>
        <w:tc>
          <w:tcPr>
            <w:tcW w:w="149" w:type="dxa"/>
          </w:tcPr>
          <w:p w14:paraId="2C092820" w14:textId="77777777" w:rsidR="003C025A" w:rsidRDefault="003C025A" w:rsidP="00813528">
            <w:pPr>
              <w:pStyle w:val="EmptyCellLayoutStyle"/>
              <w:spacing w:after="0" w:line="240" w:lineRule="auto"/>
            </w:pPr>
          </w:p>
        </w:tc>
      </w:tr>
      <w:tr w:rsidR="003C025A" w14:paraId="7B23D75C" w14:textId="77777777" w:rsidTr="5F3E9C4C">
        <w:trPr>
          <w:trHeight w:val="80"/>
        </w:trPr>
        <w:tc>
          <w:tcPr>
            <w:tcW w:w="54" w:type="dxa"/>
          </w:tcPr>
          <w:p w14:paraId="39822526" w14:textId="77777777" w:rsidR="003C025A" w:rsidRDefault="003C025A" w:rsidP="00813528">
            <w:pPr>
              <w:pStyle w:val="EmptyCellLayoutStyle"/>
              <w:spacing w:after="0" w:line="240" w:lineRule="auto"/>
            </w:pPr>
          </w:p>
        </w:tc>
        <w:tc>
          <w:tcPr>
            <w:tcW w:w="10395" w:type="dxa"/>
          </w:tcPr>
          <w:p w14:paraId="50D7F9F2" w14:textId="77777777" w:rsidR="003C025A" w:rsidRDefault="003C025A" w:rsidP="00813528">
            <w:pPr>
              <w:pStyle w:val="EmptyCellLayoutStyle"/>
              <w:spacing w:after="0" w:line="240" w:lineRule="auto"/>
            </w:pPr>
          </w:p>
        </w:tc>
        <w:tc>
          <w:tcPr>
            <w:tcW w:w="149" w:type="dxa"/>
          </w:tcPr>
          <w:p w14:paraId="089C9C46" w14:textId="77777777" w:rsidR="003C025A" w:rsidRDefault="003C025A" w:rsidP="00813528">
            <w:pPr>
              <w:pStyle w:val="EmptyCellLayoutStyle"/>
              <w:spacing w:after="0" w:line="240" w:lineRule="auto"/>
            </w:pPr>
          </w:p>
        </w:tc>
      </w:tr>
    </w:tbl>
    <w:p w14:paraId="2909CB86" w14:textId="77777777" w:rsidR="003C025A" w:rsidRDefault="003C025A" w:rsidP="003C025A">
      <w:pPr>
        <w:spacing w:after="0" w:line="240" w:lineRule="auto"/>
      </w:pPr>
    </w:p>
    <w:p w14:paraId="419E9D20" w14:textId="51C3883E" w:rsidR="003C025A" w:rsidRDefault="0B53E921" w:rsidP="003C025A">
      <w:pPr>
        <w:spacing w:after="0" w:line="240" w:lineRule="auto"/>
      </w:pPr>
      <w:r w:rsidRPr="0B53E921">
        <w:rPr>
          <w:rFonts w:ascii="Arial" w:eastAsia="Arial" w:hAnsi="Arial" w:cs="Arial"/>
          <w:b/>
          <w:bCs/>
          <w:color w:val="5B9BD5" w:themeColor="accent1"/>
        </w:rPr>
        <w:t>Start Virtual Machine</w:t>
      </w:r>
    </w:p>
    <w:tbl>
      <w:tblPr>
        <w:tblW w:w="0" w:type="auto"/>
        <w:tblCellMar>
          <w:left w:w="0" w:type="dxa"/>
          <w:right w:w="0" w:type="dxa"/>
        </w:tblCellMar>
        <w:tblLook w:val="04A0" w:firstRow="1" w:lastRow="0" w:firstColumn="1" w:lastColumn="0" w:noHBand="0" w:noVBand="1"/>
      </w:tblPr>
      <w:tblGrid>
        <w:gridCol w:w="41"/>
        <w:gridCol w:w="8488"/>
        <w:gridCol w:w="111"/>
      </w:tblGrid>
      <w:tr w:rsidR="003C025A" w14:paraId="75234845" w14:textId="77777777" w:rsidTr="5F3E9C4C">
        <w:trPr>
          <w:trHeight w:val="54"/>
        </w:trPr>
        <w:tc>
          <w:tcPr>
            <w:tcW w:w="54" w:type="dxa"/>
          </w:tcPr>
          <w:p w14:paraId="7CFEBEF2" w14:textId="77777777" w:rsidR="003C025A" w:rsidRDefault="003C025A" w:rsidP="00813528">
            <w:pPr>
              <w:pStyle w:val="EmptyCellLayoutStyle"/>
              <w:spacing w:after="0" w:line="240" w:lineRule="auto"/>
            </w:pPr>
          </w:p>
        </w:tc>
        <w:tc>
          <w:tcPr>
            <w:tcW w:w="10395" w:type="dxa"/>
          </w:tcPr>
          <w:p w14:paraId="53F04073" w14:textId="77777777" w:rsidR="003C025A" w:rsidRDefault="003C025A" w:rsidP="00813528">
            <w:pPr>
              <w:pStyle w:val="EmptyCellLayoutStyle"/>
              <w:spacing w:after="0" w:line="240" w:lineRule="auto"/>
            </w:pPr>
          </w:p>
        </w:tc>
        <w:tc>
          <w:tcPr>
            <w:tcW w:w="149" w:type="dxa"/>
          </w:tcPr>
          <w:p w14:paraId="42E56367" w14:textId="77777777" w:rsidR="003C025A" w:rsidRDefault="003C025A" w:rsidP="00813528">
            <w:pPr>
              <w:pStyle w:val="EmptyCellLayoutStyle"/>
              <w:spacing w:after="0" w:line="240" w:lineRule="auto"/>
            </w:pPr>
          </w:p>
        </w:tc>
      </w:tr>
      <w:tr w:rsidR="003C025A" w14:paraId="308F2505" w14:textId="77777777" w:rsidTr="5F3E9C4C">
        <w:tc>
          <w:tcPr>
            <w:tcW w:w="54" w:type="dxa"/>
          </w:tcPr>
          <w:p w14:paraId="659887CF" w14:textId="77777777" w:rsidR="003C025A" w:rsidRDefault="003C025A" w:rsidP="00813528">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8"/>
              <w:gridCol w:w="2883"/>
              <w:gridCol w:w="2759"/>
            </w:tblGrid>
            <w:tr w:rsidR="003C025A" w14:paraId="6715314C" w14:textId="77777777" w:rsidTr="5F3E9C4C">
              <w:trPr>
                <w:trHeight w:val="255"/>
              </w:trPr>
              <w:tc>
                <w:tcPr>
                  <w:tcW w:w="3465" w:type="dxa"/>
                  <w:tcBorders>
                    <w:top w:val="single" w:sz="11" w:space="0" w:color="696969"/>
                    <w:left w:val="single" w:sz="11" w:space="0" w:color="696969"/>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279EFD12" w14:textId="77777777" w:rsidR="003C025A" w:rsidRDefault="0B53E921" w:rsidP="00813528">
                  <w:pPr>
                    <w:spacing w:after="0" w:line="240" w:lineRule="auto"/>
                  </w:pPr>
                  <w:r w:rsidRPr="0B53E921">
                    <w:rPr>
                      <w:rFonts w:ascii="Arial" w:eastAsia="Arial" w:hAnsi="Arial" w:cs="Arial"/>
                      <w:b/>
                      <w:bCs/>
                      <w:color w:val="000000" w:themeColor="text1"/>
                    </w:rPr>
                    <w:t>Name</w:t>
                  </w:r>
                </w:p>
              </w:tc>
              <w:tc>
                <w:tcPr>
                  <w:tcW w:w="3465" w:type="dxa"/>
                  <w:tcBorders>
                    <w:top w:val="single" w:sz="11" w:space="0" w:color="696969"/>
                    <w:left w:val="single" w:sz="7" w:space="0" w:color="808080" w:themeColor="text1" w:themeTint="7F"/>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195F7275" w14:textId="77777777" w:rsidR="003C025A" w:rsidRDefault="0B53E921" w:rsidP="00813528">
                  <w:pPr>
                    <w:spacing w:after="0" w:line="240" w:lineRule="auto"/>
                  </w:pPr>
                  <w:r w:rsidRPr="0B53E921">
                    <w:rPr>
                      <w:rFonts w:ascii="Arial" w:eastAsia="Arial" w:hAnsi="Arial" w:cs="Arial"/>
                      <w:b/>
                      <w:bCs/>
                      <w:color w:val="000000" w:themeColor="text1"/>
                    </w:rPr>
                    <w:t>Description</w:t>
                  </w:r>
                </w:p>
              </w:tc>
              <w:tc>
                <w:tcPr>
                  <w:tcW w:w="3465" w:type="dxa"/>
                  <w:tcBorders>
                    <w:top w:val="single" w:sz="11" w:space="0" w:color="696969"/>
                    <w:left w:val="single" w:sz="7" w:space="0" w:color="808080" w:themeColor="text1" w:themeTint="7F"/>
                    <w:bottom w:val="single" w:sz="7" w:space="0" w:color="808080" w:themeColor="text1" w:themeTint="7F"/>
                    <w:right w:val="single" w:sz="11" w:space="0" w:color="696969"/>
                  </w:tcBorders>
                  <w:shd w:val="clear" w:color="auto" w:fill="D3D3D3"/>
                  <w:tcMar>
                    <w:top w:w="39" w:type="dxa"/>
                    <w:left w:w="39" w:type="dxa"/>
                    <w:bottom w:w="39" w:type="dxa"/>
                    <w:right w:w="39" w:type="dxa"/>
                  </w:tcMar>
                </w:tcPr>
                <w:p w14:paraId="7DB6C0F3" w14:textId="77777777" w:rsidR="003C025A" w:rsidRDefault="0B53E921" w:rsidP="00813528">
                  <w:pPr>
                    <w:spacing w:after="0" w:line="240" w:lineRule="auto"/>
                  </w:pPr>
                  <w:r w:rsidRPr="0B53E921">
                    <w:rPr>
                      <w:rFonts w:ascii="Arial" w:eastAsia="Arial" w:hAnsi="Arial" w:cs="Arial"/>
                      <w:b/>
                      <w:bCs/>
                      <w:color w:val="000000" w:themeColor="text1"/>
                    </w:rPr>
                    <w:t>Default value</w:t>
                  </w:r>
                </w:p>
              </w:tc>
            </w:tr>
            <w:tr w:rsidR="003C025A" w14:paraId="4358A91A"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331116BD" w14:textId="77777777" w:rsidR="003C025A" w:rsidRDefault="0B53E921" w:rsidP="00813528">
                  <w:pPr>
                    <w:spacing w:after="0" w:line="240" w:lineRule="auto"/>
                  </w:pPr>
                  <w:r w:rsidRPr="0B53E921">
                    <w:rPr>
                      <w:rFonts w:ascii="Arial" w:eastAsia="Arial" w:hAnsi="Arial" w:cs="Arial"/>
                      <w:color w:val="000000" w:themeColor="text1"/>
                    </w:rPr>
                    <w:t>Enabled</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31A21A3E" w14:textId="77777777" w:rsidR="003C025A" w:rsidRDefault="003C025A" w:rsidP="0081352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32D57E3D" w14:textId="77777777" w:rsidR="003C025A" w:rsidRDefault="0B53E921" w:rsidP="00813528">
                  <w:pPr>
                    <w:spacing w:after="0" w:line="240" w:lineRule="auto"/>
                  </w:pPr>
                  <w:r w:rsidRPr="0B53E921">
                    <w:rPr>
                      <w:rFonts w:ascii="Arial" w:eastAsia="Arial" w:hAnsi="Arial" w:cs="Arial"/>
                      <w:color w:val="000000" w:themeColor="text1"/>
                    </w:rPr>
                    <w:t>Yes</w:t>
                  </w:r>
                </w:p>
              </w:tc>
            </w:tr>
            <w:tr w:rsidR="003C025A" w14:paraId="071A4D3B"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3B5C141A" w14:textId="77777777" w:rsidR="003C025A" w:rsidRDefault="0B53E921" w:rsidP="00813528">
                  <w:pPr>
                    <w:spacing w:after="0" w:line="240" w:lineRule="auto"/>
                  </w:pPr>
                  <w:r w:rsidRPr="0B53E921">
                    <w:rPr>
                      <w:rFonts w:ascii="Arial" w:eastAsia="Arial" w:hAnsi="Arial" w:cs="Arial"/>
                      <w:color w:val="000000" w:themeColor="text1"/>
                    </w:rPr>
                    <w:t>Operation Name</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567BF220" w14:textId="77777777" w:rsidR="003C025A" w:rsidRDefault="0B53E921" w:rsidP="00813528">
                  <w:pPr>
                    <w:spacing w:after="0" w:line="240" w:lineRule="auto"/>
                  </w:pPr>
                  <w:r w:rsidRPr="0B53E921">
                    <w:rPr>
                      <w:rFonts w:ascii="Arial" w:eastAsia="Arial" w:hAnsi="Arial" w:cs="Arial"/>
                      <w:color w:val="000000" w:themeColor="text1"/>
                    </w:rPr>
                    <w:t>The name of operation to perform at resource</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6C0496CE" w14:textId="77777777" w:rsidR="003C025A" w:rsidRDefault="0B53E921" w:rsidP="00813528">
                  <w:pPr>
                    <w:spacing w:after="0" w:line="240" w:lineRule="auto"/>
                  </w:pPr>
                  <w:r w:rsidRPr="0B53E921">
                    <w:rPr>
                      <w:rFonts w:ascii="Arial" w:eastAsia="Arial" w:hAnsi="Arial" w:cs="Arial"/>
                      <w:color w:val="000000" w:themeColor="text1"/>
                    </w:rPr>
                    <w:t>start</w:t>
                  </w:r>
                </w:p>
              </w:tc>
            </w:tr>
            <w:tr w:rsidR="003C025A" w14:paraId="27F7C701"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17119598" w14:textId="77777777" w:rsidR="003C025A" w:rsidRDefault="0B53E921" w:rsidP="00813528">
                  <w:pPr>
                    <w:spacing w:after="0" w:line="240" w:lineRule="auto"/>
                  </w:pPr>
                  <w:r w:rsidRPr="0B53E921">
                    <w:rPr>
                      <w:rFonts w:ascii="Arial" w:eastAsia="Arial" w:hAnsi="Arial" w:cs="Arial"/>
                      <w:color w:val="000000" w:themeColor="text1"/>
                    </w:rPr>
                    <w:t>Request Content</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18A4B4CC" w14:textId="77777777" w:rsidR="003C025A" w:rsidRDefault="0B53E921" w:rsidP="00813528">
                  <w:pPr>
                    <w:spacing w:after="0" w:line="240" w:lineRule="auto"/>
                  </w:pPr>
                  <w:r w:rsidRPr="0B53E921">
                    <w:rPr>
                      <w:rFonts w:ascii="Arial" w:eastAsia="Arial" w:hAnsi="Arial" w:cs="Arial"/>
                      <w:color w:val="000000" w:themeColor="text1"/>
                    </w:rPr>
                    <w:t>Body of the request. Optional.</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01B8C204" w14:textId="77777777" w:rsidR="003C025A" w:rsidRDefault="003C025A" w:rsidP="00813528">
                  <w:pPr>
                    <w:spacing w:after="0" w:line="240" w:lineRule="auto"/>
                  </w:pPr>
                </w:p>
              </w:tc>
            </w:tr>
            <w:tr w:rsidR="003C025A" w14:paraId="5C794CCE"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679A4A01" w14:textId="77777777" w:rsidR="003C025A" w:rsidRDefault="0B53E921" w:rsidP="00813528">
                  <w:pPr>
                    <w:spacing w:after="0" w:line="240" w:lineRule="auto"/>
                  </w:pPr>
                  <w:r w:rsidRPr="0B53E921">
                    <w:rPr>
                      <w:rFonts w:ascii="Arial" w:eastAsia="Arial" w:hAnsi="Arial" w:cs="Arial"/>
                      <w:color w:val="000000" w:themeColor="text1"/>
                    </w:rPr>
                    <w:t>Request type</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2515F4A3" w14:textId="77777777" w:rsidR="003C025A" w:rsidRDefault="0B53E921" w:rsidP="00813528">
                  <w:pPr>
                    <w:spacing w:after="0" w:line="240" w:lineRule="auto"/>
                  </w:pPr>
                  <w:r w:rsidRPr="0B53E921">
                    <w:rPr>
                      <w:rFonts w:ascii="Arial" w:eastAsia="Arial" w:hAnsi="Arial" w:cs="Arial"/>
                      <w:color w:val="000000" w:themeColor="text1"/>
                    </w:rPr>
                    <w:t>Http request type. Valid values: get, put, post, delete</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5656D6BF" w14:textId="77777777" w:rsidR="003C025A" w:rsidRDefault="0B53E921" w:rsidP="00813528">
                  <w:pPr>
                    <w:spacing w:after="0" w:line="240" w:lineRule="auto"/>
                  </w:pPr>
                  <w:r w:rsidRPr="0B53E921">
                    <w:rPr>
                      <w:rFonts w:ascii="Arial" w:eastAsia="Arial" w:hAnsi="Arial" w:cs="Arial"/>
                      <w:color w:val="000000" w:themeColor="text1"/>
                    </w:rPr>
                    <w:t>post</w:t>
                  </w:r>
                </w:p>
              </w:tc>
            </w:tr>
            <w:tr w:rsidR="003C025A" w14:paraId="4DB50552" w14:textId="77777777" w:rsidTr="5F3E9C4C">
              <w:trPr>
                <w:trHeight w:val="255"/>
              </w:trPr>
              <w:tc>
                <w:tcPr>
                  <w:tcW w:w="3465" w:type="dxa"/>
                  <w:tcBorders>
                    <w:top w:val="single" w:sz="7" w:space="0" w:color="808080" w:themeColor="text1" w:themeTint="7F"/>
                    <w:left w:val="single" w:sz="11" w:space="0" w:color="696969"/>
                    <w:bottom w:val="single" w:sz="11" w:space="0" w:color="696969"/>
                    <w:right w:val="single" w:sz="7" w:space="0" w:color="808080" w:themeColor="text1" w:themeTint="7F"/>
                  </w:tcBorders>
                  <w:tcMar>
                    <w:top w:w="39" w:type="dxa"/>
                    <w:left w:w="39" w:type="dxa"/>
                    <w:bottom w:w="39" w:type="dxa"/>
                    <w:right w:w="39" w:type="dxa"/>
                  </w:tcMar>
                </w:tcPr>
                <w:p w14:paraId="3484587F" w14:textId="77777777" w:rsidR="003C025A" w:rsidRDefault="0B53E921" w:rsidP="00813528">
                  <w:pPr>
                    <w:spacing w:after="0" w:line="240" w:lineRule="auto"/>
                  </w:pPr>
                  <w:r w:rsidRPr="0B53E921">
                    <w:rPr>
                      <w:rFonts w:ascii="Arial" w:eastAsia="Arial" w:hAnsi="Arial" w:cs="Arial"/>
                      <w:color w:val="000000" w:themeColor="text1"/>
                    </w:rPr>
                    <w:t>Timeout Seconds</w:t>
                  </w:r>
                </w:p>
              </w:tc>
              <w:tc>
                <w:tcPr>
                  <w:tcW w:w="3465" w:type="dxa"/>
                  <w:tcBorders>
                    <w:top w:val="single" w:sz="7" w:space="0" w:color="808080" w:themeColor="text1" w:themeTint="7F"/>
                    <w:left w:val="single" w:sz="7" w:space="0" w:color="808080" w:themeColor="text1" w:themeTint="7F"/>
                    <w:bottom w:val="single" w:sz="11" w:space="0" w:color="696969"/>
                    <w:right w:val="single" w:sz="7" w:space="0" w:color="808080" w:themeColor="text1" w:themeTint="7F"/>
                  </w:tcBorders>
                  <w:tcMar>
                    <w:top w:w="39" w:type="dxa"/>
                    <w:left w:w="39" w:type="dxa"/>
                    <w:bottom w:w="39" w:type="dxa"/>
                    <w:right w:w="39" w:type="dxa"/>
                  </w:tcMar>
                </w:tcPr>
                <w:p w14:paraId="5443DBEC" w14:textId="77777777" w:rsidR="003C025A" w:rsidRDefault="0B53E921" w:rsidP="00813528">
                  <w:pPr>
                    <w:spacing w:after="0" w:line="240" w:lineRule="auto"/>
                  </w:pPr>
                  <w:r w:rsidRPr="0B53E921">
                    <w:rPr>
                      <w:rFonts w:ascii="Arial" w:eastAsia="Arial" w:hAnsi="Arial" w:cs="Arial"/>
                      <w:color w:val="000000" w:themeColor="text1"/>
                    </w:rPr>
                    <w:t>Timeout Seconds</w:t>
                  </w:r>
                </w:p>
              </w:tc>
              <w:tc>
                <w:tcPr>
                  <w:tcW w:w="3465" w:type="dxa"/>
                  <w:tcBorders>
                    <w:top w:val="single" w:sz="7" w:space="0" w:color="808080" w:themeColor="text1" w:themeTint="7F"/>
                    <w:left w:val="single" w:sz="7" w:space="0" w:color="808080" w:themeColor="text1" w:themeTint="7F"/>
                    <w:bottom w:val="single" w:sz="11" w:space="0" w:color="696969"/>
                    <w:right w:val="single" w:sz="11" w:space="0" w:color="696969"/>
                  </w:tcBorders>
                  <w:tcMar>
                    <w:top w:w="39" w:type="dxa"/>
                    <w:left w:w="39" w:type="dxa"/>
                    <w:bottom w:w="39" w:type="dxa"/>
                    <w:right w:w="39" w:type="dxa"/>
                  </w:tcMar>
                </w:tcPr>
                <w:p w14:paraId="4A58DA21" w14:textId="77777777" w:rsidR="003C025A" w:rsidRDefault="5F3E9C4C" w:rsidP="00813528">
                  <w:pPr>
                    <w:spacing w:after="0" w:line="240" w:lineRule="auto"/>
                  </w:pPr>
                  <w:r w:rsidRPr="5F3E9C4C">
                    <w:rPr>
                      <w:rFonts w:ascii="Arial" w:eastAsia="Arial" w:hAnsi="Arial" w:cs="Arial"/>
                      <w:color w:val="000000" w:themeColor="text1"/>
                    </w:rPr>
                    <w:t>300</w:t>
                  </w:r>
                </w:p>
              </w:tc>
            </w:tr>
          </w:tbl>
          <w:p w14:paraId="3499F2C2" w14:textId="77777777" w:rsidR="003C025A" w:rsidRDefault="003C025A" w:rsidP="00813528">
            <w:pPr>
              <w:spacing w:after="0" w:line="240" w:lineRule="auto"/>
            </w:pPr>
          </w:p>
        </w:tc>
        <w:tc>
          <w:tcPr>
            <w:tcW w:w="149" w:type="dxa"/>
          </w:tcPr>
          <w:p w14:paraId="1102B965" w14:textId="77777777" w:rsidR="003C025A" w:rsidRDefault="003C025A" w:rsidP="00813528">
            <w:pPr>
              <w:pStyle w:val="EmptyCellLayoutStyle"/>
              <w:spacing w:after="0" w:line="240" w:lineRule="auto"/>
            </w:pPr>
          </w:p>
        </w:tc>
      </w:tr>
      <w:tr w:rsidR="003C025A" w14:paraId="4442B7D9" w14:textId="77777777" w:rsidTr="5F3E9C4C">
        <w:trPr>
          <w:trHeight w:val="80"/>
        </w:trPr>
        <w:tc>
          <w:tcPr>
            <w:tcW w:w="54" w:type="dxa"/>
          </w:tcPr>
          <w:p w14:paraId="7E8BF5AC" w14:textId="77777777" w:rsidR="003C025A" w:rsidRDefault="003C025A" w:rsidP="00813528">
            <w:pPr>
              <w:pStyle w:val="EmptyCellLayoutStyle"/>
              <w:spacing w:after="0" w:line="240" w:lineRule="auto"/>
            </w:pPr>
          </w:p>
        </w:tc>
        <w:tc>
          <w:tcPr>
            <w:tcW w:w="10395" w:type="dxa"/>
          </w:tcPr>
          <w:p w14:paraId="5A5CC4EA" w14:textId="77777777" w:rsidR="003C025A" w:rsidRDefault="003C025A" w:rsidP="00813528">
            <w:pPr>
              <w:pStyle w:val="EmptyCellLayoutStyle"/>
              <w:spacing w:after="0" w:line="240" w:lineRule="auto"/>
            </w:pPr>
          </w:p>
        </w:tc>
        <w:tc>
          <w:tcPr>
            <w:tcW w:w="149" w:type="dxa"/>
          </w:tcPr>
          <w:p w14:paraId="33FB218C" w14:textId="77777777" w:rsidR="003C025A" w:rsidRDefault="003C025A" w:rsidP="00813528">
            <w:pPr>
              <w:pStyle w:val="EmptyCellLayoutStyle"/>
              <w:spacing w:after="0" w:line="240" w:lineRule="auto"/>
            </w:pPr>
          </w:p>
        </w:tc>
      </w:tr>
    </w:tbl>
    <w:p w14:paraId="4E93DE51" w14:textId="77777777" w:rsidR="003C025A" w:rsidRDefault="003C025A" w:rsidP="003C025A">
      <w:pPr>
        <w:spacing w:after="0" w:line="240" w:lineRule="auto"/>
      </w:pPr>
    </w:p>
    <w:p w14:paraId="19C4A524" w14:textId="77777777" w:rsidR="003C025A" w:rsidRPr="00155ABD" w:rsidRDefault="0B53E921" w:rsidP="0B53E921">
      <w:pPr>
        <w:spacing w:after="0" w:line="240" w:lineRule="auto"/>
        <w:rPr>
          <w:color w:val="5B9BD5" w:themeColor="accent1"/>
        </w:rPr>
      </w:pPr>
      <w:r w:rsidRPr="0B53E921">
        <w:rPr>
          <w:rFonts w:ascii="Arial" w:eastAsia="Arial" w:hAnsi="Arial" w:cs="Arial"/>
          <w:b/>
          <w:bCs/>
          <w:color w:val="5B9BD5" w:themeColor="accent1"/>
        </w:rPr>
        <w:t>Power Off Virtual Machine</w:t>
      </w:r>
    </w:p>
    <w:p w14:paraId="28001625" w14:textId="554E8F5C" w:rsidR="003C025A" w:rsidRDefault="0B53E921" w:rsidP="003C025A">
      <w:pPr>
        <w:spacing w:after="0" w:line="240" w:lineRule="auto"/>
      </w:pPr>
      <w:r w:rsidRPr="0B53E921">
        <w:rPr>
          <w:rFonts w:ascii="Arial" w:eastAsia="Arial" w:hAnsi="Arial" w:cs="Arial"/>
          <w:color w:val="000000" w:themeColor="text1"/>
        </w:rPr>
        <w:t>Note that the virtual machine will continue to be billed.</w:t>
      </w:r>
    </w:p>
    <w:tbl>
      <w:tblPr>
        <w:tblW w:w="0" w:type="auto"/>
        <w:tblCellMar>
          <w:left w:w="0" w:type="dxa"/>
          <w:right w:w="0" w:type="dxa"/>
        </w:tblCellMar>
        <w:tblLook w:val="04A0" w:firstRow="1" w:lastRow="0" w:firstColumn="1" w:lastColumn="0" w:noHBand="0" w:noVBand="1"/>
      </w:tblPr>
      <w:tblGrid>
        <w:gridCol w:w="41"/>
        <w:gridCol w:w="8489"/>
        <w:gridCol w:w="110"/>
      </w:tblGrid>
      <w:tr w:rsidR="003C025A" w14:paraId="6E81939E" w14:textId="77777777" w:rsidTr="5F3E9C4C">
        <w:trPr>
          <w:trHeight w:val="54"/>
        </w:trPr>
        <w:tc>
          <w:tcPr>
            <w:tcW w:w="41" w:type="dxa"/>
          </w:tcPr>
          <w:p w14:paraId="265E4888" w14:textId="77777777" w:rsidR="003C025A" w:rsidRDefault="003C025A" w:rsidP="00813528">
            <w:pPr>
              <w:pStyle w:val="EmptyCellLayoutStyle"/>
              <w:spacing w:after="0" w:line="240" w:lineRule="auto"/>
            </w:pPr>
          </w:p>
        </w:tc>
        <w:tc>
          <w:tcPr>
            <w:tcW w:w="8489" w:type="dxa"/>
          </w:tcPr>
          <w:p w14:paraId="0A116100" w14:textId="77777777" w:rsidR="003C025A" w:rsidRDefault="003C025A" w:rsidP="00813528">
            <w:pPr>
              <w:pStyle w:val="EmptyCellLayoutStyle"/>
              <w:spacing w:after="0" w:line="240" w:lineRule="auto"/>
            </w:pPr>
          </w:p>
        </w:tc>
        <w:tc>
          <w:tcPr>
            <w:tcW w:w="110" w:type="dxa"/>
          </w:tcPr>
          <w:p w14:paraId="57C2FD70" w14:textId="77777777" w:rsidR="003C025A" w:rsidRDefault="003C025A" w:rsidP="00813528">
            <w:pPr>
              <w:pStyle w:val="EmptyCellLayoutStyle"/>
              <w:spacing w:after="0" w:line="240" w:lineRule="auto"/>
            </w:pPr>
          </w:p>
        </w:tc>
      </w:tr>
      <w:tr w:rsidR="003C025A" w14:paraId="11B002CF" w14:textId="77777777" w:rsidTr="5F3E9C4C">
        <w:tc>
          <w:tcPr>
            <w:tcW w:w="41" w:type="dxa"/>
          </w:tcPr>
          <w:p w14:paraId="7C08FDBF" w14:textId="77777777" w:rsidR="003C025A" w:rsidRDefault="003C025A" w:rsidP="00813528">
            <w:pPr>
              <w:pStyle w:val="EmptyCellLayoutStyle"/>
              <w:spacing w:after="0" w:line="240" w:lineRule="auto"/>
            </w:pPr>
          </w:p>
        </w:tc>
        <w:tc>
          <w:tcPr>
            <w:tcW w:w="8489"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5"/>
              <w:gridCol w:w="2871"/>
              <w:gridCol w:w="2785"/>
            </w:tblGrid>
            <w:tr w:rsidR="003C025A" w14:paraId="6A89691F" w14:textId="77777777" w:rsidTr="5F3E9C4C">
              <w:trPr>
                <w:trHeight w:val="255"/>
              </w:trPr>
              <w:tc>
                <w:tcPr>
                  <w:tcW w:w="3465" w:type="dxa"/>
                  <w:tcBorders>
                    <w:top w:val="single" w:sz="11" w:space="0" w:color="696969"/>
                    <w:left w:val="single" w:sz="11" w:space="0" w:color="696969"/>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7FFB7135" w14:textId="77777777" w:rsidR="003C025A" w:rsidRDefault="0B53E921" w:rsidP="00813528">
                  <w:pPr>
                    <w:spacing w:after="0" w:line="240" w:lineRule="auto"/>
                  </w:pPr>
                  <w:r w:rsidRPr="0B53E921">
                    <w:rPr>
                      <w:rFonts w:ascii="Arial" w:eastAsia="Arial" w:hAnsi="Arial" w:cs="Arial"/>
                      <w:b/>
                      <w:bCs/>
                      <w:color w:val="000000" w:themeColor="text1"/>
                    </w:rPr>
                    <w:t>Name</w:t>
                  </w:r>
                </w:p>
              </w:tc>
              <w:tc>
                <w:tcPr>
                  <w:tcW w:w="3465" w:type="dxa"/>
                  <w:tcBorders>
                    <w:top w:val="single" w:sz="11" w:space="0" w:color="696969"/>
                    <w:left w:val="single" w:sz="7" w:space="0" w:color="808080" w:themeColor="text1" w:themeTint="7F"/>
                    <w:bottom w:val="single" w:sz="7" w:space="0" w:color="808080" w:themeColor="text1" w:themeTint="7F"/>
                    <w:right w:val="single" w:sz="7" w:space="0" w:color="808080" w:themeColor="text1" w:themeTint="7F"/>
                  </w:tcBorders>
                  <w:shd w:val="clear" w:color="auto" w:fill="D3D3D3"/>
                  <w:tcMar>
                    <w:top w:w="39" w:type="dxa"/>
                    <w:left w:w="39" w:type="dxa"/>
                    <w:bottom w:w="39" w:type="dxa"/>
                    <w:right w:w="39" w:type="dxa"/>
                  </w:tcMar>
                </w:tcPr>
                <w:p w14:paraId="6C3302F3" w14:textId="77777777" w:rsidR="003C025A" w:rsidRDefault="0B53E921" w:rsidP="00813528">
                  <w:pPr>
                    <w:spacing w:after="0" w:line="240" w:lineRule="auto"/>
                  </w:pPr>
                  <w:r w:rsidRPr="0B53E921">
                    <w:rPr>
                      <w:rFonts w:ascii="Arial" w:eastAsia="Arial" w:hAnsi="Arial" w:cs="Arial"/>
                      <w:b/>
                      <w:bCs/>
                      <w:color w:val="000000" w:themeColor="text1"/>
                    </w:rPr>
                    <w:t>Description</w:t>
                  </w:r>
                </w:p>
              </w:tc>
              <w:tc>
                <w:tcPr>
                  <w:tcW w:w="3465" w:type="dxa"/>
                  <w:tcBorders>
                    <w:top w:val="single" w:sz="11" w:space="0" w:color="696969"/>
                    <w:left w:val="single" w:sz="7" w:space="0" w:color="808080" w:themeColor="text1" w:themeTint="7F"/>
                    <w:bottom w:val="single" w:sz="7" w:space="0" w:color="808080" w:themeColor="text1" w:themeTint="7F"/>
                    <w:right w:val="single" w:sz="11" w:space="0" w:color="696969"/>
                  </w:tcBorders>
                  <w:shd w:val="clear" w:color="auto" w:fill="D3D3D3"/>
                  <w:tcMar>
                    <w:top w:w="39" w:type="dxa"/>
                    <w:left w:w="39" w:type="dxa"/>
                    <w:bottom w:w="39" w:type="dxa"/>
                    <w:right w:w="39" w:type="dxa"/>
                  </w:tcMar>
                </w:tcPr>
                <w:p w14:paraId="7C05187D" w14:textId="77777777" w:rsidR="003C025A" w:rsidRDefault="0B53E921" w:rsidP="00813528">
                  <w:pPr>
                    <w:spacing w:after="0" w:line="240" w:lineRule="auto"/>
                  </w:pPr>
                  <w:r w:rsidRPr="0B53E921">
                    <w:rPr>
                      <w:rFonts w:ascii="Arial" w:eastAsia="Arial" w:hAnsi="Arial" w:cs="Arial"/>
                      <w:b/>
                      <w:bCs/>
                      <w:color w:val="000000" w:themeColor="text1"/>
                    </w:rPr>
                    <w:t>Default value</w:t>
                  </w:r>
                </w:p>
              </w:tc>
            </w:tr>
            <w:tr w:rsidR="003C025A" w14:paraId="4586657E"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3492B1E3" w14:textId="77777777" w:rsidR="003C025A" w:rsidRDefault="0B53E921" w:rsidP="00813528">
                  <w:pPr>
                    <w:spacing w:after="0" w:line="240" w:lineRule="auto"/>
                  </w:pPr>
                  <w:r w:rsidRPr="0B53E921">
                    <w:rPr>
                      <w:rFonts w:ascii="Arial" w:eastAsia="Arial" w:hAnsi="Arial" w:cs="Arial"/>
                      <w:color w:val="000000" w:themeColor="text1"/>
                    </w:rPr>
                    <w:t>Enabled</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7ABF3351" w14:textId="77777777" w:rsidR="003C025A" w:rsidRDefault="003C025A" w:rsidP="00813528">
                  <w:pPr>
                    <w:spacing w:after="0" w:line="240" w:lineRule="auto"/>
                  </w:pP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1420B32C" w14:textId="77777777" w:rsidR="003C025A" w:rsidRDefault="0B53E921" w:rsidP="00813528">
                  <w:pPr>
                    <w:spacing w:after="0" w:line="240" w:lineRule="auto"/>
                  </w:pPr>
                  <w:r w:rsidRPr="0B53E921">
                    <w:rPr>
                      <w:rFonts w:ascii="Arial" w:eastAsia="Arial" w:hAnsi="Arial" w:cs="Arial"/>
                      <w:color w:val="000000" w:themeColor="text1"/>
                    </w:rPr>
                    <w:t>Yes</w:t>
                  </w:r>
                </w:p>
              </w:tc>
            </w:tr>
            <w:tr w:rsidR="003C025A" w14:paraId="1B80CAC3"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4FF069B1" w14:textId="77777777" w:rsidR="003C025A" w:rsidRDefault="0B53E921" w:rsidP="00813528">
                  <w:pPr>
                    <w:spacing w:after="0" w:line="240" w:lineRule="auto"/>
                  </w:pPr>
                  <w:r w:rsidRPr="0B53E921">
                    <w:rPr>
                      <w:rFonts w:ascii="Arial" w:eastAsia="Arial" w:hAnsi="Arial" w:cs="Arial"/>
                      <w:color w:val="000000" w:themeColor="text1"/>
                    </w:rPr>
                    <w:t>Operation Name</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551379C0" w14:textId="77777777" w:rsidR="003C025A" w:rsidRDefault="0B53E921" w:rsidP="00813528">
                  <w:pPr>
                    <w:spacing w:after="0" w:line="240" w:lineRule="auto"/>
                  </w:pPr>
                  <w:r w:rsidRPr="0B53E921">
                    <w:rPr>
                      <w:rFonts w:ascii="Arial" w:eastAsia="Arial" w:hAnsi="Arial" w:cs="Arial"/>
                      <w:color w:val="000000" w:themeColor="text1"/>
                    </w:rPr>
                    <w:t>The name of operation to perform at resource</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67329B68" w14:textId="77777777" w:rsidR="003C025A" w:rsidRDefault="5F3E9C4C" w:rsidP="00813528">
                  <w:pPr>
                    <w:spacing w:after="0" w:line="240" w:lineRule="auto"/>
                  </w:pPr>
                  <w:r w:rsidRPr="5F3E9C4C">
                    <w:rPr>
                      <w:rFonts w:ascii="Arial" w:eastAsia="Arial" w:hAnsi="Arial" w:cs="Arial"/>
                      <w:color w:val="000000" w:themeColor="text1"/>
                    </w:rPr>
                    <w:t>powerOff</w:t>
                  </w:r>
                </w:p>
              </w:tc>
            </w:tr>
            <w:tr w:rsidR="003C025A" w14:paraId="1E4A3149"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36EF567C" w14:textId="77777777" w:rsidR="003C025A" w:rsidRDefault="0B53E921" w:rsidP="00813528">
                  <w:pPr>
                    <w:spacing w:after="0" w:line="240" w:lineRule="auto"/>
                  </w:pPr>
                  <w:r w:rsidRPr="0B53E921">
                    <w:rPr>
                      <w:rFonts w:ascii="Arial" w:eastAsia="Arial" w:hAnsi="Arial" w:cs="Arial"/>
                      <w:color w:val="000000" w:themeColor="text1"/>
                    </w:rPr>
                    <w:t>Request Content</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16D59D01" w14:textId="77777777" w:rsidR="003C025A" w:rsidRDefault="0B53E921" w:rsidP="00813528">
                  <w:pPr>
                    <w:spacing w:after="0" w:line="240" w:lineRule="auto"/>
                  </w:pPr>
                  <w:r w:rsidRPr="0B53E921">
                    <w:rPr>
                      <w:rFonts w:ascii="Arial" w:eastAsia="Arial" w:hAnsi="Arial" w:cs="Arial"/>
                      <w:color w:val="000000" w:themeColor="text1"/>
                    </w:rPr>
                    <w:t>Body of the request. Optional.</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1BF4ED8E" w14:textId="77777777" w:rsidR="003C025A" w:rsidRDefault="003C025A" w:rsidP="00813528">
                  <w:pPr>
                    <w:spacing w:after="0" w:line="240" w:lineRule="auto"/>
                  </w:pPr>
                </w:p>
              </w:tc>
            </w:tr>
            <w:tr w:rsidR="003C025A" w14:paraId="4BE939AB" w14:textId="77777777" w:rsidTr="5F3E9C4C">
              <w:trPr>
                <w:trHeight w:val="255"/>
              </w:trPr>
              <w:tc>
                <w:tcPr>
                  <w:tcW w:w="3465" w:type="dxa"/>
                  <w:tcBorders>
                    <w:top w:val="single" w:sz="7" w:space="0" w:color="808080" w:themeColor="text1" w:themeTint="7F"/>
                    <w:left w:val="single" w:sz="11" w:space="0" w:color="696969"/>
                    <w:bottom w:val="single" w:sz="7" w:space="0" w:color="808080" w:themeColor="text1" w:themeTint="7F"/>
                    <w:right w:val="single" w:sz="7" w:space="0" w:color="808080" w:themeColor="text1" w:themeTint="7F"/>
                  </w:tcBorders>
                  <w:tcMar>
                    <w:top w:w="39" w:type="dxa"/>
                    <w:left w:w="39" w:type="dxa"/>
                    <w:bottom w:w="39" w:type="dxa"/>
                    <w:right w:w="39" w:type="dxa"/>
                  </w:tcMar>
                </w:tcPr>
                <w:p w14:paraId="1F51890D" w14:textId="77777777" w:rsidR="003C025A" w:rsidRDefault="0B53E921" w:rsidP="00813528">
                  <w:pPr>
                    <w:spacing w:after="0" w:line="240" w:lineRule="auto"/>
                  </w:pPr>
                  <w:r w:rsidRPr="0B53E921">
                    <w:rPr>
                      <w:rFonts w:ascii="Arial" w:eastAsia="Arial" w:hAnsi="Arial" w:cs="Arial"/>
                      <w:color w:val="000000" w:themeColor="text1"/>
                    </w:rPr>
                    <w:t>Request type</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7" w:space="0" w:color="808080" w:themeColor="text1" w:themeTint="7F"/>
                  </w:tcBorders>
                  <w:tcMar>
                    <w:top w:w="39" w:type="dxa"/>
                    <w:left w:w="39" w:type="dxa"/>
                    <w:bottom w:w="39" w:type="dxa"/>
                    <w:right w:w="39" w:type="dxa"/>
                  </w:tcMar>
                </w:tcPr>
                <w:p w14:paraId="16036ECC" w14:textId="77777777" w:rsidR="003C025A" w:rsidRDefault="0B53E921" w:rsidP="00813528">
                  <w:pPr>
                    <w:spacing w:after="0" w:line="240" w:lineRule="auto"/>
                  </w:pPr>
                  <w:r w:rsidRPr="0B53E921">
                    <w:rPr>
                      <w:rFonts w:ascii="Arial" w:eastAsia="Arial" w:hAnsi="Arial" w:cs="Arial"/>
                      <w:color w:val="000000" w:themeColor="text1"/>
                    </w:rPr>
                    <w:t>Http request type. Valid values: get, put, post, delete</w:t>
                  </w:r>
                </w:p>
              </w:tc>
              <w:tc>
                <w:tcPr>
                  <w:tcW w:w="3465" w:type="dxa"/>
                  <w:tcBorders>
                    <w:top w:val="single" w:sz="7" w:space="0" w:color="808080" w:themeColor="text1" w:themeTint="7F"/>
                    <w:left w:val="single" w:sz="7" w:space="0" w:color="808080" w:themeColor="text1" w:themeTint="7F"/>
                    <w:bottom w:val="single" w:sz="7" w:space="0" w:color="808080" w:themeColor="text1" w:themeTint="7F"/>
                    <w:right w:val="single" w:sz="11" w:space="0" w:color="696969"/>
                  </w:tcBorders>
                  <w:tcMar>
                    <w:top w:w="39" w:type="dxa"/>
                    <w:left w:w="39" w:type="dxa"/>
                    <w:bottom w:w="39" w:type="dxa"/>
                    <w:right w:w="39" w:type="dxa"/>
                  </w:tcMar>
                </w:tcPr>
                <w:p w14:paraId="1CBE4EFE" w14:textId="77777777" w:rsidR="003C025A" w:rsidRDefault="0B53E921" w:rsidP="00813528">
                  <w:pPr>
                    <w:spacing w:after="0" w:line="240" w:lineRule="auto"/>
                  </w:pPr>
                  <w:r w:rsidRPr="0B53E921">
                    <w:rPr>
                      <w:rFonts w:ascii="Arial" w:eastAsia="Arial" w:hAnsi="Arial" w:cs="Arial"/>
                      <w:color w:val="000000" w:themeColor="text1"/>
                    </w:rPr>
                    <w:t>post</w:t>
                  </w:r>
                </w:p>
              </w:tc>
            </w:tr>
            <w:tr w:rsidR="003C025A" w14:paraId="02A4F7CB" w14:textId="77777777" w:rsidTr="5F3E9C4C">
              <w:trPr>
                <w:trHeight w:val="255"/>
              </w:trPr>
              <w:tc>
                <w:tcPr>
                  <w:tcW w:w="3465" w:type="dxa"/>
                  <w:tcBorders>
                    <w:top w:val="single" w:sz="7" w:space="0" w:color="808080" w:themeColor="text1" w:themeTint="7F"/>
                    <w:left w:val="single" w:sz="11" w:space="0" w:color="696969"/>
                    <w:bottom w:val="single" w:sz="11" w:space="0" w:color="696969"/>
                    <w:right w:val="single" w:sz="7" w:space="0" w:color="808080" w:themeColor="text1" w:themeTint="7F"/>
                  </w:tcBorders>
                  <w:tcMar>
                    <w:top w:w="39" w:type="dxa"/>
                    <w:left w:w="39" w:type="dxa"/>
                    <w:bottom w:w="39" w:type="dxa"/>
                    <w:right w:w="39" w:type="dxa"/>
                  </w:tcMar>
                </w:tcPr>
                <w:p w14:paraId="4D563554" w14:textId="77777777" w:rsidR="003C025A" w:rsidRDefault="0B53E921" w:rsidP="00813528">
                  <w:pPr>
                    <w:spacing w:after="0" w:line="240" w:lineRule="auto"/>
                  </w:pPr>
                  <w:r w:rsidRPr="0B53E921">
                    <w:rPr>
                      <w:rFonts w:ascii="Arial" w:eastAsia="Arial" w:hAnsi="Arial" w:cs="Arial"/>
                      <w:color w:val="000000" w:themeColor="text1"/>
                    </w:rPr>
                    <w:t>Timeout Seconds</w:t>
                  </w:r>
                </w:p>
              </w:tc>
              <w:tc>
                <w:tcPr>
                  <w:tcW w:w="3465" w:type="dxa"/>
                  <w:tcBorders>
                    <w:top w:val="single" w:sz="7" w:space="0" w:color="808080" w:themeColor="text1" w:themeTint="7F"/>
                    <w:left w:val="single" w:sz="7" w:space="0" w:color="808080" w:themeColor="text1" w:themeTint="7F"/>
                    <w:bottom w:val="single" w:sz="11" w:space="0" w:color="696969"/>
                    <w:right w:val="single" w:sz="7" w:space="0" w:color="808080" w:themeColor="text1" w:themeTint="7F"/>
                  </w:tcBorders>
                  <w:tcMar>
                    <w:top w:w="39" w:type="dxa"/>
                    <w:left w:w="39" w:type="dxa"/>
                    <w:bottom w:w="39" w:type="dxa"/>
                    <w:right w:w="39" w:type="dxa"/>
                  </w:tcMar>
                </w:tcPr>
                <w:p w14:paraId="7F48BA0B" w14:textId="77777777" w:rsidR="003C025A" w:rsidRDefault="0B53E921" w:rsidP="00813528">
                  <w:pPr>
                    <w:spacing w:after="0" w:line="240" w:lineRule="auto"/>
                  </w:pPr>
                  <w:r w:rsidRPr="0B53E921">
                    <w:rPr>
                      <w:rFonts w:ascii="Arial" w:eastAsia="Arial" w:hAnsi="Arial" w:cs="Arial"/>
                      <w:color w:val="000000" w:themeColor="text1"/>
                    </w:rPr>
                    <w:t>Timeout Seconds</w:t>
                  </w:r>
                </w:p>
              </w:tc>
              <w:tc>
                <w:tcPr>
                  <w:tcW w:w="3465" w:type="dxa"/>
                  <w:tcBorders>
                    <w:top w:val="single" w:sz="7" w:space="0" w:color="808080" w:themeColor="text1" w:themeTint="7F"/>
                    <w:left w:val="single" w:sz="7" w:space="0" w:color="808080" w:themeColor="text1" w:themeTint="7F"/>
                    <w:bottom w:val="single" w:sz="11" w:space="0" w:color="696969"/>
                    <w:right w:val="single" w:sz="11" w:space="0" w:color="696969"/>
                  </w:tcBorders>
                  <w:tcMar>
                    <w:top w:w="39" w:type="dxa"/>
                    <w:left w:w="39" w:type="dxa"/>
                    <w:bottom w:w="39" w:type="dxa"/>
                    <w:right w:w="39" w:type="dxa"/>
                  </w:tcMar>
                </w:tcPr>
                <w:p w14:paraId="241632BB" w14:textId="77777777" w:rsidR="003C025A" w:rsidRDefault="5F3E9C4C" w:rsidP="00813528">
                  <w:pPr>
                    <w:spacing w:after="0" w:line="240" w:lineRule="auto"/>
                  </w:pPr>
                  <w:r w:rsidRPr="5F3E9C4C">
                    <w:rPr>
                      <w:rFonts w:ascii="Arial" w:eastAsia="Arial" w:hAnsi="Arial" w:cs="Arial"/>
                      <w:color w:val="000000" w:themeColor="text1"/>
                    </w:rPr>
                    <w:t>300</w:t>
                  </w:r>
                </w:p>
              </w:tc>
            </w:tr>
          </w:tbl>
          <w:p w14:paraId="0DC2E1A5" w14:textId="77777777" w:rsidR="003C025A" w:rsidRDefault="003C025A" w:rsidP="00813528">
            <w:pPr>
              <w:spacing w:after="0" w:line="240" w:lineRule="auto"/>
            </w:pPr>
          </w:p>
        </w:tc>
        <w:tc>
          <w:tcPr>
            <w:tcW w:w="110" w:type="dxa"/>
          </w:tcPr>
          <w:p w14:paraId="08572195" w14:textId="77777777" w:rsidR="003C025A" w:rsidRDefault="003C025A" w:rsidP="00813528">
            <w:pPr>
              <w:pStyle w:val="EmptyCellLayoutStyle"/>
              <w:spacing w:after="0" w:line="240" w:lineRule="auto"/>
            </w:pPr>
          </w:p>
        </w:tc>
      </w:tr>
      <w:tr w:rsidR="003C025A" w14:paraId="2CAE3D63" w14:textId="77777777" w:rsidTr="5F3E9C4C">
        <w:trPr>
          <w:trHeight w:val="80"/>
        </w:trPr>
        <w:tc>
          <w:tcPr>
            <w:tcW w:w="41" w:type="dxa"/>
          </w:tcPr>
          <w:p w14:paraId="28688316" w14:textId="77777777" w:rsidR="003C025A" w:rsidRDefault="003C025A" w:rsidP="00813528">
            <w:pPr>
              <w:pStyle w:val="EmptyCellLayoutStyle"/>
              <w:spacing w:after="0" w:line="240" w:lineRule="auto"/>
            </w:pPr>
          </w:p>
        </w:tc>
        <w:tc>
          <w:tcPr>
            <w:tcW w:w="8489" w:type="dxa"/>
          </w:tcPr>
          <w:p w14:paraId="4C79AC32" w14:textId="77777777" w:rsidR="003C025A" w:rsidRDefault="003C025A" w:rsidP="00813528">
            <w:pPr>
              <w:pStyle w:val="EmptyCellLayoutStyle"/>
              <w:spacing w:after="0" w:line="240" w:lineRule="auto"/>
            </w:pPr>
          </w:p>
        </w:tc>
        <w:tc>
          <w:tcPr>
            <w:tcW w:w="110" w:type="dxa"/>
          </w:tcPr>
          <w:p w14:paraId="72CFE5C2" w14:textId="77777777" w:rsidR="003C025A" w:rsidRDefault="003C025A" w:rsidP="00813528">
            <w:pPr>
              <w:pStyle w:val="EmptyCellLayoutStyle"/>
              <w:spacing w:after="0" w:line="240" w:lineRule="auto"/>
            </w:pPr>
          </w:p>
        </w:tc>
      </w:tr>
    </w:tbl>
    <w:p w14:paraId="02CD52C5" w14:textId="23F1CEB2" w:rsidR="00B96518" w:rsidRDefault="00B96518" w:rsidP="00564C9D">
      <w:pPr>
        <w:pStyle w:val="Heading2"/>
      </w:pPr>
      <w:bookmarkStart w:id="217" w:name="_Toc517979745"/>
      <w:bookmarkStart w:id="218" w:name="_Toc2268382"/>
      <w:bookmarkStart w:id="219" w:name="_Toc2346342"/>
      <w:bookmarkStart w:id="220" w:name="_Toc111213682"/>
      <w:r>
        <w:t>Deprecated Workflows</w:t>
      </w:r>
      <w:bookmarkEnd w:id="217"/>
      <w:bookmarkEnd w:id="218"/>
      <w:bookmarkEnd w:id="219"/>
      <w:bookmarkEnd w:id="220"/>
    </w:p>
    <w:p w14:paraId="1202E35E" w14:textId="72BFD448" w:rsidR="00B96518" w:rsidRDefault="0B53E921" w:rsidP="00A07EC5">
      <w:r>
        <w:t xml:space="preserve">The following workflows are considered deprecated and disabled by default: </w:t>
      </w:r>
      <w:r w:rsidR="00B96518">
        <w:br/>
      </w:r>
      <w:r w:rsidR="00B96518">
        <w:br/>
      </w:r>
      <w:r w:rsidRPr="0B53E921">
        <w:rPr>
          <w:b/>
          <w:bCs/>
        </w:rPr>
        <w:t>Rules:</w:t>
      </w:r>
    </w:p>
    <w:p w14:paraId="176B30AC" w14:textId="495F1D6E" w:rsidR="00B96518" w:rsidRDefault="0B53E921" w:rsidP="00143773">
      <w:pPr>
        <w:pStyle w:val="ListParagraph"/>
        <w:numPr>
          <w:ilvl w:val="0"/>
          <w:numId w:val="32"/>
        </w:numPr>
      </w:pPr>
      <w:r>
        <w:t>Manageability Test Performance Collection Rule</w:t>
      </w:r>
    </w:p>
    <w:p w14:paraId="60F8E132" w14:textId="77777777" w:rsidR="00B96518" w:rsidRDefault="00B96518" w:rsidP="00A07EC5">
      <w:pPr>
        <w:pStyle w:val="ListParagraph"/>
      </w:pPr>
    </w:p>
    <w:p w14:paraId="1FC985AF" w14:textId="46838261" w:rsidR="00B96518" w:rsidRPr="00A07EC5" w:rsidRDefault="0B53E921" w:rsidP="00A07EC5">
      <w:r w:rsidRPr="0B53E921">
        <w:rPr>
          <w:b/>
          <w:bCs/>
        </w:rPr>
        <w:t>Unit Monitors:</w:t>
      </w:r>
    </w:p>
    <w:p w14:paraId="14CBFBE8" w14:textId="77777777" w:rsidR="00B96518" w:rsidRDefault="0B53E921" w:rsidP="00143773">
      <w:pPr>
        <w:pStyle w:val="ListParagraph"/>
        <w:numPr>
          <w:ilvl w:val="0"/>
          <w:numId w:val="31"/>
        </w:numPr>
      </w:pPr>
      <w:r>
        <w:t>Manageability Test State Monitor</w:t>
      </w:r>
    </w:p>
    <w:p w14:paraId="58A629B4" w14:textId="77777777" w:rsidR="00B96518" w:rsidRDefault="0B53E921" w:rsidP="00143773">
      <w:pPr>
        <w:pStyle w:val="ListParagraph"/>
        <w:numPr>
          <w:ilvl w:val="0"/>
          <w:numId w:val="31"/>
        </w:numPr>
      </w:pPr>
      <w:r>
        <w:t>Manageability Test Performance Monitor</w:t>
      </w:r>
    </w:p>
    <w:p w14:paraId="2E3912BA" w14:textId="1947B7F8" w:rsidR="00B96518" w:rsidRPr="00A07EC5" w:rsidRDefault="00B96518" w:rsidP="00A07EC5">
      <w:r>
        <w:br/>
      </w:r>
      <w:r w:rsidR="0B53E921" w:rsidRPr="0B53E921">
        <w:rPr>
          <w:b/>
          <w:bCs/>
        </w:rPr>
        <w:t>Dependency Monitors:</w:t>
      </w:r>
    </w:p>
    <w:p w14:paraId="04863EC6" w14:textId="77777777" w:rsidR="00B96518" w:rsidRDefault="0B53E921" w:rsidP="00143773">
      <w:pPr>
        <w:pStyle w:val="ListParagraph"/>
        <w:numPr>
          <w:ilvl w:val="0"/>
          <w:numId w:val="33"/>
        </w:numPr>
      </w:pPr>
      <w:r>
        <w:t>Client Perspective Dependency</w:t>
      </w:r>
    </w:p>
    <w:p w14:paraId="2D22DEBD" w14:textId="24C1BA1D" w:rsidR="00B96518" w:rsidRDefault="0B53E921" w:rsidP="00143773">
      <w:pPr>
        <w:pStyle w:val="ListParagraph"/>
        <w:numPr>
          <w:ilvl w:val="0"/>
          <w:numId w:val="33"/>
        </w:numPr>
      </w:pPr>
      <w:r>
        <w:t>Azure Dependency</w:t>
      </w:r>
    </w:p>
    <w:p w14:paraId="2DC7C3F7" w14:textId="77777777" w:rsidR="00B96518" w:rsidRDefault="0B53E921" w:rsidP="00143773">
      <w:pPr>
        <w:pStyle w:val="ListParagraph"/>
        <w:numPr>
          <w:ilvl w:val="0"/>
          <w:numId w:val="33"/>
        </w:numPr>
      </w:pPr>
      <w:r>
        <w:t>Azure Distributed Application Service Configuration Dependency</w:t>
      </w:r>
    </w:p>
    <w:p w14:paraId="63B5A342" w14:textId="77777777" w:rsidR="00B96518" w:rsidRDefault="0B53E921" w:rsidP="00143773">
      <w:pPr>
        <w:pStyle w:val="ListParagraph"/>
        <w:numPr>
          <w:ilvl w:val="0"/>
          <w:numId w:val="33"/>
        </w:numPr>
      </w:pPr>
      <w:r>
        <w:t>Azure Distributed Application Service Performance Dependency</w:t>
      </w:r>
    </w:p>
    <w:p w14:paraId="4A451496" w14:textId="46FDDC9A" w:rsidR="00B96518" w:rsidRDefault="0B53E921" w:rsidP="00143773">
      <w:pPr>
        <w:pStyle w:val="ListParagraph"/>
        <w:numPr>
          <w:ilvl w:val="0"/>
          <w:numId w:val="33"/>
        </w:numPr>
      </w:pPr>
      <w:r>
        <w:t>Azure Distributed Application Service Security Dependency</w:t>
      </w:r>
    </w:p>
    <w:p w14:paraId="573390C3" w14:textId="77777777" w:rsidR="00B96518" w:rsidRDefault="0B53E921" w:rsidP="00143773">
      <w:pPr>
        <w:pStyle w:val="ListParagraph"/>
        <w:numPr>
          <w:ilvl w:val="0"/>
          <w:numId w:val="33"/>
        </w:numPr>
      </w:pPr>
      <w:r>
        <w:t>Azure Distributed Application Service Availability Dependency</w:t>
      </w:r>
    </w:p>
    <w:p w14:paraId="7045739C" w14:textId="77777777" w:rsidR="00B96518" w:rsidRDefault="0B53E921" w:rsidP="00143773">
      <w:pPr>
        <w:pStyle w:val="ListParagraph"/>
        <w:numPr>
          <w:ilvl w:val="0"/>
          <w:numId w:val="33"/>
        </w:numPr>
      </w:pPr>
      <w:r>
        <w:t>SQL Dependency</w:t>
      </w:r>
    </w:p>
    <w:p w14:paraId="337121A8" w14:textId="77777777" w:rsidR="00B96518" w:rsidRDefault="0B53E921" w:rsidP="00143773">
      <w:pPr>
        <w:pStyle w:val="ListParagraph"/>
        <w:numPr>
          <w:ilvl w:val="0"/>
          <w:numId w:val="33"/>
        </w:numPr>
      </w:pPr>
      <w:r>
        <w:t>Database Dependency</w:t>
      </w:r>
    </w:p>
    <w:p w14:paraId="1624F8C9" w14:textId="77777777" w:rsidR="00B96518" w:rsidRDefault="0B53E921" w:rsidP="00143773">
      <w:pPr>
        <w:pStyle w:val="ListParagraph"/>
        <w:numPr>
          <w:ilvl w:val="0"/>
          <w:numId w:val="33"/>
        </w:numPr>
      </w:pPr>
      <w:r>
        <w:t>Azure Database Availability Dependency</w:t>
      </w:r>
    </w:p>
    <w:p w14:paraId="2368E6D3" w14:textId="77777777" w:rsidR="00B96518" w:rsidRDefault="0B53E921" w:rsidP="00143773">
      <w:pPr>
        <w:pStyle w:val="ListParagraph"/>
        <w:numPr>
          <w:ilvl w:val="0"/>
          <w:numId w:val="33"/>
        </w:numPr>
      </w:pPr>
      <w:r>
        <w:t>Azure Database Performance Dependency</w:t>
      </w:r>
    </w:p>
    <w:p w14:paraId="0A6C0226" w14:textId="77777777" w:rsidR="00B96518" w:rsidRDefault="0B53E921" w:rsidP="00143773">
      <w:pPr>
        <w:pStyle w:val="ListParagraph"/>
        <w:numPr>
          <w:ilvl w:val="0"/>
          <w:numId w:val="33"/>
        </w:numPr>
      </w:pPr>
      <w:r>
        <w:t>Azure Database Configuration Dependency</w:t>
      </w:r>
    </w:p>
    <w:p w14:paraId="6C9B28F2" w14:textId="77777777" w:rsidR="00B96518" w:rsidRDefault="0B53E921" w:rsidP="00143773">
      <w:pPr>
        <w:pStyle w:val="ListParagraph"/>
        <w:numPr>
          <w:ilvl w:val="0"/>
          <w:numId w:val="33"/>
        </w:numPr>
      </w:pPr>
      <w:r>
        <w:t>Azure Database Security Dependency</w:t>
      </w:r>
    </w:p>
    <w:p w14:paraId="177EAE26" w14:textId="77777777" w:rsidR="00B96518" w:rsidRDefault="0B53E921" w:rsidP="00143773">
      <w:pPr>
        <w:pStyle w:val="ListParagraph"/>
        <w:numPr>
          <w:ilvl w:val="0"/>
          <w:numId w:val="33"/>
        </w:numPr>
      </w:pPr>
      <w:r>
        <w:t>Azure Storage Accounts Availability Dependency</w:t>
      </w:r>
    </w:p>
    <w:p w14:paraId="71EBA05F" w14:textId="77777777" w:rsidR="00B96518" w:rsidRDefault="0B53E921" w:rsidP="00143773">
      <w:pPr>
        <w:pStyle w:val="ListParagraph"/>
        <w:numPr>
          <w:ilvl w:val="0"/>
          <w:numId w:val="33"/>
        </w:numPr>
      </w:pPr>
      <w:r>
        <w:t>Azure Storage Accounts Performance Dependency</w:t>
      </w:r>
    </w:p>
    <w:p w14:paraId="77746208" w14:textId="77777777" w:rsidR="00B96518" w:rsidRDefault="0B53E921" w:rsidP="00143773">
      <w:pPr>
        <w:pStyle w:val="ListParagraph"/>
        <w:numPr>
          <w:ilvl w:val="0"/>
          <w:numId w:val="33"/>
        </w:numPr>
      </w:pPr>
      <w:r>
        <w:t>Azure Storage Accounts Configuration Dependency</w:t>
      </w:r>
    </w:p>
    <w:p w14:paraId="46E1C11F" w14:textId="77777777" w:rsidR="00B96518" w:rsidRDefault="0B53E921" w:rsidP="00143773">
      <w:pPr>
        <w:pStyle w:val="ListParagraph"/>
        <w:numPr>
          <w:ilvl w:val="0"/>
          <w:numId w:val="33"/>
        </w:numPr>
      </w:pPr>
      <w:r>
        <w:t>Azure Storage Accounts Security Dependency</w:t>
      </w:r>
    </w:p>
    <w:p w14:paraId="5DBA919C" w14:textId="77777777" w:rsidR="00B96518" w:rsidRDefault="0B53E921" w:rsidP="00143773">
      <w:pPr>
        <w:pStyle w:val="ListParagraph"/>
        <w:numPr>
          <w:ilvl w:val="0"/>
          <w:numId w:val="33"/>
        </w:numPr>
      </w:pPr>
      <w:r>
        <w:t>Dependency</w:t>
      </w:r>
    </w:p>
    <w:p w14:paraId="5970F539" w14:textId="77777777" w:rsidR="00B96518" w:rsidRDefault="0B53E921" w:rsidP="00143773">
      <w:pPr>
        <w:pStyle w:val="ListParagraph"/>
        <w:numPr>
          <w:ilvl w:val="0"/>
          <w:numId w:val="33"/>
        </w:numPr>
      </w:pPr>
      <w:r>
        <w:t>Perspective Dependency</w:t>
      </w:r>
    </w:p>
    <w:p w14:paraId="5D7C6698" w14:textId="77777777" w:rsidR="00B96518" w:rsidRDefault="0B53E921" w:rsidP="00143773">
      <w:pPr>
        <w:pStyle w:val="ListParagraph"/>
        <w:numPr>
          <w:ilvl w:val="0"/>
          <w:numId w:val="33"/>
        </w:numPr>
      </w:pPr>
      <w:r>
        <w:t>Perspective Performance Dependency</w:t>
      </w:r>
    </w:p>
    <w:p w14:paraId="0878BBB9" w14:textId="77777777" w:rsidR="00B96518" w:rsidRDefault="0B53E921" w:rsidP="00143773">
      <w:pPr>
        <w:pStyle w:val="ListParagraph"/>
        <w:numPr>
          <w:ilvl w:val="0"/>
          <w:numId w:val="33"/>
        </w:numPr>
      </w:pPr>
      <w:r>
        <w:t>Perspective Configuration Dependency</w:t>
      </w:r>
    </w:p>
    <w:p w14:paraId="1AC66E45" w14:textId="77777777" w:rsidR="00B96518" w:rsidRDefault="0B53E921" w:rsidP="00143773">
      <w:pPr>
        <w:pStyle w:val="ListParagraph"/>
        <w:numPr>
          <w:ilvl w:val="0"/>
          <w:numId w:val="33"/>
        </w:numPr>
      </w:pPr>
      <w:r>
        <w:t>Perspective Security Dependency</w:t>
      </w:r>
    </w:p>
    <w:p w14:paraId="4980FA2C" w14:textId="77777777" w:rsidR="00B96518" w:rsidRDefault="0B53E921" w:rsidP="00143773">
      <w:pPr>
        <w:pStyle w:val="ListParagraph"/>
        <w:numPr>
          <w:ilvl w:val="0"/>
          <w:numId w:val="33"/>
        </w:numPr>
      </w:pPr>
      <w:r>
        <w:t>Database Performance Dependency</w:t>
      </w:r>
    </w:p>
    <w:p w14:paraId="740A5128" w14:textId="77777777" w:rsidR="00B96518" w:rsidRDefault="0B53E921" w:rsidP="00143773">
      <w:pPr>
        <w:pStyle w:val="ListParagraph"/>
        <w:numPr>
          <w:ilvl w:val="0"/>
          <w:numId w:val="33"/>
        </w:numPr>
      </w:pPr>
      <w:r>
        <w:t>Database Configuration Dependency</w:t>
      </w:r>
    </w:p>
    <w:p w14:paraId="4AD8704E" w14:textId="77777777" w:rsidR="00B96518" w:rsidRDefault="0B53E921" w:rsidP="00143773">
      <w:pPr>
        <w:pStyle w:val="ListParagraph"/>
        <w:numPr>
          <w:ilvl w:val="0"/>
          <w:numId w:val="33"/>
        </w:numPr>
      </w:pPr>
      <w:r>
        <w:t>Database Security Dependency</w:t>
      </w:r>
    </w:p>
    <w:p w14:paraId="6C593514" w14:textId="77777777" w:rsidR="00B96518" w:rsidRDefault="0B53E921" w:rsidP="00143773">
      <w:pPr>
        <w:pStyle w:val="ListParagraph"/>
        <w:numPr>
          <w:ilvl w:val="0"/>
          <w:numId w:val="33"/>
        </w:numPr>
      </w:pPr>
      <w:r>
        <w:t>Entity Availability Dependency</w:t>
      </w:r>
    </w:p>
    <w:p w14:paraId="35562AD1" w14:textId="77777777" w:rsidR="00B96518" w:rsidRDefault="0B53E921" w:rsidP="00143773">
      <w:pPr>
        <w:pStyle w:val="ListParagraph"/>
        <w:numPr>
          <w:ilvl w:val="0"/>
          <w:numId w:val="33"/>
        </w:numPr>
      </w:pPr>
      <w:r>
        <w:t>Entity Performance Dependency</w:t>
      </w:r>
    </w:p>
    <w:p w14:paraId="45B552CA" w14:textId="77777777" w:rsidR="00B96518" w:rsidRDefault="0B53E921" w:rsidP="00143773">
      <w:pPr>
        <w:pStyle w:val="ListParagraph"/>
        <w:numPr>
          <w:ilvl w:val="0"/>
          <w:numId w:val="33"/>
        </w:numPr>
      </w:pPr>
      <w:r>
        <w:t>Entity Configuration Dependency</w:t>
      </w:r>
    </w:p>
    <w:p w14:paraId="245794B4" w14:textId="70FE43DB" w:rsidR="00463252" w:rsidRPr="00B96518" w:rsidRDefault="00B96518" w:rsidP="00143773">
      <w:pPr>
        <w:pStyle w:val="ListParagraph"/>
        <w:numPr>
          <w:ilvl w:val="0"/>
          <w:numId w:val="33"/>
        </w:numPr>
        <w:spacing w:after="0" w:line="240" w:lineRule="auto"/>
        <w:rPr>
          <w:rStyle w:val="BookTitle"/>
          <w:b w:val="0"/>
          <w:bCs w:val="0"/>
          <w:i w:val="0"/>
          <w:iCs w:val="0"/>
          <w:sz w:val="36"/>
          <w:szCs w:val="36"/>
        </w:rPr>
      </w:pPr>
      <w:r>
        <w:t>Entity Security Dependency</w:t>
      </w:r>
      <w:r>
        <w:br/>
      </w:r>
    </w:p>
    <w:sectPr w:rsidR="00463252" w:rsidRPr="00B96518" w:rsidSect="008A0315">
      <w:headerReference w:type="default" r:id="rId133"/>
      <w:footerReference w:type="default" r:id="rId134"/>
      <w:pgSz w:w="12240" w:h="15840" w:code="1"/>
      <w:pgMar w:top="1440" w:right="1800" w:bottom="1440" w:left="1800" w:header="144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354E7" w14:textId="77777777" w:rsidR="0094282E" w:rsidRDefault="0094282E">
      <w:r>
        <w:separator/>
      </w:r>
    </w:p>
    <w:p w14:paraId="338CC9A2" w14:textId="77777777" w:rsidR="0094282E" w:rsidRDefault="0094282E"/>
  </w:endnote>
  <w:endnote w:type="continuationSeparator" w:id="0">
    <w:p w14:paraId="571FB957" w14:textId="77777777" w:rsidR="0094282E" w:rsidRDefault="0094282E">
      <w:r>
        <w:continuationSeparator/>
      </w:r>
    </w:p>
    <w:p w14:paraId="77161EBC" w14:textId="77777777" w:rsidR="0094282E" w:rsidRDefault="0094282E"/>
  </w:endnote>
  <w:endnote w:type="continuationNotice" w:id="1">
    <w:p w14:paraId="4C62A759" w14:textId="77777777" w:rsidR="0094282E" w:rsidRDefault="009428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Segoe U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11F1E" w14:textId="77777777" w:rsidR="000926FF" w:rsidRDefault="000926FF" w:rsidP="00FB2389">
    <w:pPr>
      <w:pStyle w:val="Footer"/>
      <w:framePr w:wrap="around" w:vAnchor="text" w:hAnchor="margin" w:xAlign="right" w:y="1"/>
    </w:pPr>
    <w:r>
      <w:fldChar w:fldCharType="begin"/>
    </w:r>
    <w:r>
      <w:instrText xml:space="preserve">PAGE  </w:instrText>
    </w:r>
    <w:r>
      <w:fldChar w:fldCharType="end"/>
    </w:r>
  </w:p>
  <w:p w14:paraId="3223A3D5" w14:textId="77777777" w:rsidR="000926FF" w:rsidRDefault="000926FF" w:rsidP="00C273C7">
    <w:pPr>
      <w:pStyle w:val="Footer"/>
      <w:ind w:right="360"/>
    </w:pPr>
  </w:p>
  <w:p w14:paraId="1C50E55E" w14:textId="77777777" w:rsidR="000926FF" w:rsidRDefault="000926F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3C431" w14:textId="77777777" w:rsidR="000926FF" w:rsidRDefault="000926FF" w:rsidP="00FB2389">
    <w:pPr>
      <w:pStyle w:val="Page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C28DF" w14:textId="77777777" w:rsidR="000926FF" w:rsidRDefault="000926FF" w:rsidP="00FB2389">
    <w:pPr>
      <w:pStyle w:val="Page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2DB4F" w14:textId="2BD20651" w:rsidR="000926FF" w:rsidRDefault="000926FF" w:rsidP="008D02D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A417F">
      <w:rPr>
        <w:rStyle w:val="PageNumber"/>
        <w:noProof/>
      </w:rPr>
      <w:t>85</w:t>
    </w:r>
    <w:r>
      <w:rPr>
        <w:rStyle w:val="PageNumber"/>
      </w:rPr>
      <w:fldChar w:fldCharType="end"/>
    </w:r>
  </w:p>
  <w:p w14:paraId="56F41F05" w14:textId="77777777" w:rsidR="000926FF" w:rsidRDefault="000926FF" w:rsidP="008D02DC">
    <w:pPr>
      <w:pStyle w:val="Page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3E9BD" w14:textId="77777777" w:rsidR="0094282E" w:rsidRDefault="0094282E">
      <w:r>
        <w:separator/>
      </w:r>
    </w:p>
    <w:p w14:paraId="3A6AB926" w14:textId="77777777" w:rsidR="0094282E" w:rsidRDefault="0094282E"/>
  </w:footnote>
  <w:footnote w:type="continuationSeparator" w:id="0">
    <w:p w14:paraId="5F7A1BE8" w14:textId="77777777" w:rsidR="0094282E" w:rsidRDefault="0094282E">
      <w:r>
        <w:continuationSeparator/>
      </w:r>
    </w:p>
    <w:p w14:paraId="6A8D8133" w14:textId="77777777" w:rsidR="0094282E" w:rsidRDefault="0094282E"/>
  </w:footnote>
  <w:footnote w:type="continuationNotice" w:id="1">
    <w:p w14:paraId="5F46F7E9" w14:textId="77777777" w:rsidR="0094282E" w:rsidRDefault="0094282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B2572" w14:textId="77777777" w:rsidR="000926FF" w:rsidRDefault="000926FF" w:rsidP="00C273C7">
    <w:pPr>
      <w:pStyle w:val="Header"/>
      <w:framePr w:wrap="around" w:vAnchor="text" w:hAnchor="margin" w:xAlign="right" w:y="1"/>
    </w:pPr>
    <w:r>
      <w:fldChar w:fldCharType="begin"/>
    </w:r>
    <w:r>
      <w:instrText xml:space="preserve">PAGE  </w:instrText>
    </w:r>
    <w:r>
      <w:fldChar w:fldCharType="end"/>
    </w:r>
  </w:p>
  <w:p w14:paraId="47C8467A" w14:textId="77777777" w:rsidR="000926FF" w:rsidRDefault="000926FF" w:rsidP="00874AF4">
    <w:pPr>
      <w:pStyle w:val="Header"/>
      <w:ind w:right="360"/>
    </w:pPr>
  </w:p>
  <w:p w14:paraId="69449BC5" w14:textId="77777777" w:rsidR="000926FF" w:rsidRDefault="000926F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83A9B" w14:textId="77777777" w:rsidR="000926FF" w:rsidRDefault="000926FF" w:rsidP="008D02DC">
    <w:pPr>
      <w:pStyle w:val="Page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7ED2"/>
    <w:multiLevelType w:val="hybridMultilevel"/>
    <w:tmpl w:val="B7B2D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42077D"/>
    <w:multiLevelType w:val="hybridMultilevel"/>
    <w:tmpl w:val="BFB64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6C4FA8"/>
    <w:multiLevelType w:val="hybridMultilevel"/>
    <w:tmpl w:val="505EB1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95E16F8"/>
    <w:multiLevelType w:val="hybridMultilevel"/>
    <w:tmpl w:val="CAE8B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12738E"/>
    <w:multiLevelType w:val="hybridMultilevel"/>
    <w:tmpl w:val="B886A1E2"/>
    <w:lvl w:ilvl="0" w:tplc="C51C3F84">
      <w:numFmt w:val="bullet"/>
      <w:lvlText w:val="-"/>
      <w:lvlJc w:val="left"/>
      <w:pPr>
        <w:ind w:left="1080" w:hanging="360"/>
      </w:pPr>
      <w:rPr>
        <w:rFonts w:ascii="Arial" w:eastAsia="SimSu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BBB245A"/>
    <w:multiLevelType w:val="hybridMultilevel"/>
    <w:tmpl w:val="8C1CA5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D3A2240"/>
    <w:multiLevelType w:val="hybridMultilevel"/>
    <w:tmpl w:val="1ED2AD0C"/>
    <w:lvl w:ilvl="0" w:tplc="A3E0634E">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8A2E2C"/>
    <w:multiLevelType w:val="hybridMultilevel"/>
    <w:tmpl w:val="FFFFFFFF"/>
    <w:lvl w:ilvl="0" w:tplc="E82C6A38">
      <w:start w:val="1"/>
      <w:numFmt w:val="bullet"/>
      <w:lvlText w:val=""/>
      <w:lvlJc w:val="left"/>
      <w:pPr>
        <w:ind w:left="720" w:hanging="360"/>
      </w:pPr>
      <w:rPr>
        <w:rFonts w:ascii="Symbol" w:hAnsi="Symbol" w:hint="default"/>
      </w:rPr>
    </w:lvl>
    <w:lvl w:ilvl="1" w:tplc="502C0110">
      <w:start w:val="1"/>
      <w:numFmt w:val="bullet"/>
      <w:lvlText w:val="o"/>
      <w:lvlJc w:val="left"/>
      <w:pPr>
        <w:ind w:left="1440" w:hanging="360"/>
      </w:pPr>
      <w:rPr>
        <w:rFonts w:ascii="Courier New" w:hAnsi="Courier New" w:hint="default"/>
      </w:rPr>
    </w:lvl>
    <w:lvl w:ilvl="2" w:tplc="334C3EE4">
      <w:start w:val="1"/>
      <w:numFmt w:val="bullet"/>
      <w:lvlText w:val=""/>
      <w:lvlJc w:val="left"/>
      <w:pPr>
        <w:ind w:left="2160" w:hanging="360"/>
      </w:pPr>
      <w:rPr>
        <w:rFonts w:ascii="Wingdings" w:hAnsi="Wingdings" w:hint="default"/>
      </w:rPr>
    </w:lvl>
    <w:lvl w:ilvl="3" w:tplc="391656E8">
      <w:start w:val="1"/>
      <w:numFmt w:val="bullet"/>
      <w:lvlText w:val=""/>
      <w:lvlJc w:val="left"/>
      <w:pPr>
        <w:ind w:left="2880" w:hanging="360"/>
      </w:pPr>
      <w:rPr>
        <w:rFonts w:ascii="Symbol" w:hAnsi="Symbol" w:hint="default"/>
      </w:rPr>
    </w:lvl>
    <w:lvl w:ilvl="4" w:tplc="7CE25A3C">
      <w:start w:val="1"/>
      <w:numFmt w:val="bullet"/>
      <w:lvlText w:val="o"/>
      <w:lvlJc w:val="left"/>
      <w:pPr>
        <w:ind w:left="3600" w:hanging="360"/>
      </w:pPr>
      <w:rPr>
        <w:rFonts w:ascii="Courier New" w:hAnsi="Courier New" w:hint="default"/>
      </w:rPr>
    </w:lvl>
    <w:lvl w:ilvl="5" w:tplc="13641FD8">
      <w:start w:val="1"/>
      <w:numFmt w:val="bullet"/>
      <w:lvlText w:val=""/>
      <w:lvlJc w:val="left"/>
      <w:pPr>
        <w:ind w:left="4320" w:hanging="360"/>
      </w:pPr>
      <w:rPr>
        <w:rFonts w:ascii="Wingdings" w:hAnsi="Wingdings" w:hint="default"/>
      </w:rPr>
    </w:lvl>
    <w:lvl w:ilvl="6" w:tplc="075A50A8">
      <w:start w:val="1"/>
      <w:numFmt w:val="bullet"/>
      <w:lvlText w:val=""/>
      <w:lvlJc w:val="left"/>
      <w:pPr>
        <w:ind w:left="5040" w:hanging="360"/>
      </w:pPr>
      <w:rPr>
        <w:rFonts w:ascii="Symbol" w:hAnsi="Symbol" w:hint="default"/>
      </w:rPr>
    </w:lvl>
    <w:lvl w:ilvl="7" w:tplc="8FFE7F40">
      <w:start w:val="1"/>
      <w:numFmt w:val="bullet"/>
      <w:lvlText w:val="o"/>
      <w:lvlJc w:val="left"/>
      <w:pPr>
        <w:ind w:left="5760" w:hanging="360"/>
      </w:pPr>
      <w:rPr>
        <w:rFonts w:ascii="Courier New" w:hAnsi="Courier New" w:hint="default"/>
      </w:rPr>
    </w:lvl>
    <w:lvl w:ilvl="8" w:tplc="57167CF6">
      <w:start w:val="1"/>
      <w:numFmt w:val="bullet"/>
      <w:lvlText w:val=""/>
      <w:lvlJc w:val="left"/>
      <w:pPr>
        <w:ind w:left="6480" w:hanging="360"/>
      </w:pPr>
      <w:rPr>
        <w:rFonts w:ascii="Wingdings" w:hAnsi="Wingdings" w:hint="default"/>
      </w:rPr>
    </w:lvl>
  </w:abstractNum>
  <w:abstractNum w:abstractNumId="8" w15:restartNumberingAfterBreak="0">
    <w:nsid w:val="12FF72C9"/>
    <w:multiLevelType w:val="hybridMultilevel"/>
    <w:tmpl w:val="F4BC57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5FE55EC"/>
    <w:multiLevelType w:val="hybridMultilevel"/>
    <w:tmpl w:val="05F4B3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6E62D2B"/>
    <w:multiLevelType w:val="hybridMultilevel"/>
    <w:tmpl w:val="014C0E62"/>
    <w:lvl w:ilvl="0" w:tplc="0838C100">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E87344"/>
    <w:multiLevelType w:val="hybridMultilevel"/>
    <w:tmpl w:val="7C58D8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7E616D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1AAE34B9"/>
    <w:multiLevelType w:val="hybridMultilevel"/>
    <w:tmpl w:val="CB308B02"/>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4" w15:restartNumberingAfterBreak="0">
    <w:nsid w:val="1B0D05C6"/>
    <w:multiLevelType w:val="hybridMultilevel"/>
    <w:tmpl w:val="5AB4F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0E285A"/>
    <w:multiLevelType w:val="hybridMultilevel"/>
    <w:tmpl w:val="E7C64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7630DB"/>
    <w:multiLevelType w:val="hybridMultilevel"/>
    <w:tmpl w:val="578E6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A23777"/>
    <w:multiLevelType w:val="hybridMultilevel"/>
    <w:tmpl w:val="44585A64"/>
    <w:lvl w:ilvl="0" w:tplc="04090001">
      <w:start w:val="1"/>
      <w:numFmt w:val="bullet"/>
      <w:lvlText w:val=""/>
      <w:lvlJc w:val="left"/>
      <w:pPr>
        <w:ind w:left="406" w:hanging="360"/>
      </w:pPr>
      <w:rPr>
        <w:rFonts w:ascii="Symbol" w:hAnsi="Symbol" w:hint="default"/>
      </w:rPr>
    </w:lvl>
    <w:lvl w:ilvl="1" w:tplc="82DE0978">
      <w:start w:val="1"/>
      <w:numFmt w:val="bullet"/>
      <w:lvlText w:val="-"/>
      <w:lvlJc w:val="left"/>
      <w:pPr>
        <w:ind w:left="1126" w:hanging="360"/>
      </w:pPr>
      <w:rPr>
        <w:rFonts w:ascii="Calibri" w:eastAsiaTheme="minorHAnsi" w:hAnsi="Calibri" w:cs="Calibri" w:hint="default"/>
      </w:rPr>
    </w:lvl>
    <w:lvl w:ilvl="2" w:tplc="04090005" w:tentative="1">
      <w:start w:val="1"/>
      <w:numFmt w:val="bullet"/>
      <w:lvlText w:val=""/>
      <w:lvlJc w:val="left"/>
      <w:pPr>
        <w:ind w:left="1846" w:hanging="360"/>
      </w:pPr>
      <w:rPr>
        <w:rFonts w:ascii="Wingdings" w:hAnsi="Wingdings" w:hint="default"/>
      </w:rPr>
    </w:lvl>
    <w:lvl w:ilvl="3" w:tplc="04090001" w:tentative="1">
      <w:start w:val="1"/>
      <w:numFmt w:val="bullet"/>
      <w:lvlText w:val=""/>
      <w:lvlJc w:val="left"/>
      <w:pPr>
        <w:ind w:left="2566" w:hanging="360"/>
      </w:pPr>
      <w:rPr>
        <w:rFonts w:ascii="Symbol" w:hAnsi="Symbol" w:hint="default"/>
      </w:rPr>
    </w:lvl>
    <w:lvl w:ilvl="4" w:tplc="04090003" w:tentative="1">
      <w:start w:val="1"/>
      <w:numFmt w:val="bullet"/>
      <w:lvlText w:val="o"/>
      <w:lvlJc w:val="left"/>
      <w:pPr>
        <w:ind w:left="3286" w:hanging="360"/>
      </w:pPr>
      <w:rPr>
        <w:rFonts w:ascii="Courier New" w:hAnsi="Courier New" w:cs="Courier New" w:hint="default"/>
      </w:rPr>
    </w:lvl>
    <w:lvl w:ilvl="5" w:tplc="04090005" w:tentative="1">
      <w:start w:val="1"/>
      <w:numFmt w:val="bullet"/>
      <w:lvlText w:val=""/>
      <w:lvlJc w:val="left"/>
      <w:pPr>
        <w:ind w:left="4006" w:hanging="360"/>
      </w:pPr>
      <w:rPr>
        <w:rFonts w:ascii="Wingdings" w:hAnsi="Wingdings" w:hint="default"/>
      </w:rPr>
    </w:lvl>
    <w:lvl w:ilvl="6" w:tplc="04090001" w:tentative="1">
      <w:start w:val="1"/>
      <w:numFmt w:val="bullet"/>
      <w:lvlText w:val=""/>
      <w:lvlJc w:val="left"/>
      <w:pPr>
        <w:ind w:left="4726" w:hanging="360"/>
      </w:pPr>
      <w:rPr>
        <w:rFonts w:ascii="Symbol" w:hAnsi="Symbol" w:hint="default"/>
      </w:rPr>
    </w:lvl>
    <w:lvl w:ilvl="7" w:tplc="04090003" w:tentative="1">
      <w:start w:val="1"/>
      <w:numFmt w:val="bullet"/>
      <w:lvlText w:val="o"/>
      <w:lvlJc w:val="left"/>
      <w:pPr>
        <w:ind w:left="5446" w:hanging="360"/>
      </w:pPr>
      <w:rPr>
        <w:rFonts w:ascii="Courier New" w:hAnsi="Courier New" w:cs="Courier New" w:hint="default"/>
      </w:rPr>
    </w:lvl>
    <w:lvl w:ilvl="8" w:tplc="04090005" w:tentative="1">
      <w:start w:val="1"/>
      <w:numFmt w:val="bullet"/>
      <w:lvlText w:val=""/>
      <w:lvlJc w:val="left"/>
      <w:pPr>
        <w:ind w:left="6166" w:hanging="360"/>
      </w:pPr>
      <w:rPr>
        <w:rFonts w:ascii="Wingdings" w:hAnsi="Wingdings" w:hint="default"/>
      </w:rPr>
    </w:lvl>
  </w:abstractNum>
  <w:abstractNum w:abstractNumId="18" w15:restartNumberingAfterBreak="0">
    <w:nsid w:val="22D92A87"/>
    <w:multiLevelType w:val="hybridMultilevel"/>
    <w:tmpl w:val="6B366398"/>
    <w:lvl w:ilvl="0" w:tplc="FFFFFFFF">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19" w15:restartNumberingAfterBreak="0">
    <w:nsid w:val="2515581A"/>
    <w:multiLevelType w:val="hybridMultilevel"/>
    <w:tmpl w:val="62E2C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9520B9"/>
    <w:multiLevelType w:val="hybridMultilevel"/>
    <w:tmpl w:val="D9064832"/>
    <w:lvl w:ilvl="0" w:tplc="0A0262AC">
      <w:start w:val="1"/>
      <w:numFmt w:val="lowerRoman"/>
      <w:pStyle w:val="NumberedList3"/>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8992C7E"/>
    <w:multiLevelType w:val="hybridMultilevel"/>
    <w:tmpl w:val="162E51C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FE92E59"/>
    <w:multiLevelType w:val="hybridMultilevel"/>
    <w:tmpl w:val="EBA2272C"/>
    <w:lvl w:ilvl="0" w:tplc="4009000F">
      <w:start w:val="1"/>
      <w:numFmt w:val="decimal"/>
      <w:lvlText w:val="%1."/>
      <w:lvlJc w:val="left"/>
      <w:pPr>
        <w:ind w:left="720" w:hanging="360"/>
      </w:pPr>
    </w:lvl>
    <w:lvl w:ilvl="1" w:tplc="0F1AB3BE">
      <w:start w:val="1"/>
      <w:numFmt w:val="lowerLetter"/>
      <w:lvlText w:val="%2."/>
      <w:lvlJc w:val="left"/>
      <w:pPr>
        <w:ind w:left="1440" w:hanging="360"/>
      </w:pPr>
      <w:rPr>
        <w:b w:val="0"/>
        <w:bCs w:val="0"/>
      </w:r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3" w15:restartNumberingAfterBreak="0">
    <w:nsid w:val="30A84ACD"/>
    <w:multiLevelType w:val="hybridMultilevel"/>
    <w:tmpl w:val="C7DE3D0E"/>
    <w:lvl w:ilvl="0" w:tplc="639E311C">
      <w:start w:val="1"/>
      <w:numFmt w:val="bullet"/>
      <w:pStyle w:val="BulletedList5"/>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316B1D0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5AC37E4"/>
    <w:multiLevelType w:val="hybridMultilevel"/>
    <w:tmpl w:val="29B8D5E2"/>
    <w:lvl w:ilvl="0" w:tplc="04090001">
      <w:start w:val="1"/>
      <w:numFmt w:val="bullet"/>
      <w:lvlText w:val=""/>
      <w:lvlJc w:val="left"/>
      <w:pPr>
        <w:ind w:left="36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3DAB01C3"/>
    <w:multiLevelType w:val="hybridMultilevel"/>
    <w:tmpl w:val="A170D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364F15"/>
    <w:multiLevelType w:val="hybridMultilevel"/>
    <w:tmpl w:val="2D6E43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105C9E"/>
    <w:multiLevelType w:val="hybridMultilevel"/>
    <w:tmpl w:val="B0483146"/>
    <w:lvl w:ilvl="0" w:tplc="A56E105C">
      <w:start w:val="1"/>
      <w:numFmt w:val="bullet"/>
      <w:lvlText w:val=""/>
      <w:lvlJc w:val="left"/>
      <w:pPr>
        <w:tabs>
          <w:tab w:val="num" w:pos="720"/>
        </w:tabs>
        <w:ind w:left="720" w:hanging="360"/>
      </w:pPr>
      <w:rPr>
        <w:rFonts w:ascii="Symbol" w:hAnsi="Symbol" w:hint="default"/>
      </w:rPr>
    </w:lvl>
    <w:lvl w:ilvl="1" w:tplc="0B3A1D6E" w:tentative="1">
      <w:start w:val="1"/>
      <w:numFmt w:val="bullet"/>
      <w:lvlText w:val=""/>
      <w:lvlJc w:val="left"/>
      <w:pPr>
        <w:tabs>
          <w:tab w:val="num" w:pos="1440"/>
        </w:tabs>
        <w:ind w:left="1440" w:hanging="360"/>
      </w:pPr>
      <w:rPr>
        <w:rFonts w:ascii="Symbol" w:hAnsi="Symbol" w:hint="default"/>
      </w:rPr>
    </w:lvl>
    <w:lvl w:ilvl="2" w:tplc="664CD1EE" w:tentative="1">
      <w:start w:val="1"/>
      <w:numFmt w:val="bullet"/>
      <w:lvlText w:val=""/>
      <w:lvlJc w:val="left"/>
      <w:pPr>
        <w:tabs>
          <w:tab w:val="num" w:pos="2160"/>
        </w:tabs>
        <w:ind w:left="2160" w:hanging="360"/>
      </w:pPr>
      <w:rPr>
        <w:rFonts w:ascii="Symbol" w:hAnsi="Symbol" w:hint="default"/>
      </w:rPr>
    </w:lvl>
    <w:lvl w:ilvl="3" w:tplc="1AAA3318" w:tentative="1">
      <w:start w:val="1"/>
      <w:numFmt w:val="bullet"/>
      <w:lvlText w:val=""/>
      <w:lvlJc w:val="left"/>
      <w:pPr>
        <w:tabs>
          <w:tab w:val="num" w:pos="2880"/>
        </w:tabs>
        <w:ind w:left="2880" w:hanging="360"/>
      </w:pPr>
      <w:rPr>
        <w:rFonts w:ascii="Symbol" w:hAnsi="Symbol" w:hint="default"/>
      </w:rPr>
    </w:lvl>
    <w:lvl w:ilvl="4" w:tplc="AC4C8888" w:tentative="1">
      <w:start w:val="1"/>
      <w:numFmt w:val="bullet"/>
      <w:lvlText w:val=""/>
      <w:lvlJc w:val="left"/>
      <w:pPr>
        <w:tabs>
          <w:tab w:val="num" w:pos="3600"/>
        </w:tabs>
        <w:ind w:left="3600" w:hanging="360"/>
      </w:pPr>
      <w:rPr>
        <w:rFonts w:ascii="Symbol" w:hAnsi="Symbol" w:hint="default"/>
      </w:rPr>
    </w:lvl>
    <w:lvl w:ilvl="5" w:tplc="71A2E756" w:tentative="1">
      <w:start w:val="1"/>
      <w:numFmt w:val="bullet"/>
      <w:lvlText w:val=""/>
      <w:lvlJc w:val="left"/>
      <w:pPr>
        <w:tabs>
          <w:tab w:val="num" w:pos="4320"/>
        </w:tabs>
        <w:ind w:left="4320" w:hanging="360"/>
      </w:pPr>
      <w:rPr>
        <w:rFonts w:ascii="Symbol" w:hAnsi="Symbol" w:hint="default"/>
      </w:rPr>
    </w:lvl>
    <w:lvl w:ilvl="6" w:tplc="71789B98" w:tentative="1">
      <w:start w:val="1"/>
      <w:numFmt w:val="bullet"/>
      <w:lvlText w:val=""/>
      <w:lvlJc w:val="left"/>
      <w:pPr>
        <w:tabs>
          <w:tab w:val="num" w:pos="5040"/>
        </w:tabs>
        <w:ind w:left="5040" w:hanging="360"/>
      </w:pPr>
      <w:rPr>
        <w:rFonts w:ascii="Symbol" w:hAnsi="Symbol" w:hint="default"/>
      </w:rPr>
    </w:lvl>
    <w:lvl w:ilvl="7" w:tplc="8B48C33C" w:tentative="1">
      <w:start w:val="1"/>
      <w:numFmt w:val="bullet"/>
      <w:lvlText w:val=""/>
      <w:lvlJc w:val="left"/>
      <w:pPr>
        <w:tabs>
          <w:tab w:val="num" w:pos="5760"/>
        </w:tabs>
        <w:ind w:left="5760" w:hanging="360"/>
      </w:pPr>
      <w:rPr>
        <w:rFonts w:ascii="Symbol" w:hAnsi="Symbol" w:hint="default"/>
      </w:rPr>
    </w:lvl>
    <w:lvl w:ilvl="8" w:tplc="774031CA"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44C74097"/>
    <w:multiLevelType w:val="hybridMultilevel"/>
    <w:tmpl w:val="C95EA94C"/>
    <w:lvl w:ilvl="0" w:tplc="41E4382E">
      <w:start w:val="1"/>
      <w:numFmt w:val="decimal"/>
      <w:lvlText w:val="%1."/>
      <w:lvlJc w:val="left"/>
      <w:pPr>
        <w:ind w:left="720" w:hanging="360"/>
      </w:pPr>
      <w:rPr>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53D70D5"/>
    <w:multiLevelType w:val="singleLevel"/>
    <w:tmpl w:val="C18CBD38"/>
    <w:lvl w:ilvl="0">
      <w:start w:val="1"/>
      <w:numFmt w:val="bullet"/>
      <w:pStyle w:val="BulletedList1"/>
      <w:lvlText w:val=""/>
      <w:lvlJc w:val="left"/>
      <w:pPr>
        <w:tabs>
          <w:tab w:val="num" w:pos="360"/>
        </w:tabs>
        <w:ind w:left="360" w:hanging="360"/>
      </w:pPr>
      <w:rPr>
        <w:rFonts w:ascii="Symbol" w:hAnsi="Symbol" w:hint="default"/>
      </w:rPr>
    </w:lvl>
  </w:abstractNum>
  <w:abstractNum w:abstractNumId="31" w15:restartNumberingAfterBreak="0">
    <w:nsid w:val="48A94932"/>
    <w:multiLevelType w:val="hybridMultilevel"/>
    <w:tmpl w:val="7AB85A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6568A226">
      <w:numFmt w:val="bullet"/>
      <w:lvlText w:val="•"/>
      <w:lvlJc w:val="left"/>
      <w:pPr>
        <w:ind w:left="2160" w:hanging="360"/>
      </w:pPr>
      <w:rPr>
        <w:rFonts w:ascii="Calibri" w:eastAsiaTheme="minorHAnsi" w:hAnsi="Calibri"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2C62C9"/>
    <w:multiLevelType w:val="hybridMultilevel"/>
    <w:tmpl w:val="6D42FB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49421A5B"/>
    <w:multiLevelType w:val="hybridMultilevel"/>
    <w:tmpl w:val="84C4EA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C61AC7"/>
    <w:multiLevelType w:val="hybridMultilevel"/>
    <w:tmpl w:val="0ECAC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9748F2"/>
    <w:multiLevelType w:val="hybridMultilevel"/>
    <w:tmpl w:val="76E00666"/>
    <w:lvl w:ilvl="0" w:tplc="F13AFB14">
      <w:start w:val="1"/>
      <w:numFmt w:val="bullet"/>
      <w:lvlText w:val=""/>
      <w:lvlJc w:val="left"/>
      <w:pPr>
        <w:tabs>
          <w:tab w:val="num" w:pos="720"/>
        </w:tabs>
        <w:ind w:left="720" w:hanging="360"/>
      </w:pPr>
      <w:rPr>
        <w:rFonts w:ascii="Symbol" w:hAnsi="Symbol" w:hint="default"/>
      </w:rPr>
    </w:lvl>
    <w:lvl w:ilvl="1" w:tplc="D5F6FD70" w:tentative="1">
      <w:start w:val="1"/>
      <w:numFmt w:val="bullet"/>
      <w:lvlText w:val=""/>
      <w:lvlJc w:val="left"/>
      <w:pPr>
        <w:tabs>
          <w:tab w:val="num" w:pos="1440"/>
        </w:tabs>
        <w:ind w:left="1440" w:hanging="360"/>
      </w:pPr>
      <w:rPr>
        <w:rFonts w:ascii="Symbol" w:hAnsi="Symbol" w:hint="default"/>
      </w:rPr>
    </w:lvl>
    <w:lvl w:ilvl="2" w:tplc="4C4A0BB2" w:tentative="1">
      <w:start w:val="1"/>
      <w:numFmt w:val="bullet"/>
      <w:lvlText w:val=""/>
      <w:lvlJc w:val="left"/>
      <w:pPr>
        <w:tabs>
          <w:tab w:val="num" w:pos="2160"/>
        </w:tabs>
        <w:ind w:left="2160" w:hanging="360"/>
      </w:pPr>
      <w:rPr>
        <w:rFonts w:ascii="Symbol" w:hAnsi="Symbol" w:hint="default"/>
      </w:rPr>
    </w:lvl>
    <w:lvl w:ilvl="3" w:tplc="FECC89EA" w:tentative="1">
      <w:start w:val="1"/>
      <w:numFmt w:val="bullet"/>
      <w:lvlText w:val=""/>
      <w:lvlJc w:val="left"/>
      <w:pPr>
        <w:tabs>
          <w:tab w:val="num" w:pos="2880"/>
        </w:tabs>
        <w:ind w:left="2880" w:hanging="360"/>
      </w:pPr>
      <w:rPr>
        <w:rFonts w:ascii="Symbol" w:hAnsi="Symbol" w:hint="default"/>
      </w:rPr>
    </w:lvl>
    <w:lvl w:ilvl="4" w:tplc="51A6B46C" w:tentative="1">
      <w:start w:val="1"/>
      <w:numFmt w:val="bullet"/>
      <w:lvlText w:val=""/>
      <w:lvlJc w:val="left"/>
      <w:pPr>
        <w:tabs>
          <w:tab w:val="num" w:pos="3600"/>
        </w:tabs>
        <w:ind w:left="3600" w:hanging="360"/>
      </w:pPr>
      <w:rPr>
        <w:rFonts w:ascii="Symbol" w:hAnsi="Symbol" w:hint="default"/>
      </w:rPr>
    </w:lvl>
    <w:lvl w:ilvl="5" w:tplc="105E2F12" w:tentative="1">
      <w:start w:val="1"/>
      <w:numFmt w:val="bullet"/>
      <w:lvlText w:val=""/>
      <w:lvlJc w:val="left"/>
      <w:pPr>
        <w:tabs>
          <w:tab w:val="num" w:pos="4320"/>
        </w:tabs>
        <w:ind w:left="4320" w:hanging="360"/>
      </w:pPr>
      <w:rPr>
        <w:rFonts w:ascii="Symbol" w:hAnsi="Symbol" w:hint="default"/>
      </w:rPr>
    </w:lvl>
    <w:lvl w:ilvl="6" w:tplc="3094F092" w:tentative="1">
      <w:start w:val="1"/>
      <w:numFmt w:val="bullet"/>
      <w:lvlText w:val=""/>
      <w:lvlJc w:val="left"/>
      <w:pPr>
        <w:tabs>
          <w:tab w:val="num" w:pos="5040"/>
        </w:tabs>
        <w:ind w:left="5040" w:hanging="360"/>
      </w:pPr>
      <w:rPr>
        <w:rFonts w:ascii="Symbol" w:hAnsi="Symbol" w:hint="default"/>
      </w:rPr>
    </w:lvl>
    <w:lvl w:ilvl="7" w:tplc="C3A2AAAE" w:tentative="1">
      <w:start w:val="1"/>
      <w:numFmt w:val="bullet"/>
      <w:lvlText w:val=""/>
      <w:lvlJc w:val="left"/>
      <w:pPr>
        <w:tabs>
          <w:tab w:val="num" w:pos="5760"/>
        </w:tabs>
        <w:ind w:left="5760" w:hanging="360"/>
      </w:pPr>
      <w:rPr>
        <w:rFonts w:ascii="Symbol" w:hAnsi="Symbol" w:hint="default"/>
      </w:rPr>
    </w:lvl>
    <w:lvl w:ilvl="8" w:tplc="3F3C372E"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51EE56F8"/>
    <w:multiLevelType w:val="hybridMultilevel"/>
    <w:tmpl w:val="81342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2846928"/>
    <w:multiLevelType w:val="hybridMultilevel"/>
    <w:tmpl w:val="A05670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2FF46B5"/>
    <w:multiLevelType w:val="hybridMultilevel"/>
    <w:tmpl w:val="8838456A"/>
    <w:lvl w:ilvl="0" w:tplc="ABB26A20">
      <w:start w:val="1"/>
      <w:numFmt w:val="bullet"/>
      <w:pStyle w:val="BulletedList3"/>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54160F23"/>
    <w:multiLevelType w:val="hybridMultilevel"/>
    <w:tmpl w:val="CE0EAA40"/>
    <w:lvl w:ilvl="0" w:tplc="55867E6E">
      <w:start w:val="1"/>
      <w:numFmt w:val="bullet"/>
      <w:pStyle w:val="BulletedList4"/>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56386BA8"/>
    <w:multiLevelType w:val="hybridMultilevel"/>
    <w:tmpl w:val="B3182C7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58CD6D7D"/>
    <w:multiLevelType w:val="hybridMultilevel"/>
    <w:tmpl w:val="5E36AA90"/>
    <w:lvl w:ilvl="0" w:tplc="1174F0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D623E67"/>
    <w:multiLevelType w:val="hybridMultilevel"/>
    <w:tmpl w:val="7EE6D032"/>
    <w:lvl w:ilvl="0" w:tplc="BFCED1A0">
      <w:start w:val="1"/>
      <w:numFmt w:val="decimal"/>
      <w:lvlText w:val="%1."/>
      <w:lvlJc w:val="left"/>
      <w:pPr>
        <w:ind w:left="720" w:hanging="360"/>
      </w:pPr>
    </w:lvl>
    <w:lvl w:ilvl="1" w:tplc="A7CA9EE4">
      <w:start w:val="1"/>
      <w:numFmt w:val="lowerLetter"/>
      <w:lvlText w:val="%2."/>
      <w:lvlJc w:val="left"/>
      <w:pPr>
        <w:ind w:left="1440" w:hanging="360"/>
      </w:pPr>
    </w:lvl>
    <w:lvl w:ilvl="2" w:tplc="027CAA38">
      <w:start w:val="1"/>
      <w:numFmt w:val="lowerRoman"/>
      <w:lvlText w:val="%3."/>
      <w:lvlJc w:val="right"/>
      <w:pPr>
        <w:ind w:left="2160" w:hanging="180"/>
      </w:pPr>
    </w:lvl>
    <w:lvl w:ilvl="3" w:tplc="C73267E0">
      <w:start w:val="1"/>
      <w:numFmt w:val="decimal"/>
      <w:lvlText w:val="%4."/>
      <w:lvlJc w:val="left"/>
      <w:pPr>
        <w:ind w:left="2880" w:hanging="360"/>
      </w:pPr>
    </w:lvl>
    <w:lvl w:ilvl="4" w:tplc="79C601BC">
      <w:start w:val="1"/>
      <w:numFmt w:val="lowerLetter"/>
      <w:lvlText w:val="%5."/>
      <w:lvlJc w:val="left"/>
      <w:pPr>
        <w:ind w:left="3600" w:hanging="360"/>
      </w:pPr>
    </w:lvl>
    <w:lvl w:ilvl="5" w:tplc="09BAA954">
      <w:start w:val="1"/>
      <w:numFmt w:val="lowerRoman"/>
      <w:lvlText w:val="%6."/>
      <w:lvlJc w:val="right"/>
      <w:pPr>
        <w:ind w:left="4320" w:hanging="180"/>
      </w:pPr>
    </w:lvl>
    <w:lvl w:ilvl="6" w:tplc="8F820BE0">
      <w:start w:val="1"/>
      <w:numFmt w:val="decimal"/>
      <w:lvlText w:val="%7."/>
      <w:lvlJc w:val="left"/>
      <w:pPr>
        <w:ind w:left="5040" w:hanging="360"/>
      </w:pPr>
    </w:lvl>
    <w:lvl w:ilvl="7" w:tplc="F8B25BE6">
      <w:start w:val="1"/>
      <w:numFmt w:val="lowerLetter"/>
      <w:lvlText w:val="%8."/>
      <w:lvlJc w:val="left"/>
      <w:pPr>
        <w:ind w:left="5760" w:hanging="360"/>
      </w:pPr>
    </w:lvl>
    <w:lvl w:ilvl="8" w:tplc="07D4AC3E">
      <w:start w:val="1"/>
      <w:numFmt w:val="lowerRoman"/>
      <w:lvlText w:val="%9."/>
      <w:lvlJc w:val="right"/>
      <w:pPr>
        <w:ind w:left="6480" w:hanging="180"/>
      </w:pPr>
    </w:lvl>
  </w:abstractNum>
  <w:abstractNum w:abstractNumId="43" w15:restartNumberingAfterBreak="0">
    <w:nsid w:val="5F1E4BF5"/>
    <w:multiLevelType w:val="hybridMultilevel"/>
    <w:tmpl w:val="83D051D4"/>
    <w:lvl w:ilvl="0" w:tplc="54E8A2D8">
      <w:start w:val="1"/>
      <w:numFmt w:val="lowerLetter"/>
      <w:pStyle w:val="NumberedList5"/>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4" w15:restartNumberingAfterBreak="0">
    <w:nsid w:val="5F272307"/>
    <w:multiLevelType w:val="hybridMultilevel"/>
    <w:tmpl w:val="D8CECE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0794774"/>
    <w:multiLevelType w:val="hybridMultilevel"/>
    <w:tmpl w:val="345294AC"/>
    <w:lvl w:ilvl="0" w:tplc="FF46A722">
      <w:start w:val="1"/>
      <w:numFmt w:val="bullet"/>
      <w:lvlText w:val=""/>
      <w:lvlJc w:val="left"/>
      <w:pPr>
        <w:tabs>
          <w:tab w:val="num" w:pos="360"/>
        </w:tabs>
        <w:ind w:left="360" w:hanging="360"/>
      </w:pPr>
      <w:rPr>
        <w:rFonts w:ascii="Symbol" w:hAnsi="Symbol" w:hint="default"/>
      </w:rPr>
    </w:lvl>
    <w:lvl w:ilvl="1" w:tplc="76FADD08">
      <w:start w:val="1"/>
      <w:numFmt w:val="bullet"/>
      <w:lvlText w:val=""/>
      <w:lvlJc w:val="left"/>
      <w:pPr>
        <w:tabs>
          <w:tab w:val="num" w:pos="1440"/>
        </w:tabs>
        <w:ind w:left="1440" w:hanging="360"/>
      </w:pPr>
      <w:rPr>
        <w:rFonts w:ascii="Symbol" w:hAnsi="Symbol" w:hint="default"/>
      </w:rPr>
    </w:lvl>
    <w:lvl w:ilvl="2" w:tplc="345877B8">
      <w:start w:val="1"/>
      <w:numFmt w:val="bullet"/>
      <w:lvlText w:val=""/>
      <w:lvlJc w:val="left"/>
      <w:pPr>
        <w:tabs>
          <w:tab w:val="num" w:pos="2160"/>
        </w:tabs>
        <w:ind w:left="2160" w:hanging="360"/>
      </w:pPr>
      <w:rPr>
        <w:rFonts w:ascii="Symbol" w:hAnsi="Symbol" w:hint="default"/>
      </w:rPr>
    </w:lvl>
    <w:lvl w:ilvl="3" w:tplc="54FCA7C6">
      <w:start w:val="1"/>
      <w:numFmt w:val="bullet"/>
      <w:lvlText w:val=""/>
      <w:lvlJc w:val="left"/>
      <w:pPr>
        <w:tabs>
          <w:tab w:val="num" w:pos="2880"/>
        </w:tabs>
        <w:ind w:left="2880" w:hanging="360"/>
      </w:pPr>
      <w:rPr>
        <w:rFonts w:ascii="Symbol" w:hAnsi="Symbol" w:hint="default"/>
      </w:rPr>
    </w:lvl>
    <w:lvl w:ilvl="4" w:tplc="F00C979E">
      <w:start w:val="1"/>
      <w:numFmt w:val="bullet"/>
      <w:lvlText w:val=""/>
      <w:lvlJc w:val="left"/>
      <w:pPr>
        <w:tabs>
          <w:tab w:val="num" w:pos="3600"/>
        </w:tabs>
        <w:ind w:left="3600" w:hanging="360"/>
      </w:pPr>
      <w:rPr>
        <w:rFonts w:ascii="Symbol" w:hAnsi="Symbol" w:hint="default"/>
      </w:rPr>
    </w:lvl>
    <w:lvl w:ilvl="5" w:tplc="1A6039B2">
      <w:start w:val="1"/>
      <w:numFmt w:val="bullet"/>
      <w:lvlText w:val=""/>
      <w:lvlJc w:val="left"/>
      <w:pPr>
        <w:tabs>
          <w:tab w:val="num" w:pos="4320"/>
        </w:tabs>
        <w:ind w:left="4320" w:hanging="360"/>
      </w:pPr>
      <w:rPr>
        <w:rFonts w:ascii="Symbol" w:hAnsi="Symbol" w:hint="default"/>
      </w:rPr>
    </w:lvl>
    <w:lvl w:ilvl="6" w:tplc="C652E014">
      <w:start w:val="1"/>
      <w:numFmt w:val="bullet"/>
      <w:lvlText w:val=""/>
      <w:lvlJc w:val="left"/>
      <w:pPr>
        <w:tabs>
          <w:tab w:val="num" w:pos="5040"/>
        </w:tabs>
        <w:ind w:left="5040" w:hanging="360"/>
      </w:pPr>
      <w:rPr>
        <w:rFonts w:ascii="Symbol" w:hAnsi="Symbol" w:hint="default"/>
      </w:rPr>
    </w:lvl>
    <w:lvl w:ilvl="7" w:tplc="FC027120">
      <w:start w:val="1"/>
      <w:numFmt w:val="bullet"/>
      <w:lvlText w:val=""/>
      <w:lvlJc w:val="left"/>
      <w:pPr>
        <w:tabs>
          <w:tab w:val="num" w:pos="5760"/>
        </w:tabs>
        <w:ind w:left="5760" w:hanging="360"/>
      </w:pPr>
      <w:rPr>
        <w:rFonts w:ascii="Symbol" w:hAnsi="Symbol" w:hint="default"/>
      </w:rPr>
    </w:lvl>
    <w:lvl w:ilvl="8" w:tplc="3708AF72">
      <w:start w:val="1"/>
      <w:numFmt w:val="bullet"/>
      <w:lvlText w:val=""/>
      <w:lvlJc w:val="left"/>
      <w:pPr>
        <w:tabs>
          <w:tab w:val="num" w:pos="6480"/>
        </w:tabs>
        <w:ind w:left="6480" w:hanging="360"/>
      </w:pPr>
      <w:rPr>
        <w:rFonts w:ascii="Symbol" w:hAnsi="Symbol" w:hint="default"/>
      </w:rPr>
    </w:lvl>
  </w:abstractNum>
  <w:abstractNum w:abstractNumId="46" w15:restartNumberingAfterBreak="0">
    <w:nsid w:val="61513A35"/>
    <w:multiLevelType w:val="hybridMultilevel"/>
    <w:tmpl w:val="0A0845DC"/>
    <w:lvl w:ilvl="0" w:tplc="C51C3F84">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21A3F23"/>
    <w:multiLevelType w:val="hybridMultilevel"/>
    <w:tmpl w:val="E0187932"/>
    <w:lvl w:ilvl="0" w:tplc="92A2F7EC">
      <w:start w:val="1"/>
      <w:numFmt w:val="decimal"/>
      <w:pStyle w:val="NumberedList4"/>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6437592E"/>
    <w:multiLevelType w:val="hybridMultilevel"/>
    <w:tmpl w:val="A0208244"/>
    <w:lvl w:ilvl="0" w:tplc="FFFFFFFF">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5331A38"/>
    <w:multiLevelType w:val="hybridMultilevel"/>
    <w:tmpl w:val="A11414CA"/>
    <w:lvl w:ilvl="0" w:tplc="FFFFFFFF">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0" w15:restartNumberingAfterBreak="0">
    <w:nsid w:val="67403CF7"/>
    <w:multiLevelType w:val="multilevel"/>
    <w:tmpl w:val="2CCE65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8780EF2"/>
    <w:multiLevelType w:val="hybridMultilevel"/>
    <w:tmpl w:val="39106AD6"/>
    <w:lvl w:ilvl="0" w:tplc="2D6E32F6">
      <w:start w:val="1"/>
      <w:numFmt w:val="bullet"/>
      <w:lvlText w:val=""/>
      <w:lvlJc w:val="left"/>
      <w:pPr>
        <w:tabs>
          <w:tab w:val="num" w:pos="720"/>
        </w:tabs>
        <w:ind w:left="720" w:hanging="360"/>
      </w:pPr>
      <w:rPr>
        <w:rFonts w:ascii="Symbol" w:hAnsi="Symbol" w:hint="default"/>
      </w:rPr>
    </w:lvl>
    <w:lvl w:ilvl="1" w:tplc="902A1224" w:tentative="1">
      <w:start w:val="1"/>
      <w:numFmt w:val="bullet"/>
      <w:lvlText w:val=""/>
      <w:lvlJc w:val="left"/>
      <w:pPr>
        <w:tabs>
          <w:tab w:val="num" w:pos="1440"/>
        </w:tabs>
        <w:ind w:left="1440" w:hanging="360"/>
      </w:pPr>
      <w:rPr>
        <w:rFonts w:ascii="Symbol" w:hAnsi="Symbol" w:hint="default"/>
      </w:rPr>
    </w:lvl>
    <w:lvl w:ilvl="2" w:tplc="67EE7E0C" w:tentative="1">
      <w:start w:val="1"/>
      <w:numFmt w:val="bullet"/>
      <w:lvlText w:val=""/>
      <w:lvlJc w:val="left"/>
      <w:pPr>
        <w:tabs>
          <w:tab w:val="num" w:pos="2160"/>
        </w:tabs>
        <w:ind w:left="2160" w:hanging="360"/>
      </w:pPr>
      <w:rPr>
        <w:rFonts w:ascii="Symbol" w:hAnsi="Symbol" w:hint="default"/>
      </w:rPr>
    </w:lvl>
    <w:lvl w:ilvl="3" w:tplc="FE047778" w:tentative="1">
      <w:start w:val="1"/>
      <w:numFmt w:val="bullet"/>
      <w:lvlText w:val=""/>
      <w:lvlJc w:val="left"/>
      <w:pPr>
        <w:tabs>
          <w:tab w:val="num" w:pos="2880"/>
        </w:tabs>
        <w:ind w:left="2880" w:hanging="360"/>
      </w:pPr>
      <w:rPr>
        <w:rFonts w:ascii="Symbol" w:hAnsi="Symbol" w:hint="default"/>
      </w:rPr>
    </w:lvl>
    <w:lvl w:ilvl="4" w:tplc="99C0C692" w:tentative="1">
      <w:start w:val="1"/>
      <w:numFmt w:val="bullet"/>
      <w:lvlText w:val=""/>
      <w:lvlJc w:val="left"/>
      <w:pPr>
        <w:tabs>
          <w:tab w:val="num" w:pos="3600"/>
        </w:tabs>
        <w:ind w:left="3600" w:hanging="360"/>
      </w:pPr>
      <w:rPr>
        <w:rFonts w:ascii="Symbol" w:hAnsi="Symbol" w:hint="default"/>
      </w:rPr>
    </w:lvl>
    <w:lvl w:ilvl="5" w:tplc="58B6BA56" w:tentative="1">
      <w:start w:val="1"/>
      <w:numFmt w:val="bullet"/>
      <w:lvlText w:val=""/>
      <w:lvlJc w:val="left"/>
      <w:pPr>
        <w:tabs>
          <w:tab w:val="num" w:pos="4320"/>
        </w:tabs>
        <w:ind w:left="4320" w:hanging="360"/>
      </w:pPr>
      <w:rPr>
        <w:rFonts w:ascii="Symbol" w:hAnsi="Symbol" w:hint="default"/>
      </w:rPr>
    </w:lvl>
    <w:lvl w:ilvl="6" w:tplc="101EA4AC" w:tentative="1">
      <w:start w:val="1"/>
      <w:numFmt w:val="bullet"/>
      <w:lvlText w:val=""/>
      <w:lvlJc w:val="left"/>
      <w:pPr>
        <w:tabs>
          <w:tab w:val="num" w:pos="5040"/>
        </w:tabs>
        <w:ind w:left="5040" w:hanging="360"/>
      </w:pPr>
      <w:rPr>
        <w:rFonts w:ascii="Symbol" w:hAnsi="Symbol" w:hint="default"/>
      </w:rPr>
    </w:lvl>
    <w:lvl w:ilvl="7" w:tplc="F34A208E" w:tentative="1">
      <w:start w:val="1"/>
      <w:numFmt w:val="bullet"/>
      <w:lvlText w:val=""/>
      <w:lvlJc w:val="left"/>
      <w:pPr>
        <w:tabs>
          <w:tab w:val="num" w:pos="5760"/>
        </w:tabs>
        <w:ind w:left="5760" w:hanging="360"/>
      </w:pPr>
      <w:rPr>
        <w:rFonts w:ascii="Symbol" w:hAnsi="Symbol" w:hint="default"/>
      </w:rPr>
    </w:lvl>
    <w:lvl w:ilvl="8" w:tplc="688C1D06" w:tentative="1">
      <w:start w:val="1"/>
      <w:numFmt w:val="bullet"/>
      <w:lvlText w:val=""/>
      <w:lvlJc w:val="left"/>
      <w:pPr>
        <w:tabs>
          <w:tab w:val="num" w:pos="6480"/>
        </w:tabs>
        <w:ind w:left="6480" w:hanging="360"/>
      </w:pPr>
      <w:rPr>
        <w:rFonts w:ascii="Symbol" w:hAnsi="Symbol" w:hint="default"/>
      </w:rPr>
    </w:lvl>
  </w:abstractNum>
  <w:abstractNum w:abstractNumId="52" w15:restartNumberingAfterBreak="0">
    <w:nsid w:val="68EA389B"/>
    <w:multiLevelType w:val="hybridMultilevel"/>
    <w:tmpl w:val="A600F95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3" w15:restartNumberingAfterBreak="0">
    <w:nsid w:val="6BE04C38"/>
    <w:multiLevelType w:val="singleLevel"/>
    <w:tmpl w:val="C082E402"/>
    <w:lvl w:ilvl="0">
      <w:start w:val="1"/>
      <w:numFmt w:val="lowerLetter"/>
      <w:pStyle w:val="NumberedList2"/>
      <w:lvlText w:val="%1."/>
      <w:lvlJc w:val="left"/>
      <w:pPr>
        <w:ind w:left="720" w:hanging="360"/>
      </w:pPr>
      <w:rPr>
        <w:rFonts w:hint="default"/>
      </w:rPr>
    </w:lvl>
  </w:abstractNum>
  <w:abstractNum w:abstractNumId="54" w15:restartNumberingAfterBreak="0">
    <w:nsid w:val="6C861558"/>
    <w:multiLevelType w:val="hybridMultilevel"/>
    <w:tmpl w:val="03F298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6FC06F05"/>
    <w:multiLevelType w:val="hybridMultilevel"/>
    <w:tmpl w:val="94667B40"/>
    <w:lvl w:ilvl="0" w:tplc="0B787F6A">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abstractNum w:abstractNumId="57" w15:restartNumberingAfterBreak="0">
    <w:nsid w:val="70D865E2"/>
    <w:multiLevelType w:val="hybridMultilevel"/>
    <w:tmpl w:val="4C641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1BB74F4"/>
    <w:multiLevelType w:val="singleLevel"/>
    <w:tmpl w:val="72C0C128"/>
    <w:lvl w:ilvl="0">
      <w:start w:val="1"/>
      <w:numFmt w:val="decimal"/>
      <w:pStyle w:val="NumberedList1"/>
      <w:lvlText w:val="%1."/>
      <w:lvlJc w:val="left"/>
      <w:pPr>
        <w:tabs>
          <w:tab w:val="num" w:pos="360"/>
        </w:tabs>
        <w:ind w:left="360" w:hanging="360"/>
      </w:pPr>
      <w:rPr>
        <w:rFonts w:hint="default"/>
      </w:rPr>
    </w:lvl>
  </w:abstractNum>
  <w:abstractNum w:abstractNumId="59" w15:restartNumberingAfterBreak="0">
    <w:nsid w:val="72A16045"/>
    <w:multiLevelType w:val="hybridMultilevel"/>
    <w:tmpl w:val="E98EAF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756D333C"/>
    <w:multiLevelType w:val="hybridMultilevel"/>
    <w:tmpl w:val="95066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64F1979"/>
    <w:multiLevelType w:val="hybridMultilevel"/>
    <w:tmpl w:val="EC9CDF84"/>
    <w:lvl w:ilvl="0" w:tplc="04090001">
      <w:start w:val="1"/>
      <w:numFmt w:val="bullet"/>
      <w:lvlText w:val=""/>
      <w:lvlJc w:val="left"/>
      <w:pPr>
        <w:ind w:left="406" w:hanging="360"/>
      </w:pPr>
      <w:rPr>
        <w:rFonts w:ascii="Symbol" w:hAnsi="Symbol" w:hint="default"/>
      </w:rPr>
    </w:lvl>
    <w:lvl w:ilvl="1" w:tplc="04090003">
      <w:start w:val="1"/>
      <w:numFmt w:val="bullet"/>
      <w:lvlText w:val="o"/>
      <w:lvlJc w:val="left"/>
      <w:pPr>
        <w:ind w:left="1126" w:hanging="360"/>
      </w:pPr>
      <w:rPr>
        <w:rFonts w:ascii="Courier New" w:hAnsi="Courier New" w:cs="Courier New" w:hint="default"/>
      </w:rPr>
    </w:lvl>
    <w:lvl w:ilvl="2" w:tplc="04090005" w:tentative="1">
      <w:start w:val="1"/>
      <w:numFmt w:val="bullet"/>
      <w:lvlText w:val=""/>
      <w:lvlJc w:val="left"/>
      <w:pPr>
        <w:ind w:left="1846" w:hanging="360"/>
      </w:pPr>
      <w:rPr>
        <w:rFonts w:ascii="Wingdings" w:hAnsi="Wingdings" w:hint="default"/>
      </w:rPr>
    </w:lvl>
    <w:lvl w:ilvl="3" w:tplc="04090001" w:tentative="1">
      <w:start w:val="1"/>
      <w:numFmt w:val="bullet"/>
      <w:lvlText w:val=""/>
      <w:lvlJc w:val="left"/>
      <w:pPr>
        <w:ind w:left="2566" w:hanging="360"/>
      </w:pPr>
      <w:rPr>
        <w:rFonts w:ascii="Symbol" w:hAnsi="Symbol" w:hint="default"/>
      </w:rPr>
    </w:lvl>
    <w:lvl w:ilvl="4" w:tplc="04090003" w:tentative="1">
      <w:start w:val="1"/>
      <w:numFmt w:val="bullet"/>
      <w:lvlText w:val="o"/>
      <w:lvlJc w:val="left"/>
      <w:pPr>
        <w:ind w:left="3286" w:hanging="360"/>
      </w:pPr>
      <w:rPr>
        <w:rFonts w:ascii="Courier New" w:hAnsi="Courier New" w:cs="Courier New" w:hint="default"/>
      </w:rPr>
    </w:lvl>
    <w:lvl w:ilvl="5" w:tplc="04090005" w:tentative="1">
      <w:start w:val="1"/>
      <w:numFmt w:val="bullet"/>
      <w:lvlText w:val=""/>
      <w:lvlJc w:val="left"/>
      <w:pPr>
        <w:ind w:left="4006" w:hanging="360"/>
      </w:pPr>
      <w:rPr>
        <w:rFonts w:ascii="Wingdings" w:hAnsi="Wingdings" w:hint="default"/>
      </w:rPr>
    </w:lvl>
    <w:lvl w:ilvl="6" w:tplc="04090001" w:tentative="1">
      <w:start w:val="1"/>
      <w:numFmt w:val="bullet"/>
      <w:lvlText w:val=""/>
      <w:lvlJc w:val="left"/>
      <w:pPr>
        <w:ind w:left="4726" w:hanging="360"/>
      </w:pPr>
      <w:rPr>
        <w:rFonts w:ascii="Symbol" w:hAnsi="Symbol" w:hint="default"/>
      </w:rPr>
    </w:lvl>
    <w:lvl w:ilvl="7" w:tplc="04090003" w:tentative="1">
      <w:start w:val="1"/>
      <w:numFmt w:val="bullet"/>
      <w:lvlText w:val="o"/>
      <w:lvlJc w:val="left"/>
      <w:pPr>
        <w:ind w:left="5446" w:hanging="360"/>
      </w:pPr>
      <w:rPr>
        <w:rFonts w:ascii="Courier New" w:hAnsi="Courier New" w:cs="Courier New" w:hint="default"/>
      </w:rPr>
    </w:lvl>
    <w:lvl w:ilvl="8" w:tplc="04090005" w:tentative="1">
      <w:start w:val="1"/>
      <w:numFmt w:val="bullet"/>
      <w:lvlText w:val=""/>
      <w:lvlJc w:val="left"/>
      <w:pPr>
        <w:ind w:left="6166" w:hanging="360"/>
      </w:pPr>
      <w:rPr>
        <w:rFonts w:ascii="Wingdings" w:hAnsi="Wingdings" w:hint="default"/>
      </w:rPr>
    </w:lvl>
  </w:abstractNum>
  <w:abstractNum w:abstractNumId="62" w15:restartNumberingAfterBreak="0">
    <w:nsid w:val="7B6C289A"/>
    <w:multiLevelType w:val="hybridMultilevel"/>
    <w:tmpl w:val="908A75CC"/>
    <w:lvl w:ilvl="0" w:tplc="ABEAB01E">
      <w:start w:val="1"/>
      <w:numFmt w:val="bullet"/>
      <w:lvlText w:val=""/>
      <w:lvlJc w:val="left"/>
      <w:pPr>
        <w:tabs>
          <w:tab w:val="num" w:pos="720"/>
        </w:tabs>
        <w:ind w:left="720" w:hanging="360"/>
      </w:pPr>
      <w:rPr>
        <w:rFonts w:ascii="Symbol" w:hAnsi="Symbol" w:hint="default"/>
      </w:rPr>
    </w:lvl>
    <w:lvl w:ilvl="1" w:tplc="EFA65904" w:tentative="1">
      <w:start w:val="1"/>
      <w:numFmt w:val="bullet"/>
      <w:lvlText w:val=""/>
      <w:lvlJc w:val="left"/>
      <w:pPr>
        <w:tabs>
          <w:tab w:val="num" w:pos="1440"/>
        </w:tabs>
        <w:ind w:left="1440" w:hanging="360"/>
      </w:pPr>
      <w:rPr>
        <w:rFonts w:ascii="Symbol" w:hAnsi="Symbol" w:hint="default"/>
      </w:rPr>
    </w:lvl>
    <w:lvl w:ilvl="2" w:tplc="81E80310" w:tentative="1">
      <w:start w:val="1"/>
      <w:numFmt w:val="bullet"/>
      <w:lvlText w:val=""/>
      <w:lvlJc w:val="left"/>
      <w:pPr>
        <w:tabs>
          <w:tab w:val="num" w:pos="2160"/>
        </w:tabs>
        <w:ind w:left="2160" w:hanging="360"/>
      </w:pPr>
      <w:rPr>
        <w:rFonts w:ascii="Symbol" w:hAnsi="Symbol" w:hint="default"/>
      </w:rPr>
    </w:lvl>
    <w:lvl w:ilvl="3" w:tplc="C330A4B6" w:tentative="1">
      <w:start w:val="1"/>
      <w:numFmt w:val="bullet"/>
      <w:lvlText w:val=""/>
      <w:lvlJc w:val="left"/>
      <w:pPr>
        <w:tabs>
          <w:tab w:val="num" w:pos="2880"/>
        </w:tabs>
        <w:ind w:left="2880" w:hanging="360"/>
      </w:pPr>
      <w:rPr>
        <w:rFonts w:ascii="Symbol" w:hAnsi="Symbol" w:hint="default"/>
      </w:rPr>
    </w:lvl>
    <w:lvl w:ilvl="4" w:tplc="75301DD2" w:tentative="1">
      <w:start w:val="1"/>
      <w:numFmt w:val="bullet"/>
      <w:lvlText w:val=""/>
      <w:lvlJc w:val="left"/>
      <w:pPr>
        <w:tabs>
          <w:tab w:val="num" w:pos="3600"/>
        </w:tabs>
        <w:ind w:left="3600" w:hanging="360"/>
      </w:pPr>
      <w:rPr>
        <w:rFonts w:ascii="Symbol" w:hAnsi="Symbol" w:hint="default"/>
      </w:rPr>
    </w:lvl>
    <w:lvl w:ilvl="5" w:tplc="5FBAB8B0" w:tentative="1">
      <w:start w:val="1"/>
      <w:numFmt w:val="bullet"/>
      <w:lvlText w:val=""/>
      <w:lvlJc w:val="left"/>
      <w:pPr>
        <w:tabs>
          <w:tab w:val="num" w:pos="4320"/>
        </w:tabs>
        <w:ind w:left="4320" w:hanging="360"/>
      </w:pPr>
      <w:rPr>
        <w:rFonts w:ascii="Symbol" w:hAnsi="Symbol" w:hint="default"/>
      </w:rPr>
    </w:lvl>
    <w:lvl w:ilvl="6" w:tplc="CA62A070" w:tentative="1">
      <w:start w:val="1"/>
      <w:numFmt w:val="bullet"/>
      <w:lvlText w:val=""/>
      <w:lvlJc w:val="left"/>
      <w:pPr>
        <w:tabs>
          <w:tab w:val="num" w:pos="5040"/>
        </w:tabs>
        <w:ind w:left="5040" w:hanging="360"/>
      </w:pPr>
      <w:rPr>
        <w:rFonts w:ascii="Symbol" w:hAnsi="Symbol" w:hint="default"/>
      </w:rPr>
    </w:lvl>
    <w:lvl w:ilvl="7" w:tplc="56905562" w:tentative="1">
      <w:start w:val="1"/>
      <w:numFmt w:val="bullet"/>
      <w:lvlText w:val=""/>
      <w:lvlJc w:val="left"/>
      <w:pPr>
        <w:tabs>
          <w:tab w:val="num" w:pos="5760"/>
        </w:tabs>
        <w:ind w:left="5760" w:hanging="360"/>
      </w:pPr>
      <w:rPr>
        <w:rFonts w:ascii="Symbol" w:hAnsi="Symbol" w:hint="default"/>
      </w:rPr>
    </w:lvl>
    <w:lvl w:ilvl="8" w:tplc="1D129168" w:tentative="1">
      <w:start w:val="1"/>
      <w:numFmt w:val="bullet"/>
      <w:lvlText w:val=""/>
      <w:lvlJc w:val="left"/>
      <w:pPr>
        <w:tabs>
          <w:tab w:val="num" w:pos="6480"/>
        </w:tabs>
        <w:ind w:left="6480" w:hanging="360"/>
      </w:pPr>
      <w:rPr>
        <w:rFonts w:ascii="Symbol" w:hAnsi="Symbol" w:hint="default"/>
      </w:rPr>
    </w:lvl>
  </w:abstractNum>
  <w:abstractNum w:abstractNumId="63" w15:restartNumberingAfterBreak="0">
    <w:nsid w:val="7DC410C4"/>
    <w:multiLevelType w:val="hybridMultilevel"/>
    <w:tmpl w:val="53CC2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DD70080"/>
    <w:multiLevelType w:val="hybridMultilevel"/>
    <w:tmpl w:val="94642334"/>
    <w:lvl w:ilvl="0" w:tplc="6650A5F8">
      <w:start w:val="7"/>
      <w:numFmt w:val="bullet"/>
      <w:lvlText w:val="-"/>
      <w:lvlJc w:val="left"/>
      <w:pPr>
        <w:ind w:left="1080" w:hanging="360"/>
      </w:pPr>
      <w:rPr>
        <w:rFonts w:ascii="Arial" w:eastAsia="SimSu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7E583AA8"/>
    <w:multiLevelType w:val="hybridMultilevel"/>
    <w:tmpl w:val="0504DCC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7F9D76F1"/>
    <w:multiLevelType w:val="hybridMultilevel"/>
    <w:tmpl w:val="CC78A6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45353995">
    <w:abstractNumId w:val="30"/>
  </w:num>
  <w:num w:numId="2" w16cid:durableId="202518955">
    <w:abstractNumId w:val="58"/>
  </w:num>
  <w:num w:numId="3" w16cid:durableId="235601963">
    <w:abstractNumId w:val="56"/>
  </w:num>
  <w:num w:numId="4" w16cid:durableId="382607704">
    <w:abstractNumId w:val="53"/>
  </w:num>
  <w:num w:numId="5" w16cid:durableId="875890265">
    <w:abstractNumId w:val="12"/>
  </w:num>
  <w:num w:numId="6" w16cid:durableId="974799343">
    <w:abstractNumId w:val="38"/>
  </w:num>
  <w:num w:numId="7" w16cid:durableId="1449743310">
    <w:abstractNumId w:val="39"/>
  </w:num>
  <w:num w:numId="8" w16cid:durableId="1393429342">
    <w:abstractNumId w:val="23"/>
  </w:num>
  <w:num w:numId="9" w16cid:durableId="227807578">
    <w:abstractNumId w:val="20"/>
  </w:num>
  <w:num w:numId="10" w16cid:durableId="18892841">
    <w:abstractNumId w:val="47"/>
  </w:num>
  <w:num w:numId="11" w16cid:durableId="1560241667">
    <w:abstractNumId w:val="43"/>
  </w:num>
  <w:num w:numId="12" w16cid:durableId="1029798504">
    <w:abstractNumId w:val="31"/>
  </w:num>
  <w:num w:numId="13" w16cid:durableId="1954284198">
    <w:abstractNumId w:val="55"/>
  </w:num>
  <w:num w:numId="14" w16cid:durableId="527648732">
    <w:abstractNumId w:val="46"/>
  </w:num>
  <w:num w:numId="15" w16cid:durableId="641010293">
    <w:abstractNumId w:val="57"/>
  </w:num>
  <w:num w:numId="16" w16cid:durableId="331880419">
    <w:abstractNumId w:val="37"/>
  </w:num>
  <w:num w:numId="17" w16cid:durableId="1367410937">
    <w:abstractNumId w:val="64"/>
  </w:num>
  <w:num w:numId="18" w16cid:durableId="50427219">
    <w:abstractNumId w:val="41"/>
  </w:num>
  <w:num w:numId="19" w16cid:durableId="630330116">
    <w:abstractNumId w:val="63"/>
  </w:num>
  <w:num w:numId="20" w16cid:durableId="1876960105">
    <w:abstractNumId w:val="27"/>
  </w:num>
  <w:num w:numId="21" w16cid:durableId="1430736230">
    <w:abstractNumId w:val="61"/>
  </w:num>
  <w:num w:numId="22" w16cid:durableId="2064712821">
    <w:abstractNumId w:val="19"/>
  </w:num>
  <w:num w:numId="23" w16cid:durableId="185413617">
    <w:abstractNumId w:val="33"/>
  </w:num>
  <w:num w:numId="24" w16cid:durableId="434910325">
    <w:abstractNumId w:val="65"/>
  </w:num>
  <w:num w:numId="25" w16cid:durableId="158007369">
    <w:abstractNumId w:val="61"/>
  </w:num>
  <w:num w:numId="26" w16cid:durableId="345788646">
    <w:abstractNumId w:val="25"/>
  </w:num>
  <w:num w:numId="27" w16cid:durableId="311521347">
    <w:abstractNumId w:val="18"/>
  </w:num>
  <w:num w:numId="28" w16cid:durableId="1996764709">
    <w:abstractNumId w:val="49"/>
  </w:num>
  <w:num w:numId="29" w16cid:durableId="688068960">
    <w:abstractNumId w:val="9"/>
  </w:num>
  <w:num w:numId="30" w16cid:durableId="1345014898">
    <w:abstractNumId w:val="29"/>
  </w:num>
  <w:num w:numId="31" w16cid:durableId="619805990">
    <w:abstractNumId w:val="60"/>
  </w:num>
  <w:num w:numId="32" w16cid:durableId="229923619">
    <w:abstractNumId w:val="36"/>
  </w:num>
  <w:num w:numId="33" w16cid:durableId="555286747">
    <w:abstractNumId w:val="10"/>
  </w:num>
  <w:num w:numId="34" w16cid:durableId="2043821291">
    <w:abstractNumId w:val="45"/>
  </w:num>
  <w:num w:numId="35" w16cid:durableId="1403021980">
    <w:abstractNumId w:val="8"/>
  </w:num>
  <w:num w:numId="36" w16cid:durableId="1816411863">
    <w:abstractNumId w:val="15"/>
  </w:num>
  <w:num w:numId="37" w16cid:durableId="70079937">
    <w:abstractNumId w:val="34"/>
  </w:num>
  <w:num w:numId="38" w16cid:durableId="1790121356">
    <w:abstractNumId w:val="26"/>
  </w:num>
  <w:num w:numId="39" w16cid:durableId="163864621">
    <w:abstractNumId w:val="40"/>
  </w:num>
  <w:num w:numId="40" w16cid:durableId="326247182">
    <w:abstractNumId w:val="1"/>
  </w:num>
  <w:num w:numId="41" w16cid:durableId="496849490">
    <w:abstractNumId w:val="51"/>
  </w:num>
  <w:num w:numId="42" w16cid:durableId="1274630069">
    <w:abstractNumId w:val="24"/>
  </w:num>
  <w:num w:numId="43" w16cid:durableId="700977353">
    <w:abstractNumId w:val="0"/>
  </w:num>
  <w:num w:numId="44" w16cid:durableId="1669020530">
    <w:abstractNumId w:val="54"/>
  </w:num>
  <w:num w:numId="45" w16cid:durableId="1993682201">
    <w:abstractNumId w:val="11"/>
  </w:num>
  <w:num w:numId="46" w16cid:durableId="2103256391">
    <w:abstractNumId w:val="14"/>
  </w:num>
  <w:num w:numId="47" w16cid:durableId="1845896541">
    <w:abstractNumId w:val="42"/>
  </w:num>
  <w:num w:numId="48" w16cid:durableId="1096483276">
    <w:abstractNumId w:val="59"/>
  </w:num>
  <w:num w:numId="49" w16cid:durableId="1670717074">
    <w:abstractNumId w:val="3"/>
  </w:num>
  <w:num w:numId="50" w16cid:durableId="654531009">
    <w:abstractNumId w:val="6"/>
  </w:num>
  <w:num w:numId="51" w16cid:durableId="228612865">
    <w:abstractNumId w:val="16"/>
  </w:num>
  <w:num w:numId="52" w16cid:durableId="312949002">
    <w:abstractNumId w:val="44"/>
  </w:num>
  <w:num w:numId="53" w16cid:durableId="1076778960">
    <w:abstractNumId w:val="66"/>
  </w:num>
  <w:num w:numId="54" w16cid:durableId="991056319">
    <w:abstractNumId w:val="17"/>
  </w:num>
  <w:num w:numId="55" w16cid:durableId="1395159157">
    <w:abstractNumId w:val="4"/>
  </w:num>
  <w:num w:numId="56" w16cid:durableId="1385376377">
    <w:abstractNumId w:val="52"/>
  </w:num>
  <w:num w:numId="57" w16cid:durableId="436145030">
    <w:abstractNumId w:val="28"/>
  </w:num>
  <w:num w:numId="58" w16cid:durableId="582225787">
    <w:abstractNumId w:val="35"/>
  </w:num>
  <w:num w:numId="59" w16cid:durableId="1912932376">
    <w:abstractNumId w:val="62"/>
  </w:num>
  <w:num w:numId="60" w16cid:durableId="1244149273">
    <w:abstractNumId w:val="13"/>
  </w:num>
  <w:num w:numId="61" w16cid:durableId="487131809">
    <w:abstractNumId w:val="32"/>
  </w:num>
  <w:num w:numId="62" w16cid:durableId="1044867348">
    <w:abstractNumId w:val="64"/>
  </w:num>
  <w:num w:numId="63" w16cid:durableId="4990802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941796884">
    <w:abstractNumId w:val="30"/>
  </w:num>
  <w:num w:numId="65" w16cid:durableId="1270815363">
    <w:abstractNumId w:val="55"/>
  </w:num>
  <w:num w:numId="66" w16cid:durableId="1316033991">
    <w:abstractNumId w:val="2"/>
  </w:num>
  <w:num w:numId="67" w16cid:durableId="142699675">
    <w:abstractNumId w:val="48"/>
  </w:num>
  <w:num w:numId="68" w16cid:durableId="1417509957">
    <w:abstractNumId w:val="21"/>
  </w:num>
  <w:num w:numId="69" w16cid:durableId="263617789">
    <w:abstractNumId w:val="5"/>
  </w:num>
  <w:num w:numId="70" w16cid:durableId="74530327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05972535">
    <w:abstractNumId w:val="50"/>
  </w:num>
  <w:num w:numId="72" w16cid:durableId="778186288">
    <w:abstractNumId w:val="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8" w:dllVersion="513" w:checkStyle="1"/>
  <w:linkStyles/>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36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sLA0MLc0MzE1tzC0tDBV0lEKTi0uzszPAykwrwUA3HCtxiwAAAA="/>
  </w:docVars>
  <w:rsids>
    <w:rsidRoot w:val="008D02DC"/>
    <w:rsid w:val="000008D5"/>
    <w:rsid w:val="00000947"/>
    <w:rsid w:val="0000160C"/>
    <w:rsid w:val="00001612"/>
    <w:rsid w:val="00001BF3"/>
    <w:rsid w:val="00003423"/>
    <w:rsid w:val="00003932"/>
    <w:rsid w:val="00005174"/>
    <w:rsid w:val="00005AD9"/>
    <w:rsid w:val="00006215"/>
    <w:rsid w:val="000062D1"/>
    <w:rsid w:val="0000675D"/>
    <w:rsid w:val="0000677F"/>
    <w:rsid w:val="00006BCA"/>
    <w:rsid w:val="000105B5"/>
    <w:rsid w:val="00010F58"/>
    <w:rsid w:val="00011CA9"/>
    <w:rsid w:val="00012105"/>
    <w:rsid w:val="0001256C"/>
    <w:rsid w:val="000135F1"/>
    <w:rsid w:val="00014591"/>
    <w:rsid w:val="000147A4"/>
    <w:rsid w:val="00014A2B"/>
    <w:rsid w:val="00014FA9"/>
    <w:rsid w:val="00015197"/>
    <w:rsid w:val="00016577"/>
    <w:rsid w:val="00016F1D"/>
    <w:rsid w:val="000171E2"/>
    <w:rsid w:val="00020900"/>
    <w:rsid w:val="00020F54"/>
    <w:rsid w:val="00021428"/>
    <w:rsid w:val="0002217D"/>
    <w:rsid w:val="00024A4A"/>
    <w:rsid w:val="00024A75"/>
    <w:rsid w:val="00025389"/>
    <w:rsid w:val="00025973"/>
    <w:rsid w:val="00025E8C"/>
    <w:rsid w:val="00026047"/>
    <w:rsid w:val="00026493"/>
    <w:rsid w:val="00026C68"/>
    <w:rsid w:val="00026DB8"/>
    <w:rsid w:val="00026ED9"/>
    <w:rsid w:val="0002767E"/>
    <w:rsid w:val="000279F4"/>
    <w:rsid w:val="00027EE2"/>
    <w:rsid w:val="00030108"/>
    <w:rsid w:val="00030835"/>
    <w:rsid w:val="00030C80"/>
    <w:rsid w:val="00030DCC"/>
    <w:rsid w:val="000315C1"/>
    <w:rsid w:val="000319E9"/>
    <w:rsid w:val="00033370"/>
    <w:rsid w:val="000347B4"/>
    <w:rsid w:val="00034919"/>
    <w:rsid w:val="00035005"/>
    <w:rsid w:val="0003502F"/>
    <w:rsid w:val="00035450"/>
    <w:rsid w:val="000355EA"/>
    <w:rsid w:val="00035BB4"/>
    <w:rsid w:val="00036802"/>
    <w:rsid w:val="00036934"/>
    <w:rsid w:val="0003724A"/>
    <w:rsid w:val="00037313"/>
    <w:rsid w:val="00037727"/>
    <w:rsid w:val="0003781F"/>
    <w:rsid w:val="00040009"/>
    <w:rsid w:val="0004040E"/>
    <w:rsid w:val="00041614"/>
    <w:rsid w:val="00041685"/>
    <w:rsid w:val="00041DBD"/>
    <w:rsid w:val="00042C0E"/>
    <w:rsid w:val="000443C1"/>
    <w:rsid w:val="000443F3"/>
    <w:rsid w:val="000447F8"/>
    <w:rsid w:val="000452AF"/>
    <w:rsid w:val="000453C1"/>
    <w:rsid w:val="0004546D"/>
    <w:rsid w:val="00045D95"/>
    <w:rsid w:val="00045DB4"/>
    <w:rsid w:val="00045F55"/>
    <w:rsid w:val="000463AA"/>
    <w:rsid w:val="00046EEB"/>
    <w:rsid w:val="00046EFA"/>
    <w:rsid w:val="00047637"/>
    <w:rsid w:val="000479BE"/>
    <w:rsid w:val="00047B9B"/>
    <w:rsid w:val="00050AEF"/>
    <w:rsid w:val="00051105"/>
    <w:rsid w:val="000514CA"/>
    <w:rsid w:val="0005170A"/>
    <w:rsid w:val="00051D18"/>
    <w:rsid w:val="0005213B"/>
    <w:rsid w:val="00052A41"/>
    <w:rsid w:val="0005366D"/>
    <w:rsid w:val="000538F2"/>
    <w:rsid w:val="00053B55"/>
    <w:rsid w:val="00053C90"/>
    <w:rsid w:val="000543DD"/>
    <w:rsid w:val="00054FC1"/>
    <w:rsid w:val="00055B8D"/>
    <w:rsid w:val="000565A6"/>
    <w:rsid w:val="00056644"/>
    <w:rsid w:val="00056C25"/>
    <w:rsid w:val="00057223"/>
    <w:rsid w:val="00060695"/>
    <w:rsid w:val="00060E89"/>
    <w:rsid w:val="00061743"/>
    <w:rsid w:val="00063237"/>
    <w:rsid w:val="000635A0"/>
    <w:rsid w:val="00064989"/>
    <w:rsid w:val="00064EA9"/>
    <w:rsid w:val="0006585B"/>
    <w:rsid w:val="000666F8"/>
    <w:rsid w:val="00066C05"/>
    <w:rsid w:val="00066EB3"/>
    <w:rsid w:val="0006731F"/>
    <w:rsid w:val="00067330"/>
    <w:rsid w:val="00067B02"/>
    <w:rsid w:val="00067F70"/>
    <w:rsid w:val="00070420"/>
    <w:rsid w:val="00070AB3"/>
    <w:rsid w:val="000727E0"/>
    <w:rsid w:val="00072AA8"/>
    <w:rsid w:val="00073251"/>
    <w:rsid w:val="00073622"/>
    <w:rsid w:val="000738CA"/>
    <w:rsid w:val="000743EF"/>
    <w:rsid w:val="00074717"/>
    <w:rsid w:val="000756C5"/>
    <w:rsid w:val="000756E1"/>
    <w:rsid w:val="0007571E"/>
    <w:rsid w:val="00076056"/>
    <w:rsid w:val="00076608"/>
    <w:rsid w:val="00077F38"/>
    <w:rsid w:val="00080638"/>
    <w:rsid w:val="0008205E"/>
    <w:rsid w:val="00082165"/>
    <w:rsid w:val="0008252D"/>
    <w:rsid w:val="00083166"/>
    <w:rsid w:val="00083A51"/>
    <w:rsid w:val="00084198"/>
    <w:rsid w:val="00084B5A"/>
    <w:rsid w:val="0008596E"/>
    <w:rsid w:val="00086353"/>
    <w:rsid w:val="000863D1"/>
    <w:rsid w:val="00086C35"/>
    <w:rsid w:val="00087425"/>
    <w:rsid w:val="0008799C"/>
    <w:rsid w:val="0009043B"/>
    <w:rsid w:val="00090785"/>
    <w:rsid w:val="000913D1"/>
    <w:rsid w:val="000926FF"/>
    <w:rsid w:val="00092D6E"/>
    <w:rsid w:val="00094EB5"/>
    <w:rsid w:val="000956A9"/>
    <w:rsid w:val="00096254"/>
    <w:rsid w:val="000967C7"/>
    <w:rsid w:val="00096C0F"/>
    <w:rsid w:val="00096CFF"/>
    <w:rsid w:val="00096D99"/>
    <w:rsid w:val="000975BB"/>
    <w:rsid w:val="00097ECB"/>
    <w:rsid w:val="000A079A"/>
    <w:rsid w:val="000A1EFD"/>
    <w:rsid w:val="000A2B0B"/>
    <w:rsid w:val="000A2CDA"/>
    <w:rsid w:val="000A31D2"/>
    <w:rsid w:val="000A3512"/>
    <w:rsid w:val="000A438B"/>
    <w:rsid w:val="000A4564"/>
    <w:rsid w:val="000A4ADB"/>
    <w:rsid w:val="000A4B52"/>
    <w:rsid w:val="000A4CCA"/>
    <w:rsid w:val="000A55B6"/>
    <w:rsid w:val="000A5E65"/>
    <w:rsid w:val="000A5FD0"/>
    <w:rsid w:val="000A5FFA"/>
    <w:rsid w:val="000A6E49"/>
    <w:rsid w:val="000A7668"/>
    <w:rsid w:val="000A773D"/>
    <w:rsid w:val="000A7C78"/>
    <w:rsid w:val="000B0AE3"/>
    <w:rsid w:val="000B0C74"/>
    <w:rsid w:val="000B0C8A"/>
    <w:rsid w:val="000B0F95"/>
    <w:rsid w:val="000B118D"/>
    <w:rsid w:val="000B2089"/>
    <w:rsid w:val="000B26C8"/>
    <w:rsid w:val="000B44B3"/>
    <w:rsid w:val="000B49C1"/>
    <w:rsid w:val="000B5953"/>
    <w:rsid w:val="000B65A9"/>
    <w:rsid w:val="000B6D42"/>
    <w:rsid w:val="000B6D7F"/>
    <w:rsid w:val="000B713C"/>
    <w:rsid w:val="000B76F0"/>
    <w:rsid w:val="000B7FB8"/>
    <w:rsid w:val="000C0744"/>
    <w:rsid w:val="000C09C0"/>
    <w:rsid w:val="000C1149"/>
    <w:rsid w:val="000C1662"/>
    <w:rsid w:val="000C1A00"/>
    <w:rsid w:val="000C2860"/>
    <w:rsid w:val="000C2DF4"/>
    <w:rsid w:val="000C4285"/>
    <w:rsid w:val="000C4561"/>
    <w:rsid w:val="000C484F"/>
    <w:rsid w:val="000C499B"/>
    <w:rsid w:val="000C4F2D"/>
    <w:rsid w:val="000C51ED"/>
    <w:rsid w:val="000C5499"/>
    <w:rsid w:val="000C5599"/>
    <w:rsid w:val="000C5F0B"/>
    <w:rsid w:val="000C63D4"/>
    <w:rsid w:val="000C63F9"/>
    <w:rsid w:val="000C6955"/>
    <w:rsid w:val="000C7DBC"/>
    <w:rsid w:val="000D0314"/>
    <w:rsid w:val="000D05A5"/>
    <w:rsid w:val="000D0652"/>
    <w:rsid w:val="000D21D6"/>
    <w:rsid w:val="000D2FFC"/>
    <w:rsid w:val="000D32DA"/>
    <w:rsid w:val="000D39CE"/>
    <w:rsid w:val="000D42B9"/>
    <w:rsid w:val="000D58BB"/>
    <w:rsid w:val="000D5C96"/>
    <w:rsid w:val="000D611A"/>
    <w:rsid w:val="000D6F91"/>
    <w:rsid w:val="000D789B"/>
    <w:rsid w:val="000E0227"/>
    <w:rsid w:val="000E0419"/>
    <w:rsid w:val="000E0491"/>
    <w:rsid w:val="000E0A6C"/>
    <w:rsid w:val="000E0FE2"/>
    <w:rsid w:val="000E184C"/>
    <w:rsid w:val="000E200E"/>
    <w:rsid w:val="000E261A"/>
    <w:rsid w:val="000E31CF"/>
    <w:rsid w:val="000E3E42"/>
    <w:rsid w:val="000E44FA"/>
    <w:rsid w:val="000E48DE"/>
    <w:rsid w:val="000E4F4C"/>
    <w:rsid w:val="000E5B7B"/>
    <w:rsid w:val="000E6008"/>
    <w:rsid w:val="000E6811"/>
    <w:rsid w:val="000F0255"/>
    <w:rsid w:val="000F0A8A"/>
    <w:rsid w:val="000F14D4"/>
    <w:rsid w:val="000F19E4"/>
    <w:rsid w:val="000F2221"/>
    <w:rsid w:val="000F2F80"/>
    <w:rsid w:val="000F380D"/>
    <w:rsid w:val="000F3B0B"/>
    <w:rsid w:val="000F3DBF"/>
    <w:rsid w:val="000F3E1C"/>
    <w:rsid w:val="000F44AA"/>
    <w:rsid w:val="000F47DE"/>
    <w:rsid w:val="000F4A4C"/>
    <w:rsid w:val="000F6579"/>
    <w:rsid w:val="000F7E73"/>
    <w:rsid w:val="001003D8"/>
    <w:rsid w:val="0010057A"/>
    <w:rsid w:val="00100CBE"/>
    <w:rsid w:val="00101005"/>
    <w:rsid w:val="00102398"/>
    <w:rsid w:val="00103526"/>
    <w:rsid w:val="0010353E"/>
    <w:rsid w:val="0010459A"/>
    <w:rsid w:val="00104D66"/>
    <w:rsid w:val="00104F0C"/>
    <w:rsid w:val="0010510F"/>
    <w:rsid w:val="001052FC"/>
    <w:rsid w:val="00106EA3"/>
    <w:rsid w:val="00107012"/>
    <w:rsid w:val="001073E3"/>
    <w:rsid w:val="001077CA"/>
    <w:rsid w:val="00107FAE"/>
    <w:rsid w:val="00110569"/>
    <w:rsid w:val="00110934"/>
    <w:rsid w:val="001109BA"/>
    <w:rsid w:val="00111579"/>
    <w:rsid w:val="00111667"/>
    <w:rsid w:val="00111995"/>
    <w:rsid w:val="00111B0C"/>
    <w:rsid w:val="00111E14"/>
    <w:rsid w:val="001126E6"/>
    <w:rsid w:val="00113207"/>
    <w:rsid w:val="0011351B"/>
    <w:rsid w:val="001138C1"/>
    <w:rsid w:val="00113C45"/>
    <w:rsid w:val="001151BD"/>
    <w:rsid w:val="00116399"/>
    <w:rsid w:val="00116A00"/>
    <w:rsid w:val="00116CAA"/>
    <w:rsid w:val="00117A41"/>
    <w:rsid w:val="00117CA6"/>
    <w:rsid w:val="00120E82"/>
    <w:rsid w:val="00122146"/>
    <w:rsid w:val="00123004"/>
    <w:rsid w:val="0012317C"/>
    <w:rsid w:val="00123367"/>
    <w:rsid w:val="00124AE7"/>
    <w:rsid w:val="001258EC"/>
    <w:rsid w:val="00126057"/>
    <w:rsid w:val="0012634E"/>
    <w:rsid w:val="001265A8"/>
    <w:rsid w:val="001269A6"/>
    <w:rsid w:val="00127001"/>
    <w:rsid w:val="001275F8"/>
    <w:rsid w:val="001278B1"/>
    <w:rsid w:val="00127B95"/>
    <w:rsid w:val="00127D8D"/>
    <w:rsid w:val="0013032C"/>
    <w:rsid w:val="0013064C"/>
    <w:rsid w:val="00130C16"/>
    <w:rsid w:val="00131224"/>
    <w:rsid w:val="00131784"/>
    <w:rsid w:val="001317E3"/>
    <w:rsid w:val="001325F2"/>
    <w:rsid w:val="00132F42"/>
    <w:rsid w:val="001335E2"/>
    <w:rsid w:val="00133923"/>
    <w:rsid w:val="00133C3D"/>
    <w:rsid w:val="00134112"/>
    <w:rsid w:val="001347FA"/>
    <w:rsid w:val="00134A8F"/>
    <w:rsid w:val="00134C2C"/>
    <w:rsid w:val="00134C36"/>
    <w:rsid w:val="001351EF"/>
    <w:rsid w:val="0013593B"/>
    <w:rsid w:val="001359C4"/>
    <w:rsid w:val="001365F4"/>
    <w:rsid w:val="00136D80"/>
    <w:rsid w:val="001371E6"/>
    <w:rsid w:val="00137843"/>
    <w:rsid w:val="00140599"/>
    <w:rsid w:val="0014107D"/>
    <w:rsid w:val="00141451"/>
    <w:rsid w:val="00141600"/>
    <w:rsid w:val="00143499"/>
    <w:rsid w:val="001434DA"/>
    <w:rsid w:val="00143773"/>
    <w:rsid w:val="00143A40"/>
    <w:rsid w:val="001445E9"/>
    <w:rsid w:val="00144AEE"/>
    <w:rsid w:val="00145358"/>
    <w:rsid w:val="001454C7"/>
    <w:rsid w:val="00145871"/>
    <w:rsid w:val="001464BC"/>
    <w:rsid w:val="00146B9B"/>
    <w:rsid w:val="0014752C"/>
    <w:rsid w:val="00147608"/>
    <w:rsid w:val="00147A32"/>
    <w:rsid w:val="00147B0D"/>
    <w:rsid w:val="00147BA1"/>
    <w:rsid w:val="00150D73"/>
    <w:rsid w:val="00150EB1"/>
    <w:rsid w:val="00151727"/>
    <w:rsid w:val="0015173B"/>
    <w:rsid w:val="00151AD0"/>
    <w:rsid w:val="00151C3C"/>
    <w:rsid w:val="00152A38"/>
    <w:rsid w:val="00152B20"/>
    <w:rsid w:val="00152B70"/>
    <w:rsid w:val="00154E39"/>
    <w:rsid w:val="001550F6"/>
    <w:rsid w:val="0015579D"/>
    <w:rsid w:val="00155C37"/>
    <w:rsid w:val="001561B1"/>
    <w:rsid w:val="001571AA"/>
    <w:rsid w:val="001606E2"/>
    <w:rsid w:val="00161351"/>
    <w:rsid w:val="00161479"/>
    <w:rsid w:val="0016172D"/>
    <w:rsid w:val="00161D6D"/>
    <w:rsid w:val="001621F9"/>
    <w:rsid w:val="00162E0A"/>
    <w:rsid w:val="00162F5F"/>
    <w:rsid w:val="00163FDF"/>
    <w:rsid w:val="00164119"/>
    <w:rsid w:val="00164A4F"/>
    <w:rsid w:val="00164F7D"/>
    <w:rsid w:val="00165779"/>
    <w:rsid w:val="00165803"/>
    <w:rsid w:val="00165EB9"/>
    <w:rsid w:val="00166016"/>
    <w:rsid w:val="00166175"/>
    <w:rsid w:val="0016619C"/>
    <w:rsid w:val="00166407"/>
    <w:rsid w:val="00166472"/>
    <w:rsid w:val="0016650D"/>
    <w:rsid w:val="001665D6"/>
    <w:rsid w:val="00166EFE"/>
    <w:rsid w:val="001677B7"/>
    <w:rsid w:val="0016792D"/>
    <w:rsid w:val="00167CF2"/>
    <w:rsid w:val="00167F3B"/>
    <w:rsid w:val="00170042"/>
    <w:rsid w:val="00170047"/>
    <w:rsid w:val="001708A1"/>
    <w:rsid w:val="00170DD7"/>
    <w:rsid w:val="00170FA9"/>
    <w:rsid w:val="0017237F"/>
    <w:rsid w:val="001726AB"/>
    <w:rsid w:val="00172818"/>
    <w:rsid w:val="00172D45"/>
    <w:rsid w:val="00172F25"/>
    <w:rsid w:val="001732CC"/>
    <w:rsid w:val="0017373E"/>
    <w:rsid w:val="00173E6A"/>
    <w:rsid w:val="0017463F"/>
    <w:rsid w:val="00174AC7"/>
    <w:rsid w:val="001757B6"/>
    <w:rsid w:val="001757E3"/>
    <w:rsid w:val="001760E1"/>
    <w:rsid w:val="00176CD8"/>
    <w:rsid w:val="00177090"/>
    <w:rsid w:val="00177434"/>
    <w:rsid w:val="00177A8A"/>
    <w:rsid w:val="001819E2"/>
    <w:rsid w:val="00184888"/>
    <w:rsid w:val="00184FCA"/>
    <w:rsid w:val="00185017"/>
    <w:rsid w:val="00185880"/>
    <w:rsid w:val="00186027"/>
    <w:rsid w:val="00187907"/>
    <w:rsid w:val="00190402"/>
    <w:rsid w:val="00190763"/>
    <w:rsid w:val="00190DDB"/>
    <w:rsid w:val="001913CD"/>
    <w:rsid w:val="00191656"/>
    <w:rsid w:val="0019208B"/>
    <w:rsid w:val="001928DD"/>
    <w:rsid w:val="001931EF"/>
    <w:rsid w:val="001935A5"/>
    <w:rsid w:val="0019377F"/>
    <w:rsid w:val="0019410A"/>
    <w:rsid w:val="0019416F"/>
    <w:rsid w:val="00194326"/>
    <w:rsid w:val="001948FE"/>
    <w:rsid w:val="00194956"/>
    <w:rsid w:val="00195890"/>
    <w:rsid w:val="00196ED6"/>
    <w:rsid w:val="00196EE2"/>
    <w:rsid w:val="00197055"/>
    <w:rsid w:val="0019723F"/>
    <w:rsid w:val="00197346"/>
    <w:rsid w:val="001975E1"/>
    <w:rsid w:val="001A0B54"/>
    <w:rsid w:val="001A16B2"/>
    <w:rsid w:val="001A2623"/>
    <w:rsid w:val="001A2BA9"/>
    <w:rsid w:val="001A2F39"/>
    <w:rsid w:val="001A33E5"/>
    <w:rsid w:val="001A3B2D"/>
    <w:rsid w:val="001A478D"/>
    <w:rsid w:val="001A4972"/>
    <w:rsid w:val="001A5AD5"/>
    <w:rsid w:val="001A5C36"/>
    <w:rsid w:val="001A7150"/>
    <w:rsid w:val="001A7970"/>
    <w:rsid w:val="001B0028"/>
    <w:rsid w:val="001B1E02"/>
    <w:rsid w:val="001B1F0E"/>
    <w:rsid w:val="001B2188"/>
    <w:rsid w:val="001B27FE"/>
    <w:rsid w:val="001B2856"/>
    <w:rsid w:val="001B333A"/>
    <w:rsid w:val="001B3385"/>
    <w:rsid w:val="001B3A02"/>
    <w:rsid w:val="001B3A2C"/>
    <w:rsid w:val="001B3BA2"/>
    <w:rsid w:val="001B4ADA"/>
    <w:rsid w:val="001B60B3"/>
    <w:rsid w:val="001B6559"/>
    <w:rsid w:val="001B7609"/>
    <w:rsid w:val="001B7FFE"/>
    <w:rsid w:val="001C14EB"/>
    <w:rsid w:val="001C165A"/>
    <w:rsid w:val="001C1C90"/>
    <w:rsid w:val="001C2373"/>
    <w:rsid w:val="001C2805"/>
    <w:rsid w:val="001C2960"/>
    <w:rsid w:val="001C2E2F"/>
    <w:rsid w:val="001C2FEA"/>
    <w:rsid w:val="001C3187"/>
    <w:rsid w:val="001C4126"/>
    <w:rsid w:val="001C4221"/>
    <w:rsid w:val="001C4347"/>
    <w:rsid w:val="001C4E16"/>
    <w:rsid w:val="001C5646"/>
    <w:rsid w:val="001C5877"/>
    <w:rsid w:val="001C5BD7"/>
    <w:rsid w:val="001C635D"/>
    <w:rsid w:val="001C6DFB"/>
    <w:rsid w:val="001C7149"/>
    <w:rsid w:val="001D0188"/>
    <w:rsid w:val="001D044B"/>
    <w:rsid w:val="001D0A33"/>
    <w:rsid w:val="001D0B64"/>
    <w:rsid w:val="001D0F1E"/>
    <w:rsid w:val="001D1830"/>
    <w:rsid w:val="001D1CDC"/>
    <w:rsid w:val="001D1F42"/>
    <w:rsid w:val="001D23E6"/>
    <w:rsid w:val="001D2624"/>
    <w:rsid w:val="001D3277"/>
    <w:rsid w:val="001D3B8C"/>
    <w:rsid w:val="001D3CFF"/>
    <w:rsid w:val="001D3EB8"/>
    <w:rsid w:val="001D4010"/>
    <w:rsid w:val="001D50B3"/>
    <w:rsid w:val="001D519E"/>
    <w:rsid w:val="001D55A5"/>
    <w:rsid w:val="001D5C20"/>
    <w:rsid w:val="001D5C80"/>
    <w:rsid w:val="001D5EF2"/>
    <w:rsid w:val="001D71CB"/>
    <w:rsid w:val="001D7A2A"/>
    <w:rsid w:val="001D7ED3"/>
    <w:rsid w:val="001D7F63"/>
    <w:rsid w:val="001E053C"/>
    <w:rsid w:val="001E0BEE"/>
    <w:rsid w:val="001E1D2D"/>
    <w:rsid w:val="001E2BC2"/>
    <w:rsid w:val="001E2F9B"/>
    <w:rsid w:val="001E38AB"/>
    <w:rsid w:val="001E43C4"/>
    <w:rsid w:val="001E4B02"/>
    <w:rsid w:val="001E4C56"/>
    <w:rsid w:val="001E516C"/>
    <w:rsid w:val="001E542E"/>
    <w:rsid w:val="001E590E"/>
    <w:rsid w:val="001E7A42"/>
    <w:rsid w:val="001F032E"/>
    <w:rsid w:val="001F0732"/>
    <w:rsid w:val="001F0D44"/>
    <w:rsid w:val="001F1A3E"/>
    <w:rsid w:val="001F1D3D"/>
    <w:rsid w:val="001F2155"/>
    <w:rsid w:val="001F233E"/>
    <w:rsid w:val="001F2A83"/>
    <w:rsid w:val="001F2F73"/>
    <w:rsid w:val="001F2F9D"/>
    <w:rsid w:val="001F3CBC"/>
    <w:rsid w:val="001F41E2"/>
    <w:rsid w:val="001F4758"/>
    <w:rsid w:val="001F4B40"/>
    <w:rsid w:val="001F51CF"/>
    <w:rsid w:val="001F5607"/>
    <w:rsid w:val="001F5C5E"/>
    <w:rsid w:val="001F5D92"/>
    <w:rsid w:val="001F6533"/>
    <w:rsid w:val="001F701D"/>
    <w:rsid w:val="001F7688"/>
    <w:rsid w:val="001F7961"/>
    <w:rsid w:val="001F7CFC"/>
    <w:rsid w:val="0020002D"/>
    <w:rsid w:val="002011FF"/>
    <w:rsid w:val="002015B7"/>
    <w:rsid w:val="00201B3F"/>
    <w:rsid w:val="0020225F"/>
    <w:rsid w:val="00202A52"/>
    <w:rsid w:val="00204E7D"/>
    <w:rsid w:val="00205475"/>
    <w:rsid w:val="00206455"/>
    <w:rsid w:val="002064F0"/>
    <w:rsid w:val="002065DF"/>
    <w:rsid w:val="002066C9"/>
    <w:rsid w:val="00207591"/>
    <w:rsid w:val="00207654"/>
    <w:rsid w:val="00207956"/>
    <w:rsid w:val="0021163D"/>
    <w:rsid w:val="002116F9"/>
    <w:rsid w:val="00212E54"/>
    <w:rsid w:val="0021412A"/>
    <w:rsid w:val="00214538"/>
    <w:rsid w:val="00214D52"/>
    <w:rsid w:val="002153BC"/>
    <w:rsid w:val="00215569"/>
    <w:rsid w:val="002158D8"/>
    <w:rsid w:val="002162D0"/>
    <w:rsid w:val="00220543"/>
    <w:rsid w:val="00221094"/>
    <w:rsid w:val="002218BD"/>
    <w:rsid w:val="00221C4E"/>
    <w:rsid w:val="00222623"/>
    <w:rsid w:val="002229F3"/>
    <w:rsid w:val="00222A04"/>
    <w:rsid w:val="00222EFA"/>
    <w:rsid w:val="00223D64"/>
    <w:rsid w:val="00224EC8"/>
    <w:rsid w:val="00226384"/>
    <w:rsid w:val="00227661"/>
    <w:rsid w:val="00227D12"/>
    <w:rsid w:val="00230DCA"/>
    <w:rsid w:val="00231BA1"/>
    <w:rsid w:val="0023279D"/>
    <w:rsid w:val="00232A9E"/>
    <w:rsid w:val="00232BAD"/>
    <w:rsid w:val="00232EA3"/>
    <w:rsid w:val="00233082"/>
    <w:rsid w:val="002331B3"/>
    <w:rsid w:val="00233C01"/>
    <w:rsid w:val="00234102"/>
    <w:rsid w:val="00234A70"/>
    <w:rsid w:val="00235659"/>
    <w:rsid w:val="00235D2F"/>
    <w:rsid w:val="0023616F"/>
    <w:rsid w:val="00236657"/>
    <w:rsid w:val="00236861"/>
    <w:rsid w:val="0024174C"/>
    <w:rsid w:val="0024260F"/>
    <w:rsid w:val="00242A2C"/>
    <w:rsid w:val="00243AF8"/>
    <w:rsid w:val="0024497D"/>
    <w:rsid w:val="00244F36"/>
    <w:rsid w:val="00245354"/>
    <w:rsid w:val="00245C3B"/>
    <w:rsid w:val="00246990"/>
    <w:rsid w:val="002475DA"/>
    <w:rsid w:val="0024782E"/>
    <w:rsid w:val="00247CDA"/>
    <w:rsid w:val="0025009F"/>
    <w:rsid w:val="002506C8"/>
    <w:rsid w:val="00250942"/>
    <w:rsid w:val="00250958"/>
    <w:rsid w:val="00250D8E"/>
    <w:rsid w:val="00250F12"/>
    <w:rsid w:val="00251B7B"/>
    <w:rsid w:val="00252116"/>
    <w:rsid w:val="0025223B"/>
    <w:rsid w:val="00252C8F"/>
    <w:rsid w:val="00253207"/>
    <w:rsid w:val="002532FE"/>
    <w:rsid w:val="00255E59"/>
    <w:rsid w:val="00255EFF"/>
    <w:rsid w:val="002561AB"/>
    <w:rsid w:val="002563FF"/>
    <w:rsid w:val="002565E9"/>
    <w:rsid w:val="00256FCD"/>
    <w:rsid w:val="00257135"/>
    <w:rsid w:val="002572AE"/>
    <w:rsid w:val="00257559"/>
    <w:rsid w:val="0025757F"/>
    <w:rsid w:val="0025777A"/>
    <w:rsid w:val="00257C38"/>
    <w:rsid w:val="002609E1"/>
    <w:rsid w:val="002616E5"/>
    <w:rsid w:val="0026173D"/>
    <w:rsid w:val="002617FB"/>
    <w:rsid w:val="002621AE"/>
    <w:rsid w:val="0026234B"/>
    <w:rsid w:val="00262858"/>
    <w:rsid w:val="002629B7"/>
    <w:rsid w:val="00263874"/>
    <w:rsid w:val="00263E75"/>
    <w:rsid w:val="002640EB"/>
    <w:rsid w:val="00264776"/>
    <w:rsid w:val="0026487F"/>
    <w:rsid w:val="00264EA6"/>
    <w:rsid w:val="00265044"/>
    <w:rsid w:val="002650CC"/>
    <w:rsid w:val="0026568D"/>
    <w:rsid w:val="0026571F"/>
    <w:rsid w:val="00266675"/>
    <w:rsid w:val="00266B42"/>
    <w:rsid w:val="00267A96"/>
    <w:rsid w:val="00273342"/>
    <w:rsid w:val="00274219"/>
    <w:rsid w:val="00274A4C"/>
    <w:rsid w:val="0027554F"/>
    <w:rsid w:val="002758FF"/>
    <w:rsid w:val="0027598D"/>
    <w:rsid w:val="00275D12"/>
    <w:rsid w:val="0027612C"/>
    <w:rsid w:val="002761CC"/>
    <w:rsid w:val="002769CC"/>
    <w:rsid w:val="00276F13"/>
    <w:rsid w:val="00280AB5"/>
    <w:rsid w:val="00280BBD"/>
    <w:rsid w:val="002810B6"/>
    <w:rsid w:val="00282FEA"/>
    <w:rsid w:val="00283545"/>
    <w:rsid w:val="002835AC"/>
    <w:rsid w:val="002836EF"/>
    <w:rsid w:val="0028377B"/>
    <w:rsid w:val="00283DF0"/>
    <w:rsid w:val="00284478"/>
    <w:rsid w:val="00284914"/>
    <w:rsid w:val="00285694"/>
    <w:rsid w:val="0028589F"/>
    <w:rsid w:val="002862A0"/>
    <w:rsid w:val="00286E5E"/>
    <w:rsid w:val="002873DB"/>
    <w:rsid w:val="00287CB8"/>
    <w:rsid w:val="00287FE0"/>
    <w:rsid w:val="00290699"/>
    <w:rsid w:val="00290709"/>
    <w:rsid w:val="00290971"/>
    <w:rsid w:val="00290E49"/>
    <w:rsid w:val="00291936"/>
    <w:rsid w:val="00292478"/>
    <w:rsid w:val="00292F2E"/>
    <w:rsid w:val="002931FA"/>
    <w:rsid w:val="00293AC5"/>
    <w:rsid w:val="00293B5A"/>
    <w:rsid w:val="002949E1"/>
    <w:rsid w:val="00294A56"/>
    <w:rsid w:val="00297205"/>
    <w:rsid w:val="0029731C"/>
    <w:rsid w:val="00297DA1"/>
    <w:rsid w:val="002A0D71"/>
    <w:rsid w:val="002A25B9"/>
    <w:rsid w:val="002A2EB8"/>
    <w:rsid w:val="002A4023"/>
    <w:rsid w:val="002A5345"/>
    <w:rsid w:val="002A5F16"/>
    <w:rsid w:val="002A65A5"/>
    <w:rsid w:val="002A7309"/>
    <w:rsid w:val="002A78A1"/>
    <w:rsid w:val="002A78E4"/>
    <w:rsid w:val="002B0343"/>
    <w:rsid w:val="002B06F3"/>
    <w:rsid w:val="002B0AC9"/>
    <w:rsid w:val="002B0B16"/>
    <w:rsid w:val="002B0CA3"/>
    <w:rsid w:val="002B1B43"/>
    <w:rsid w:val="002B1F60"/>
    <w:rsid w:val="002B22A6"/>
    <w:rsid w:val="002B26AE"/>
    <w:rsid w:val="002B2988"/>
    <w:rsid w:val="002B2A25"/>
    <w:rsid w:val="002B2A89"/>
    <w:rsid w:val="002B2B64"/>
    <w:rsid w:val="002B2D7E"/>
    <w:rsid w:val="002B2F52"/>
    <w:rsid w:val="002B3280"/>
    <w:rsid w:val="002B3FED"/>
    <w:rsid w:val="002B40D6"/>
    <w:rsid w:val="002B433B"/>
    <w:rsid w:val="002B4443"/>
    <w:rsid w:val="002B4505"/>
    <w:rsid w:val="002B5188"/>
    <w:rsid w:val="002B667E"/>
    <w:rsid w:val="002B75E4"/>
    <w:rsid w:val="002B780E"/>
    <w:rsid w:val="002B7ED2"/>
    <w:rsid w:val="002C01AF"/>
    <w:rsid w:val="002C01F7"/>
    <w:rsid w:val="002C0804"/>
    <w:rsid w:val="002C09A7"/>
    <w:rsid w:val="002C0A15"/>
    <w:rsid w:val="002C0B62"/>
    <w:rsid w:val="002C0CE4"/>
    <w:rsid w:val="002C0D21"/>
    <w:rsid w:val="002C0FD0"/>
    <w:rsid w:val="002C19EA"/>
    <w:rsid w:val="002C1A21"/>
    <w:rsid w:val="002C2542"/>
    <w:rsid w:val="002C2866"/>
    <w:rsid w:val="002C28D0"/>
    <w:rsid w:val="002C29BE"/>
    <w:rsid w:val="002C32DE"/>
    <w:rsid w:val="002C361C"/>
    <w:rsid w:val="002C3873"/>
    <w:rsid w:val="002C3E4D"/>
    <w:rsid w:val="002C4304"/>
    <w:rsid w:val="002C4618"/>
    <w:rsid w:val="002C5200"/>
    <w:rsid w:val="002C633C"/>
    <w:rsid w:val="002C7932"/>
    <w:rsid w:val="002C796F"/>
    <w:rsid w:val="002D01B0"/>
    <w:rsid w:val="002D0B18"/>
    <w:rsid w:val="002D0C1C"/>
    <w:rsid w:val="002D109D"/>
    <w:rsid w:val="002D208E"/>
    <w:rsid w:val="002D288E"/>
    <w:rsid w:val="002D3366"/>
    <w:rsid w:val="002D37F5"/>
    <w:rsid w:val="002D3B3C"/>
    <w:rsid w:val="002D4127"/>
    <w:rsid w:val="002D6348"/>
    <w:rsid w:val="002D73ED"/>
    <w:rsid w:val="002D756D"/>
    <w:rsid w:val="002D7618"/>
    <w:rsid w:val="002D7919"/>
    <w:rsid w:val="002D7A17"/>
    <w:rsid w:val="002D7D36"/>
    <w:rsid w:val="002E0878"/>
    <w:rsid w:val="002E0C39"/>
    <w:rsid w:val="002E165F"/>
    <w:rsid w:val="002E25DB"/>
    <w:rsid w:val="002E3A79"/>
    <w:rsid w:val="002E4786"/>
    <w:rsid w:val="002E509F"/>
    <w:rsid w:val="002E5FD8"/>
    <w:rsid w:val="002E6775"/>
    <w:rsid w:val="002F0EFF"/>
    <w:rsid w:val="002F12B8"/>
    <w:rsid w:val="002F13D3"/>
    <w:rsid w:val="002F15FA"/>
    <w:rsid w:val="002F1D2A"/>
    <w:rsid w:val="002F2188"/>
    <w:rsid w:val="002F41E9"/>
    <w:rsid w:val="002F51C6"/>
    <w:rsid w:val="002F5C2C"/>
    <w:rsid w:val="002F6F13"/>
    <w:rsid w:val="002F78F7"/>
    <w:rsid w:val="00300ABC"/>
    <w:rsid w:val="00300B6F"/>
    <w:rsid w:val="00300C64"/>
    <w:rsid w:val="003010E3"/>
    <w:rsid w:val="003013F4"/>
    <w:rsid w:val="00301BDA"/>
    <w:rsid w:val="003028A0"/>
    <w:rsid w:val="00302F99"/>
    <w:rsid w:val="00304657"/>
    <w:rsid w:val="00304897"/>
    <w:rsid w:val="003048FF"/>
    <w:rsid w:val="00305E74"/>
    <w:rsid w:val="0030725B"/>
    <w:rsid w:val="003073C0"/>
    <w:rsid w:val="003075D7"/>
    <w:rsid w:val="00310481"/>
    <w:rsid w:val="00310B95"/>
    <w:rsid w:val="003111B0"/>
    <w:rsid w:val="003115F8"/>
    <w:rsid w:val="0031164A"/>
    <w:rsid w:val="00312181"/>
    <w:rsid w:val="00312565"/>
    <w:rsid w:val="00312A11"/>
    <w:rsid w:val="00312B4C"/>
    <w:rsid w:val="00312CD6"/>
    <w:rsid w:val="00312DB6"/>
    <w:rsid w:val="00312F67"/>
    <w:rsid w:val="003133BB"/>
    <w:rsid w:val="003135D5"/>
    <w:rsid w:val="00313878"/>
    <w:rsid w:val="00313B6F"/>
    <w:rsid w:val="00314058"/>
    <w:rsid w:val="003140A6"/>
    <w:rsid w:val="003141AD"/>
    <w:rsid w:val="00316037"/>
    <w:rsid w:val="00316317"/>
    <w:rsid w:val="0031658B"/>
    <w:rsid w:val="00316D61"/>
    <w:rsid w:val="0031709A"/>
    <w:rsid w:val="003171F4"/>
    <w:rsid w:val="00317C5E"/>
    <w:rsid w:val="00317EE6"/>
    <w:rsid w:val="00320202"/>
    <w:rsid w:val="00320424"/>
    <w:rsid w:val="0032061C"/>
    <w:rsid w:val="00320B98"/>
    <w:rsid w:val="00320CB7"/>
    <w:rsid w:val="00321C04"/>
    <w:rsid w:val="00321CD7"/>
    <w:rsid w:val="0032213E"/>
    <w:rsid w:val="0032225C"/>
    <w:rsid w:val="003232A0"/>
    <w:rsid w:val="00323A24"/>
    <w:rsid w:val="00323B0C"/>
    <w:rsid w:val="00323CA0"/>
    <w:rsid w:val="003249FB"/>
    <w:rsid w:val="00324E4E"/>
    <w:rsid w:val="00325368"/>
    <w:rsid w:val="00325451"/>
    <w:rsid w:val="00325F31"/>
    <w:rsid w:val="00326152"/>
    <w:rsid w:val="0032693C"/>
    <w:rsid w:val="00326C56"/>
    <w:rsid w:val="003272E6"/>
    <w:rsid w:val="003276F1"/>
    <w:rsid w:val="003304E9"/>
    <w:rsid w:val="003305A7"/>
    <w:rsid w:val="003305F8"/>
    <w:rsid w:val="00330994"/>
    <w:rsid w:val="003310D8"/>
    <w:rsid w:val="00331401"/>
    <w:rsid w:val="00332A30"/>
    <w:rsid w:val="003335FF"/>
    <w:rsid w:val="00334E33"/>
    <w:rsid w:val="00335D02"/>
    <w:rsid w:val="00336C76"/>
    <w:rsid w:val="003374A2"/>
    <w:rsid w:val="003376E0"/>
    <w:rsid w:val="00340155"/>
    <w:rsid w:val="00340243"/>
    <w:rsid w:val="00341954"/>
    <w:rsid w:val="0034239F"/>
    <w:rsid w:val="00342C39"/>
    <w:rsid w:val="00342DA9"/>
    <w:rsid w:val="00343092"/>
    <w:rsid w:val="00343A5E"/>
    <w:rsid w:val="00343EC5"/>
    <w:rsid w:val="0034518D"/>
    <w:rsid w:val="003453E7"/>
    <w:rsid w:val="0034540B"/>
    <w:rsid w:val="00345EA5"/>
    <w:rsid w:val="003465CF"/>
    <w:rsid w:val="0034706D"/>
    <w:rsid w:val="003476B9"/>
    <w:rsid w:val="003477EF"/>
    <w:rsid w:val="0035084E"/>
    <w:rsid w:val="00350FFC"/>
    <w:rsid w:val="003510C0"/>
    <w:rsid w:val="00351D37"/>
    <w:rsid w:val="00351D4A"/>
    <w:rsid w:val="00352299"/>
    <w:rsid w:val="00352320"/>
    <w:rsid w:val="003528D3"/>
    <w:rsid w:val="00352A33"/>
    <w:rsid w:val="00352AD9"/>
    <w:rsid w:val="00352CB0"/>
    <w:rsid w:val="00352D05"/>
    <w:rsid w:val="003530C8"/>
    <w:rsid w:val="003535BD"/>
    <w:rsid w:val="00354918"/>
    <w:rsid w:val="003551A2"/>
    <w:rsid w:val="00355C03"/>
    <w:rsid w:val="00356E3B"/>
    <w:rsid w:val="0035730C"/>
    <w:rsid w:val="003574EF"/>
    <w:rsid w:val="0035762F"/>
    <w:rsid w:val="00357CEE"/>
    <w:rsid w:val="00357FE8"/>
    <w:rsid w:val="00360EAD"/>
    <w:rsid w:val="003622E6"/>
    <w:rsid w:val="00362CCD"/>
    <w:rsid w:val="003639DE"/>
    <w:rsid w:val="00363FAB"/>
    <w:rsid w:val="003648CE"/>
    <w:rsid w:val="00364944"/>
    <w:rsid w:val="003656BD"/>
    <w:rsid w:val="00365727"/>
    <w:rsid w:val="00365EF4"/>
    <w:rsid w:val="0036685B"/>
    <w:rsid w:val="00367A91"/>
    <w:rsid w:val="00367D5C"/>
    <w:rsid w:val="00367EB0"/>
    <w:rsid w:val="00370922"/>
    <w:rsid w:val="00371B0A"/>
    <w:rsid w:val="003737C5"/>
    <w:rsid w:val="00373A1A"/>
    <w:rsid w:val="0037441F"/>
    <w:rsid w:val="003747A1"/>
    <w:rsid w:val="00374C67"/>
    <w:rsid w:val="00374D25"/>
    <w:rsid w:val="00375744"/>
    <w:rsid w:val="0037580F"/>
    <w:rsid w:val="00375E80"/>
    <w:rsid w:val="0037600F"/>
    <w:rsid w:val="00376B05"/>
    <w:rsid w:val="00381C5E"/>
    <w:rsid w:val="0038219C"/>
    <w:rsid w:val="003826BC"/>
    <w:rsid w:val="003838F6"/>
    <w:rsid w:val="00383A86"/>
    <w:rsid w:val="00383ED0"/>
    <w:rsid w:val="00384656"/>
    <w:rsid w:val="0038533E"/>
    <w:rsid w:val="00385C43"/>
    <w:rsid w:val="00385F6A"/>
    <w:rsid w:val="00385F91"/>
    <w:rsid w:val="0038646A"/>
    <w:rsid w:val="003869A4"/>
    <w:rsid w:val="003872BF"/>
    <w:rsid w:val="003873B2"/>
    <w:rsid w:val="003874F2"/>
    <w:rsid w:val="00387A72"/>
    <w:rsid w:val="00387B71"/>
    <w:rsid w:val="00387B9D"/>
    <w:rsid w:val="003904C2"/>
    <w:rsid w:val="003910A6"/>
    <w:rsid w:val="003912F1"/>
    <w:rsid w:val="00391EEF"/>
    <w:rsid w:val="00392059"/>
    <w:rsid w:val="00392A98"/>
    <w:rsid w:val="00392F1B"/>
    <w:rsid w:val="00392F6B"/>
    <w:rsid w:val="0039373D"/>
    <w:rsid w:val="003943B9"/>
    <w:rsid w:val="0039501A"/>
    <w:rsid w:val="003959F8"/>
    <w:rsid w:val="00395F38"/>
    <w:rsid w:val="0039602B"/>
    <w:rsid w:val="00397BD4"/>
    <w:rsid w:val="003A00DA"/>
    <w:rsid w:val="003A0846"/>
    <w:rsid w:val="003A0F53"/>
    <w:rsid w:val="003A25ED"/>
    <w:rsid w:val="003A2993"/>
    <w:rsid w:val="003A2F5C"/>
    <w:rsid w:val="003A3A66"/>
    <w:rsid w:val="003A417F"/>
    <w:rsid w:val="003A435A"/>
    <w:rsid w:val="003A51F1"/>
    <w:rsid w:val="003A522B"/>
    <w:rsid w:val="003A574B"/>
    <w:rsid w:val="003A5C48"/>
    <w:rsid w:val="003A61B3"/>
    <w:rsid w:val="003A746D"/>
    <w:rsid w:val="003A759C"/>
    <w:rsid w:val="003A7867"/>
    <w:rsid w:val="003A78E6"/>
    <w:rsid w:val="003A7F2B"/>
    <w:rsid w:val="003B075A"/>
    <w:rsid w:val="003B07B8"/>
    <w:rsid w:val="003B2D3C"/>
    <w:rsid w:val="003B39C3"/>
    <w:rsid w:val="003B3ECC"/>
    <w:rsid w:val="003B4A49"/>
    <w:rsid w:val="003B4E1D"/>
    <w:rsid w:val="003B56B0"/>
    <w:rsid w:val="003B5F2F"/>
    <w:rsid w:val="003B7716"/>
    <w:rsid w:val="003B77B7"/>
    <w:rsid w:val="003B7B3B"/>
    <w:rsid w:val="003B7C91"/>
    <w:rsid w:val="003C025A"/>
    <w:rsid w:val="003C0F68"/>
    <w:rsid w:val="003C1267"/>
    <w:rsid w:val="003C14D6"/>
    <w:rsid w:val="003C163B"/>
    <w:rsid w:val="003C1BEA"/>
    <w:rsid w:val="003C1D89"/>
    <w:rsid w:val="003C310E"/>
    <w:rsid w:val="003C33AE"/>
    <w:rsid w:val="003C374F"/>
    <w:rsid w:val="003C484E"/>
    <w:rsid w:val="003C4A60"/>
    <w:rsid w:val="003C4A69"/>
    <w:rsid w:val="003C625C"/>
    <w:rsid w:val="003C6514"/>
    <w:rsid w:val="003D0C03"/>
    <w:rsid w:val="003D0D67"/>
    <w:rsid w:val="003D110A"/>
    <w:rsid w:val="003D172C"/>
    <w:rsid w:val="003D1A8F"/>
    <w:rsid w:val="003D29D0"/>
    <w:rsid w:val="003D2A39"/>
    <w:rsid w:val="003D30CF"/>
    <w:rsid w:val="003D35A2"/>
    <w:rsid w:val="003D365C"/>
    <w:rsid w:val="003D3BFD"/>
    <w:rsid w:val="003D46A8"/>
    <w:rsid w:val="003D4926"/>
    <w:rsid w:val="003D5B79"/>
    <w:rsid w:val="003D5F65"/>
    <w:rsid w:val="003D6F4A"/>
    <w:rsid w:val="003D772F"/>
    <w:rsid w:val="003D7A3B"/>
    <w:rsid w:val="003D7B97"/>
    <w:rsid w:val="003E0A77"/>
    <w:rsid w:val="003E17A3"/>
    <w:rsid w:val="003E2B71"/>
    <w:rsid w:val="003E2D58"/>
    <w:rsid w:val="003E3326"/>
    <w:rsid w:val="003E3554"/>
    <w:rsid w:val="003E39BB"/>
    <w:rsid w:val="003E512E"/>
    <w:rsid w:val="003E518D"/>
    <w:rsid w:val="003E54CB"/>
    <w:rsid w:val="003E5E57"/>
    <w:rsid w:val="003E65CF"/>
    <w:rsid w:val="003E73C1"/>
    <w:rsid w:val="003E7BAF"/>
    <w:rsid w:val="003F052F"/>
    <w:rsid w:val="003F168A"/>
    <w:rsid w:val="003F1815"/>
    <w:rsid w:val="003F1DA2"/>
    <w:rsid w:val="003F20D8"/>
    <w:rsid w:val="003F2886"/>
    <w:rsid w:val="003F2CFA"/>
    <w:rsid w:val="003F2D68"/>
    <w:rsid w:val="003F2E9A"/>
    <w:rsid w:val="003F388D"/>
    <w:rsid w:val="003F3BD0"/>
    <w:rsid w:val="003F3F78"/>
    <w:rsid w:val="003F5177"/>
    <w:rsid w:val="003F5C32"/>
    <w:rsid w:val="003F6559"/>
    <w:rsid w:val="003F6B67"/>
    <w:rsid w:val="003F71F6"/>
    <w:rsid w:val="003F755F"/>
    <w:rsid w:val="003F7A53"/>
    <w:rsid w:val="003F7B80"/>
    <w:rsid w:val="00400788"/>
    <w:rsid w:val="0040090F"/>
    <w:rsid w:val="00400961"/>
    <w:rsid w:val="00401291"/>
    <w:rsid w:val="00401B3C"/>
    <w:rsid w:val="00401B60"/>
    <w:rsid w:val="0040202B"/>
    <w:rsid w:val="00402F9F"/>
    <w:rsid w:val="00403687"/>
    <w:rsid w:val="004038EC"/>
    <w:rsid w:val="0040402E"/>
    <w:rsid w:val="004047E7"/>
    <w:rsid w:val="00404BC2"/>
    <w:rsid w:val="00405015"/>
    <w:rsid w:val="00405AC0"/>
    <w:rsid w:val="004065D4"/>
    <w:rsid w:val="00406702"/>
    <w:rsid w:val="00406C7C"/>
    <w:rsid w:val="00406E42"/>
    <w:rsid w:val="00406F55"/>
    <w:rsid w:val="004073A6"/>
    <w:rsid w:val="00407731"/>
    <w:rsid w:val="00407C81"/>
    <w:rsid w:val="00407EEC"/>
    <w:rsid w:val="0041018E"/>
    <w:rsid w:val="004108B6"/>
    <w:rsid w:val="004111EA"/>
    <w:rsid w:val="0041179C"/>
    <w:rsid w:val="00411999"/>
    <w:rsid w:val="0041276D"/>
    <w:rsid w:val="00412A8E"/>
    <w:rsid w:val="004133EB"/>
    <w:rsid w:val="00413444"/>
    <w:rsid w:val="004136F6"/>
    <w:rsid w:val="004143B3"/>
    <w:rsid w:val="0041462E"/>
    <w:rsid w:val="004156CA"/>
    <w:rsid w:val="00416387"/>
    <w:rsid w:val="0041688F"/>
    <w:rsid w:val="00416A57"/>
    <w:rsid w:val="00416DEA"/>
    <w:rsid w:val="00417A0F"/>
    <w:rsid w:val="00417A5E"/>
    <w:rsid w:val="00417C2A"/>
    <w:rsid w:val="00420A4E"/>
    <w:rsid w:val="0042137F"/>
    <w:rsid w:val="00421485"/>
    <w:rsid w:val="0042180A"/>
    <w:rsid w:val="004219E8"/>
    <w:rsid w:val="00423F88"/>
    <w:rsid w:val="004241F7"/>
    <w:rsid w:val="00424886"/>
    <w:rsid w:val="0042506C"/>
    <w:rsid w:val="00425B54"/>
    <w:rsid w:val="00425E5B"/>
    <w:rsid w:val="004265EB"/>
    <w:rsid w:val="004279F5"/>
    <w:rsid w:val="00427DC7"/>
    <w:rsid w:val="00430710"/>
    <w:rsid w:val="0043087C"/>
    <w:rsid w:val="004308F4"/>
    <w:rsid w:val="00430C3D"/>
    <w:rsid w:val="00431479"/>
    <w:rsid w:val="00433975"/>
    <w:rsid w:val="004339E3"/>
    <w:rsid w:val="004350CC"/>
    <w:rsid w:val="00435142"/>
    <w:rsid w:val="0043522C"/>
    <w:rsid w:val="0043554C"/>
    <w:rsid w:val="00435E1A"/>
    <w:rsid w:val="00436F55"/>
    <w:rsid w:val="004371A1"/>
    <w:rsid w:val="00437835"/>
    <w:rsid w:val="00440A35"/>
    <w:rsid w:val="004410FE"/>
    <w:rsid w:val="004418C5"/>
    <w:rsid w:val="00442403"/>
    <w:rsid w:val="00442594"/>
    <w:rsid w:val="004426BC"/>
    <w:rsid w:val="00442DDF"/>
    <w:rsid w:val="00443351"/>
    <w:rsid w:val="00443C59"/>
    <w:rsid w:val="004447E3"/>
    <w:rsid w:val="004449D6"/>
    <w:rsid w:val="0044566D"/>
    <w:rsid w:val="0044720A"/>
    <w:rsid w:val="004476BC"/>
    <w:rsid w:val="0044774B"/>
    <w:rsid w:val="00447A70"/>
    <w:rsid w:val="00450922"/>
    <w:rsid w:val="00451D55"/>
    <w:rsid w:val="004521FC"/>
    <w:rsid w:val="00452CB1"/>
    <w:rsid w:val="00454299"/>
    <w:rsid w:val="00454C89"/>
    <w:rsid w:val="00455795"/>
    <w:rsid w:val="00455A3C"/>
    <w:rsid w:val="00455A8E"/>
    <w:rsid w:val="00455E38"/>
    <w:rsid w:val="00456391"/>
    <w:rsid w:val="00456848"/>
    <w:rsid w:val="0045688A"/>
    <w:rsid w:val="0045781B"/>
    <w:rsid w:val="0045781D"/>
    <w:rsid w:val="00457990"/>
    <w:rsid w:val="00461677"/>
    <w:rsid w:val="00461876"/>
    <w:rsid w:val="00462028"/>
    <w:rsid w:val="00463252"/>
    <w:rsid w:val="004636EC"/>
    <w:rsid w:val="0046425E"/>
    <w:rsid w:val="00464832"/>
    <w:rsid w:val="0046681C"/>
    <w:rsid w:val="004668D0"/>
    <w:rsid w:val="004669AC"/>
    <w:rsid w:val="00466F89"/>
    <w:rsid w:val="00467B48"/>
    <w:rsid w:val="00470757"/>
    <w:rsid w:val="00470F54"/>
    <w:rsid w:val="004711E1"/>
    <w:rsid w:val="00471B14"/>
    <w:rsid w:val="00471B7F"/>
    <w:rsid w:val="00471E59"/>
    <w:rsid w:val="00472023"/>
    <w:rsid w:val="00472F59"/>
    <w:rsid w:val="004730F8"/>
    <w:rsid w:val="004738BD"/>
    <w:rsid w:val="00473E7A"/>
    <w:rsid w:val="00473FA6"/>
    <w:rsid w:val="00474989"/>
    <w:rsid w:val="00475482"/>
    <w:rsid w:val="004755E4"/>
    <w:rsid w:val="00476C2E"/>
    <w:rsid w:val="00476C43"/>
    <w:rsid w:val="0048061D"/>
    <w:rsid w:val="00480D68"/>
    <w:rsid w:val="004813FC"/>
    <w:rsid w:val="00481595"/>
    <w:rsid w:val="00481906"/>
    <w:rsid w:val="00482EE5"/>
    <w:rsid w:val="00483C27"/>
    <w:rsid w:val="00483E17"/>
    <w:rsid w:val="004847FD"/>
    <w:rsid w:val="00485D30"/>
    <w:rsid w:val="00485D7B"/>
    <w:rsid w:val="00486F3F"/>
    <w:rsid w:val="0048750A"/>
    <w:rsid w:val="00490131"/>
    <w:rsid w:val="004905E8"/>
    <w:rsid w:val="004917FE"/>
    <w:rsid w:val="004918AC"/>
    <w:rsid w:val="00491E1D"/>
    <w:rsid w:val="004926F4"/>
    <w:rsid w:val="00492C85"/>
    <w:rsid w:val="00493220"/>
    <w:rsid w:val="00493463"/>
    <w:rsid w:val="004963C7"/>
    <w:rsid w:val="00497372"/>
    <w:rsid w:val="004A03D8"/>
    <w:rsid w:val="004A0513"/>
    <w:rsid w:val="004A0F52"/>
    <w:rsid w:val="004A132D"/>
    <w:rsid w:val="004A1DE2"/>
    <w:rsid w:val="004A2295"/>
    <w:rsid w:val="004A24CA"/>
    <w:rsid w:val="004A2A07"/>
    <w:rsid w:val="004A2D78"/>
    <w:rsid w:val="004A3184"/>
    <w:rsid w:val="004A35FF"/>
    <w:rsid w:val="004A3E79"/>
    <w:rsid w:val="004A441A"/>
    <w:rsid w:val="004A4F00"/>
    <w:rsid w:val="004A5297"/>
    <w:rsid w:val="004A533B"/>
    <w:rsid w:val="004A66F5"/>
    <w:rsid w:val="004A739F"/>
    <w:rsid w:val="004A7974"/>
    <w:rsid w:val="004B0508"/>
    <w:rsid w:val="004B13F7"/>
    <w:rsid w:val="004B19B9"/>
    <w:rsid w:val="004B27AA"/>
    <w:rsid w:val="004B27DB"/>
    <w:rsid w:val="004B3043"/>
    <w:rsid w:val="004B34D3"/>
    <w:rsid w:val="004B35FE"/>
    <w:rsid w:val="004B3A42"/>
    <w:rsid w:val="004B4676"/>
    <w:rsid w:val="004B5A6B"/>
    <w:rsid w:val="004B5A6D"/>
    <w:rsid w:val="004B6678"/>
    <w:rsid w:val="004B675B"/>
    <w:rsid w:val="004B7005"/>
    <w:rsid w:val="004B7348"/>
    <w:rsid w:val="004B777E"/>
    <w:rsid w:val="004C05B3"/>
    <w:rsid w:val="004C09B7"/>
    <w:rsid w:val="004C0AF6"/>
    <w:rsid w:val="004C0C9B"/>
    <w:rsid w:val="004C0FC7"/>
    <w:rsid w:val="004C16F3"/>
    <w:rsid w:val="004C191A"/>
    <w:rsid w:val="004C1DA2"/>
    <w:rsid w:val="004C1DB3"/>
    <w:rsid w:val="004C20BF"/>
    <w:rsid w:val="004C26A0"/>
    <w:rsid w:val="004C29B4"/>
    <w:rsid w:val="004C2F13"/>
    <w:rsid w:val="004C3443"/>
    <w:rsid w:val="004C35A2"/>
    <w:rsid w:val="004C3681"/>
    <w:rsid w:val="004C39AB"/>
    <w:rsid w:val="004C40FF"/>
    <w:rsid w:val="004C43BE"/>
    <w:rsid w:val="004C43EE"/>
    <w:rsid w:val="004C5B3D"/>
    <w:rsid w:val="004C5DB3"/>
    <w:rsid w:val="004C6132"/>
    <w:rsid w:val="004C6799"/>
    <w:rsid w:val="004C6C84"/>
    <w:rsid w:val="004D0979"/>
    <w:rsid w:val="004D1167"/>
    <w:rsid w:val="004D15F9"/>
    <w:rsid w:val="004D2B14"/>
    <w:rsid w:val="004D3EDE"/>
    <w:rsid w:val="004D49BA"/>
    <w:rsid w:val="004D4CC4"/>
    <w:rsid w:val="004D5279"/>
    <w:rsid w:val="004D552A"/>
    <w:rsid w:val="004D5881"/>
    <w:rsid w:val="004D6495"/>
    <w:rsid w:val="004D6C10"/>
    <w:rsid w:val="004E078E"/>
    <w:rsid w:val="004E11BE"/>
    <w:rsid w:val="004E1F92"/>
    <w:rsid w:val="004E1FBA"/>
    <w:rsid w:val="004E2DBA"/>
    <w:rsid w:val="004E2E1C"/>
    <w:rsid w:val="004E303E"/>
    <w:rsid w:val="004E3BD4"/>
    <w:rsid w:val="004E3C1B"/>
    <w:rsid w:val="004E3E10"/>
    <w:rsid w:val="004E499F"/>
    <w:rsid w:val="004E4B0C"/>
    <w:rsid w:val="004E5814"/>
    <w:rsid w:val="004E59DE"/>
    <w:rsid w:val="004E6176"/>
    <w:rsid w:val="004E70DD"/>
    <w:rsid w:val="004F0CE0"/>
    <w:rsid w:val="004F0E87"/>
    <w:rsid w:val="004F0EDA"/>
    <w:rsid w:val="004F1416"/>
    <w:rsid w:val="004F212C"/>
    <w:rsid w:val="004F2258"/>
    <w:rsid w:val="004F2C26"/>
    <w:rsid w:val="004F2F76"/>
    <w:rsid w:val="004F305B"/>
    <w:rsid w:val="004F3196"/>
    <w:rsid w:val="004F37C5"/>
    <w:rsid w:val="004F40BF"/>
    <w:rsid w:val="004F44CE"/>
    <w:rsid w:val="004F5333"/>
    <w:rsid w:val="004F58FD"/>
    <w:rsid w:val="004F5BF7"/>
    <w:rsid w:val="004F5FE5"/>
    <w:rsid w:val="004F642E"/>
    <w:rsid w:val="004F6FB5"/>
    <w:rsid w:val="005004D8"/>
    <w:rsid w:val="00500BE4"/>
    <w:rsid w:val="00500E65"/>
    <w:rsid w:val="00501310"/>
    <w:rsid w:val="00501C10"/>
    <w:rsid w:val="00501CBC"/>
    <w:rsid w:val="005029D3"/>
    <w:rsid w:val="00502E9F"/>
    <w:rsid w:val="0050408F"/>
    <w:rsid w:val="00504505"/>
    <w:rsid w:val="00504902"/>
    <w:rsid w:val="005054BC"/>
    <w:rsid w:val="00505539"/>
    <w:rsid w:val="005060FC"/>
    <w:rsid w:val="005063A6"/>
    <w:rsid w:val="00506566"/>
    <w:rsid w:val="005068E5"/>
    <w:rsid w:val="00506F37"/>
    <w:rsid w:val="005077FB"/>
    <w:rsid w:val="00507A33"/>
    <w:rsid w:val="005100C1"/>
    <w:rsid w:val="0051092B"/>
    <w:rsid w:val="0051148F"/>
    <w:rsid w:val="005116A0"/>
    <w:rsid w:val="00511A29"/>
    <w:rsid w:val="00511D78"/>
    <w:rsid w:val="00511E3B"/>
    <w:rsid w:val="00512207"/>
    <w:rsid w:val="005123B1"/>
    <w:rsid w:val="00512557"/>
    <w:rsid w:val="00512EC9"/>
    <w:rsid w:val="00513307"/>
    <w:rsid w:val="005137A7"/>
    <w:rsid w:val="00514B23"/>
    <w:rsid w:val="00514C1F"/>
    <w:rsid w:val="00514D39"/>
    <w:rsid w:val="00514E1E"/>
    <w:rsid w:val="00514EC1"/>
    <w:rsid w:val="005172DB"/>
    <w:rsid w:val="00520074"/>
    <w:rsid w:val="00520517"/>
    <w:rsid w:val="0052082C"/>
    <w:rsid w:val="0052089E"/>
    <w:rsid w:val="00520A16"/>
    <w:rsid w:val="005214FC"/>
    <w:rsid w:val="00521CAD"/>
    <w:rsid w:val="00522537"/>
    <w:rsid w:val="005229EB"/>
    <w:rsid w:val="005237A1"/>
    <w:rsid w:val="005237EE"/>
    <w:rsid w:val="00523AA2"/>
    <w:rsid w:val="00523C0F"/>
    <w:rsid w:val="00523F78"/>
    <w:rsid w:val="00524390"/>
    <w:rsid w:val="0052456A"/>
    <w:rsid w:val="00524BC2"/>
    <w:rsid w:val="00524BD4"/>
    <w:rsid w:val="0052508B"/>
    <w:rsid w:val="005250F3"/>
    <w:rsid w:val="00525117"/>
    <w:rsid w:val="0052531D"/>
    <w:rsid w:val="00525471"/>
    <w:rsid w:val="0052550E"/>
    <w:rsid w:val="005257F2"/>
    <w:rsid w:val="00525B1A"/>
    <w:rsid w:val="00525CA9"/>
    <w:rsid w:val="00526252"/>
    <w:rsid w:val="00527952"/>
    <w:rsid w:val="00527AEA"/>
    <w:rsid w:val="00530BB2"/>
    <w:rsid w:val="00531518"/>
    <w:rsid w:val="00531852"/>
    <w:rsid w:val="00531922"/>
    <w:rsid w:val="005319C1"/>
    <w:rsid w:val="00531D37"/>
    <w:rsid w:val="00531DD6"/>
    <w:rsid w:val="00531ED7"/>
    <w:rsid w:val="0053203D"/>
    <w:rsid w:val="005327E5"/>
    <w:rsid w:val="00532B57"/>
    <w:rsid w:val="00533117"/>
    <w:rsid w:val="00534A04"/>
    <w:rsid w:val="00534A70"/>
    <w:rsid w:val="00534BD8"/>
    <w:rsid w:val="00534C30"/>
    <w:rsid w:val="00535532"/>
    <w:rsid w:val="00535821"/>
    <w:rsid w:val="0053610E"/>
    <w:rsid w:val="005363F2"/>
    <w:rsid w:val="005367C2"/>
    <w:rsid w:val="00536924"/>
    <w:rsid w:val="00536DF9"/>
    <w:rsid w:val="00536E81"/>
    <w:rsid w:val="00537411"/>
    <w:rsid w:val="00541972"/>
    <w:rsid w:val="0054253D"/>
    <w:rsid w:val="00542DC5"/>
    <w:rsid w:val="005435D2"/>
    <w:rsid w:val="00543AAA"/>
    <w:rsid w:val="00543D88"/>
    <w:rsid w:val="00545C26"/>
    <w:rsid w:val="0054788F"/>
    <w:rsid w:val="00547C88"/>
    <w:rsid w:val="00550AC9"/>
    <w:rsid w:val="00551806"/>
    <w:rsid w:val="00551CAB"/>
    <w:rsid w:val="00551DFA"/>
    <w:rsid w:val="005521A5"/>
    <w:rsid w:val="00552631"/>
    <w:rsid w:val="00552CCC"/>
    <w:rsid w:val="00552E40"/>
    <w:rsid w:val="00552E9A"/>
    <w:rsid w:val="00553186"/>
    <w:rsid w:val="005532F2"/>
    <w:rsid w:val="00553B76"/>
    <w:rsid w:val="00554B20"/>
    <w:rsid w:val="005557C0"/>
    <w:rsid w:val="00555C85"/>
    <w:rsid w:val="00555EB5"/>
    <w:rsid w:val="005569CD"/>
    <w:rsid w:val="00557438"/>
    <w:rsid w:val="00557EDC"/>
    <w:rsid w:val="00560A05"/>
    <w:rsid w:val="005614DA"/>
    <w:rsid w:val="00561886"/>
    <w:rsid w:val="00561955"/>
    <w:rsid w:val="005621A0"/>
    <w:rsid w:val="005623C3"/>
    <w:rsid w:val="005624E2"/>
    <w:rsid w:val="00562CA9"/>
    <w:rsid w:val="005633AE"/>
    <w:rsid w:val="005636E3"/>
    <w:rsid w:val="00563CAB"/>
    <w:rsid w:val="00564329"/>
    <w:rsid w:val="0056452D"/>
    <w:rsid w:val="005645BE"/>
    <w:rsid w:val="00564C9D"/>
    <w:rsid w:val="00565CB8"/>
    <w:rsid w:val="00565FCC"/>
    <w:rsid w:val="0056622A"/>
    <w:rsid w:val="00566C30"/>
    <w:rsid w:val="00567582"/>
    <w:rsid w:val="005675F5"/>
    <w:rsid w:val="005678C0"/>
    <w:rsid w:val="0057009F"/>
    <w:rsid w:val="0057106D"/>
    <w:rsid w:val="005713A6"/>
    <w:rsid w:val="005721D6"/>
    <w:rsid w:val="00572FC7"/>
    <w:rsid w:val="005738C1"/>
    <w:rsid w:val="0057403B"/>
    <w:rsid w:val="0057411E"/>
    <w:rsid w:val="0057468E"/>
    <w:rsid w:val="005748F7"/>
    <w:rsid w:val="00574E65"/>
    <w:rsid w:val="00574F58"/>
    <w:rsid w:val="005759CA"/>
    <w:rsid w:val="005767DC"/>
    <w:rsid w:val="00576876"/>
    <w:rsid w:val="00576AA0"/>
    <w:rsid w:val="00576FC6"/>
    <w:rsid w:val="00577639"/>
    <w:rsid w:val="00580767"/>
    <w:rsid w:val="00582268"/>
    <w:rsid w:val="0058274B"/>
    <w:rsid w:val="00583153"/>
    <w:rsid w:val="0058375F"/>
    <w:rsid w:val="00584349"/>
    <w:rsid w:val="005844EA"/>
    <w:rsid w:val="005848A9"/>
    <w:rsid w:val="00584A68"/>
    <w:rsid w:val="00584C33"/>
    <w:rsid w:val="005855CC"/>
    <w:rsid w:val="00585821"/>
    <w:rsid w:val="005859A7"/>
    <w:rsid w:val="005865BE"/>
    <w:rsid w:val="00586B89"/>
    <w:rsid w:val="00586C5F"/>
    <w:rsid w:val="00587F71"/>
    <w:rsid w:val="005905D8"/>
    <w:rsid w:val="0059071C"/>
    <w:rsid w:val="005911CA"/>
    <w:rsid w:val="00591525"/>
    <w:rsid w:val="00591641"/>
    <w:rsid w:val="00591F93"/>
    <w:rsid w:val="005920B9"/>
    <w:rsid w:val="005928D3"/>
    <w:rsid w:val="00593A7E"/>
    <w:rsid w:val="00595779"/>
    <w:rsid w:val="00595B6C"/>
    <w:rsid w:val="0059633C"/>
    <w:rsid w:val="00596EB0"/>
    <w:rsid w:val="005973D6"/>
    <w:rsid w:val="005A1B3A"/>
    <w:rsid w:val="005A208E"/>
    <w:rsid w:val="005A2314"/>
    <w:rsid w:val="005A293A"/>
    <w:rsid w:val="005A2A5B"/>
    <w:rsid w:val="005A2CF7"/>
    <w:rsid w:val="005A36EB"/>
    <w:rsid w:val="005A38AC"/>
    <w:rsid w:val="005A3C1B"/>
    <w:rsid w:val="005A4BB2"/>
    <w:rsid w:val="005A523C"/>
    <w:rsid w:val="005A5832"/>
    <w:rsid w:val="005A5B0D"/>
    <w:rsid w:val="005A5DC7"/>
    <w:rsid w:val="005A6089"/>
    <w:rsid w:val="005A649A"/>
    <w:rsid w:val="005A6866"/>
    <w:rsid w:val="005A6939"/>
    <w:rsid w:val="005A6E9C"/>
    <w:rsid w:val="005A7105"/>
    <w:rsid w:val="005A75E3"/>
    <w:rsid w:val="005B087E"/>
    <w:rsid w:val="005B0D93"/>
    <w:rsid w:val="005B11B4"/>
    <w:rsid w:val="005B1339"/>
    <w:rsid w:val="005B1F66"/>
    <w:rsid w:val="005B27E5"/>
    <w:rsid w:val="005B30DB"/>
    <w:rsid w:val="005B3B3C"/>
    <w:rsid w:val="005B559F"/>
    <w:rsid w:val="005B55FC"/>
    <w:rsid w:val="005B5742"/>
    <w:rsid w:val="005B58B0"/>
    <w:rsid w:val="005B6547"/>
    <w:rsid w:val="005B6E0F"/>
    <w:rsid w:val="005B7225"/>
    <w:rsid w:val="005B74DF"/>
    <w:rsid w:val="005B7B80"/>
    <w:rsid w:val="005B7DC5"/>
    <w:rsid w:val="005C0363"/>
    <w:rsid w:val="005C0792"/>
    <w:rsid w:val="005C1254"/>
    <w:rsid w:val="005C2085"/>
    <w:rsid w:val="005C20B3"/>
    <w:rsid w:val="005C2993"/>
    <w:rsid w:val="005C3580"/>
    <w:rsid w:val="005C3B11"/>
    <w:rsid w:val="005C3EFB"/>
    <w:rsid w:val="005C4952"/>
    <w:rsid w:val="005C6682"/>
    <w:rsid w:val="005C6F96"/>
    <w:rsid w:val="005C7453"/>
    <w:rsid w:val="005C79A9"/>
    <w:rsid w:val="005C7BB5"/>
    <w:rsid w:val="005D1187"/>
    <w:rsid w:val="005D163A"/>
    <w:rsid w:val="005D1DDC"/>
    <w:rsid w:val="005D26A8"/>
    <w:rsid w:val="005D2CCF"/>
    <w:rsid w:val="005D2F34"/>
    <w:rsid w:val="005D39A4"/>
    <w:rsid w:val="005D471F"/>
    <w:rsid w:val="005D4DAB"/>
    <w:rsid w:val="005D5273"/>
    <w:rsid w:val="005D5A74"/>
    <w:rsid w:val="005D61B8"/>
    <w:rsid w:val="005D738E"/>
    <w:rsid w:val="005D73CF"/>
    <w:rsid w:val="005D7D69"/>
    <w:rsid w:val="005D7D6A"/>
    <w:rsid w:val="005D7DEC"/>
    <w:rsid w:val="005E0172"/>
    <w:rsid w:val="005E03AF"/>
    <w:rsid w:val="005E0B89"/>
    <w:rsid w:val="005E0CCF"/>
    <w:rsid w:val="005E11A6"/>
    <w:rsid w:val="005E1C6A"/>
    <w:rsid w:val="005E1F7A"/>
    <w:rsid w:val="005E21E8"/>
    <w:rsid w:val="005E26A6"/>
    <w:rsid w:val="005E2721"/>
    <w:rsid w:val="005E2CE4"/>
    <w:rsid w:val="005E3EC3"/>
    <w:rsid w:val="005E405A"/>
    <w:rsid w:val="005E4205"/>
    <w:rsid w:val="005E420A"/>
    <w:rsid w:val="005E4372"/>
    <w:rsid w:val="005E506A"/>
    <w:rsid w:val="005E553C"/>
    <w:rsid w:val="005E6197"/>
    <w:rsid w:val="005E650A"/>
    <w:rsid w:val="005E6CFE"/>
    <w:rsid w:val="005E6EFC"/>
    <w:rsid w:val="005E7596"/>
    <w:rsid w:val="005E775E"/>
    <w:rsid w:val="005F05EC"/>
    <w:rsid w:val="005F0B19"/>
    <w:rsid w:val="005F100C"/>
    <w:rsid w:val="005F1308"/>
    <w:rsid w:val="005F1FC8"/>
    <w:rsid w:val="005F2644"/>
    <w:rsid w:val="005F2F29"/>
    <w:rsid w:val="005F3061"/>
    <w:rsid w:val="005F36DB"/>
    <w:rsid w:val="005F375D"/>
    <w:rsid w:val="005F376F"/>
    <w:rsid w:val="005F3B9B"/>
    <w:rsid w:val="005F410D"/>
    <w:rsid w:val="005F4DA1"/>
    <w:rsid w:val="005F54AF"/>
    <w:rsid w:val="005F5A00"/>
    <w:rsid w:val="005F5C60"/>
    <w:rsid w:val="005F64BE"/>
    <w:rsid w:val="005F71C6"/>
    <w:rsid w:val="005F7339"/>
    <w:rsid w:val="005F7774"/>
    <w:rsid w:val="005F7EE5"/>
    <w:rsid w:val="006010FD"/>
    <w:rsid w:val="0060176D"/>
    <w:rsid w:val="00601A90"/>
    <w:rsid w:val="00601B01"/>
    <w:rsid w:val="006021B0"/>
    <w:rsid w:val="006026B1"/>
    <w:rsid w:val="00602BBF"/>
    <w:rsid w:val="00602FA1"/>
    <w:rsid w:val="00602FB0"/>
    <w:rsid w:val="00605722"/>
    <w:rsid w:val="00605C53"/>
    <w:rsid w:val="00606AD9"/>
    <w:rsid w:val="00607AA2"/>
    <w:rsid w:val="006106B1"/>
    <w:rsid w:val="0061230D"/>
    <w:rsid w:val="0061264E"/>
    <w:rsid w:val="00612F46"/>
    <w:rsid w:val="00613D43"/>
    <w:rsid w:val="00613E0F"/>
    <w:rsid w:val="00614900"/>
    <w:rsid w:val="00616200"/>
    <w:rsid w:val="0061648D"/>
    <w:rsid w:val="006168AB"/>
    <w:rsid w:val="00616BBE"/>
    <w:rsid w:val="006173DC"/>
    <w:rsid w:val="006210E3"/>
    <w:rsid w:val="00621E47"/>
    <w:rsid w:val="00621F59"/>
    <w:rsid w:val="00622316"/>
    <w:rsid w:val="006228A8"/>
    <w:rsid w:val="00622CD6"/>
    <w:rsid w:val="00622DB0"/>
    <w:rsid w:val="00624C3F"/>
    <w:rsid w:val="00625D72"/>
    <w:rsid w:val="00626149"/>
    <w:rsid w:val="006268B0"/>
    <w:rsid w:val="00626C17"/>
    <w:rsid w:val="00630198"/>
    <w:rsid w:val="0063030C"/>
    <w:rsid w:val="00630620"/>
    <w:rsid w:val="006318C6"/>
    <w:rsid w:val="00631E10"/>
    <w:rsid w:val="00631E6F"/>
    <w:rsid w:val="00632601"/>
    <w:rsid w:val="006326B8"/>
    <w:rsid w:val="00632DE6"/>
    <w:rsid w:val="00633318"/>
    <w:rsid w:val="006338AF"/>
    <w:rsid w:val="0063390A"/>
    <w:rsid w:val="0063459F"/>
    <w:rsid w:val="00634763"/>
    <w:rsid w:val="00635786"/>
    <w:rsid w:val="00635A32"/>
    <w:rsid w:val="006360CC"/>
    <w:rsid w:val="0063643C"/>
    <w:rsid w:val="006366AD"/>
    <w:rsid w:val="00637229"/>
    <w:rsid w:val="00637588"/>
    <w:rsid w:val="00637DA7"/>
    <w:rsid w:val="00637EFB"/>
    <w:rsid w:val="006402F6"/>
    <w:rsid w:val="00640D39"/>
    <w:rsid w:val="006415B5"/>
    <w:rsid w:val="006430D1"/>
    <w:rsid w:val="006445C5"/>
    <w:rsid w:val="00644CD8"/>
    <w:rsid w:val="006456B6"/>
    <w:rsid w:val="00645A7D"/>
    <w:rsid w:val="00645D9E"/>
    <w:rsid w:val="006462B9"/>
    <w:rsid w:val="00646E4D"/>
    <w:rsid w:val="006473E1"/>
    <w:rsid w:val="00647479"/>
    <w:rsid w:val="00647623"/>
    <w:rsid w:val="00650066"/>
    <w:rsid w:val="006502DB"/>
    <w:rsid w:val="006505DD"/>
    <w:rsid w:val="00650C7C"/>
    <w:rsid w:val="00651819"/>
    <w:rsid w:val="00652893"/>
    <w:rsid w:val="00652CA9"/>
    <w:rsid w:val="006543DD"/>
    <w:rsid w:val="00654F99"/>
    <w:rsid w:val="00655AD8"/>
    <w:rsid w:val="00655C72"/>
    <w:rsid w:val="00657C96"/>
    <w:rsid w:val="00657D2C"/>
    <w:rsid w:val="00660361"/>
    <w:rsid w:val="006603E0"/>
    <w:rsid w:val="006612EB"/>
    <w:rsid w:val="00661314"/>
    <w:rsid w:val="00661562"/>
    <w:rsid w:val="006615F1"/>
    <w:rsid w:val="006617C8"/>
    <w:rsid w:val="006618CE"/>
    <w:rsid w:val="0066221A"/>
    <w:rsid w:val="00662BD8"/>
    <w:rsid w:val="006636DD"/>
    <w:rsid w:val="006637E7"/>
    <w:rsid w:val="0066398C"/>
    <w:rsid w:val="0066498B"/>
    <w:rsid w:val="0066586B"/>
    <w:rsid w:val="006658FE"/>
    <w:rsid w:val="00666B84"/>
    <w:rsid w:val="006679E9"/>
    <w:rsid w:val="0067033D"/>
    <w:rsid w:val="00670D02"/>
    <w:rsid w:val="00671225"/>
    <w:rsid w:val="00671DDE"/>
    <w:rsid w:val="0067245C"/>
    <w:rsid w:val="00672721"/>
    <w:rsid w:val="00674547"/>
    <w:rsid w:val="0067471F"/>
    <w:rsid w:val="006757C2"/>
    <w:rsid w:val="006769C6"/>
    <w:rsid w:val="00676C9F"/>
    <w:rsid w:val="006776BA"/>
    <w:rsid w:val="006805ED"/>
    <w:rsid w:val="00680CC9"/>
    <w:rsid w:val="00680D0C"/>
    <w:rsid w:val="0068154F"/>
    <w:rsid w:val="00681D37"/>
    <w:rsid w:val="006821DD"/>
    <w:rsid w:val="0068274A"/>
    <w:rsid w:val="00682DD3"/>
    <w:rsid w:val="006835F5"/>
    <w:rsid w:val="006838AB"/>
    <w:rsid w:val="00683DDC"/>
    <w:rsid w:val="006844F1"/>
    <w:rsid w:val="006849D6"/>
    <w:rsid w:val="00684DFB"/>
    <w:rsid w:val="006863F5"/>
    <w:rsid w:val="00686E2E"/>
    <w:rsid w:val="00687449"/>
    <w:rsid w:val="00690A57"/>
    <w:rsid w:val="00690D16"/>
    <w:rsid w:val="006910BD"/>
    <w:rsid w:val="0069123D"/>
    <w:rsid w:val="006919CE"/>
    <w:rsid w:val="0069362C"/>
    <w:rsid w:val="00694188"/>
    <w:rsid w:val="0069553C"/>
    <w:rsid w:val="00695A64"/>
    <w:rsid w:val="00697A0C"/>
    <w:rsid w:val="006A01C8"/>
    <w:rsid w:val="006A2137"/>
    <w:rsid w:val="006A26DD"/>
    <w:rsid w:val="006A2736"/>
    <w:rsid w:val="006A2D67"/>
    <w:rsid w:val="006A37F8"/>
    <w:rsid w:val="006A4946"/>
    <w:rsid w:val="006A50B9"/>
    <w:rsid w:val="006A52DE"/>
    <w:rsid w:val="006A5520"/>
    <w:rsid w:val="006A5AB9"/>
    <w:rsid w:val="006A6BD2"/>
    <w:rsid w:val="006A6EAF"/>
    <w:rsid w:val="006A6F5B"/>
    <w:rsid w:val="006A7028"/>
    <w:rsid w:val="006A7244"/>
    <w:rsid w:val="006A7B0E"/>
    <w:rsid w:val="006B0813"/>
    <w:rsid w:val="006B0C0D"/>
    <w:rsid w:val="006B37F2"/>
    <w:rsid w:val="006B3D81"/>
    <w:rsid w:val="006B4895"/>
    <w:rsid w:val="006B578A"/>
    <w:rsid w:val="006B581F"/>
    <w:rsid w:val="006B58B0"/>
    <w:rsid w:val="006B59D7"/>
    <w:rsid w:val="006B6C1C"/>
    <w:rsid w:val="006B739C"/>
    <w:rsid w:val="006B7509"/>
    <w:rsid w:val="006B78FC"/>
    <w:rsid w:val="006B7B9D"/>
    <w:rsid w:val="006C018B"/>
    <w:rsid w:val="006C02E9"/>
    <w:rsid w:val="006C06AA"/>
    <w:rsid w:val="006C13D3"/>
    <w:rsid w:val="006C144E"/>
    <w:rsid w:val="006C14A7"/>
    <w:rsid w:val="006C1D33"/>
    <w:rsid w:val="006C1D4E"/>
    <w:rsid w:val="006C1EB4"/>
    <w:rsid w:val="006C372F"/>
    <w:rsid w:val="006C5B0C"/>
    <w:rsid w:val="006C5BC9"/>
    <w:rsid w:val="006C6BA8"/>
    <w:rsid w:val="006C72B6"/>
    <w:rsid w:val="006C73AC"/>
    <w:rsid w:val="006C7DA1"/>
    <w:rsid w:val="006D015C"/>
    <w:rsid w:val="006D022C"/>
    <w:rsid w:val="006D0B6E"/>
    <w:rsid w:val="006D169E"/>
    <w:rsid w:val="006D183E"/>
    <w:rsid w:val="006D1AE4"/>
    <w:rsid w:val="006D1BA7"/>
    <w:rsid w:val="006D22BD"/>
    <w:rsid w:val="006D2FF2"/>
    <w:rsid w:val="006D3826"/>
    <w:rsid w:val="006D4172"/>
    <w:rsid w:val="006D4659"/>
    <w:rsid w:val="006D5080"/>
    <w:rsid w:val="006D66E2"/>
    <w:rsid w:val="006D6A25"/>
    <w:rsid w:val="006D6D3F"/>
    <w:rsid w:val="006D7151"/>
    <w:rsid w:val="006D7774"/>
    <w:rsid w:val="006E08EC"/>
    <w:rsid w:val="006E0C0F"/>
    <w:rsid w:val="006E1BC4"/>
    <w:rsid w:val="006E206E"/>
    <w:rsid w:val="006E2758"/>
    <w:rsid w:val="006E2EBC"/>
    <w:rsid w:val="006E2F2C"/>
    <w:rsid w:val="006E327C"/>
    <w:rsid w:val="006E3C69"/>
    <w:rsid w:val="006E4A57"/>
    <w:rsid w:val="006E609A"/>
    <w:rsid w:val="006E62B6"/>
    <w:rsid w:val="006E66C1"/>
    <w:rsid w:val="006E713A"/>
    <w:rsid w:val="006E7691"/>
    <w:rsid w:val="006E7B99"/>
    <w:rsid w:val="006F056C"/>
    <w:rsid w:val="006F0E5B"/>
    <w:rsid w:val="006F0FCC"/>
    <w:rsid w:val="006F1217"/>
    <w:rsid w:val="006F284F"/>
    <w:rsid w:val="006F2B1E"/>
    <w:rsid w:val="006F34BF"/>
    <w:rsid w:val="006F37FA"/>
    <w:rsid w:val="006F3D5A"/>
    <w:rsid w:val="006F3DB9"/>
    <w:rsid w:val="006F4481"/>
    <w:rsid w:val="006F4490"/>
    <w:rsid w:val="006F4FA7"/>
    <w:rsid w:val="006F5EB1"/>
    <w:rsid w:val="006F5EF3"/>
    <w:rsid w:val="006F5F47"/>
    <w:rsid w:val="006F71FA"/>
    <w:rsid w:val="006F75D9"/>
    <w:rsid w:val="006F7618"/>
    <w:rsid w:val="0070153B"/>
    <w:rsid w:val="00701DBC"/>
    <w:rsid w:val="00701F00"/>
    <w:rsid w:val="007035F0"/>
    <w:rsid w:val="00703919"/>
    <w:rsid w:val="00703DFC"/>
    <w:rsid w:val="007047C7"/>
    <w:rsid w:val="00705242"/>
    <w:rsid w:val="007064FA"/>
    <w:rsid w:val="00706935"/>
    <w:rsid w:val="0070723B"/>
    <w:rsid w:val="0070724D"/>
    <w:rsid w:val="00707CA6"/>
    <w:rsid w:val="00707DE5"/>
    <w:rsid w:val="00710134"/>
    <w:rsid w:val="00711481"/>
    <w:rsid w:val="00711E35"/>
    <w:rsid w:val="00711F1C"/>
    <w:rsid w:val="00712300"/>
    <w:rsid w:val="007127F9"/>
    <w:rsid w:val="007128CB"/>
    <w:rsid w:val="007128EE"/>
    <w:rsid w:val="00712D63"/>
    <w:rsid w:val="00713195"/>
    <w:rsid w:val="0071384A"/>
    <w:rsid w:val="00713AF3"/>
    <w:rsid w:val="00714156"/>
    <w:rsid w:val="00715208"/>
    <w:rsid w:val="00715776"/>
    <w:rsid w:val="007157BC"/>
    <w:rsid w:val="00715B14"/>
    <w:rsid w:val="00716176"/>
    <w:rsid w:val="0071687E"/>
    <w:rsid w:val="007177EA"/>
    <w:rsid w:val="00720F8D"/>
    <w:rsid w:val="007211CF"/>
    <w:rsid w:val="00721AFE"/>
    <w:rsid w:val="00721CC7"/>
    <w:rsid w:val="007222A2"/>
    <w:rsid w:val="007225C0"/>
    <w:rsid w:val="007226EB"/>
    <w:rsid w:val="00722808"/>
    <w:rsid w:val="00722D5C"/>
    <w:rsid w:val="00722E60"/>
    <w:rsid w:val="0072320F"/>
    <w:rsid w:val="0072363D"/>
    <w:rsid w:val="00723B86"/>
    <w:rsid w:val="00723F0A"/>
    <w:rsid w:val="00725700"/>
    <w:rsid w:val="007275E3"/>
    <w:rsid w:val="0072761A"/>
    <w:rsid w:val="00730102"/>
    <w:rsid w:val="0073064E"/>
    <w:rsid w:val="0073221B"/>
    <w:rsid w:val="00732326"/>
    <w:rsid w:val="007342C4"/>
    <w:rsid w:val="007344AD"/>
    <w:rsid w:val="007344DC"/>
    <w:rsid w:val="007346EA"/>
    <w:rsid w:val="00735AB4"/>
    <w:rsid w:val="00735F63"/>
    <w:rsid w:val="0073671E"/>
    <w:rsid w:val="007372EF"/>
    <w:rsid w:val="007376ED"/>
    <w:rsid w:val="00740F6E"/>
    <w:rsid w:val="00741257"/>
    <w:rsid w:val="0074177E"/>
    <w:rsid w:val="00742F69"/>
    <w:rsid w:val="00743649"/>
    <w:rsid w:val="00743746"/>
    <w:rsid w:val="00743C45"/>
    <w:rsid w:val="00744082"/>
    <w:rsid w:val="00744128"/>
    <w:rsid w:val="0074498A"/>
    <w:rsid w:val="00744FA8"/>
    <w:rsid w:val="007453B6"/>
    <w:rsid w:val="0074553C"/>
    <w:rsid w:val="00745CF5"/>
    <w:rsid w:val="0074612C"/>
    <w:rsid w:val="0074634F"/>
    <w:rsid w:val="00746B37"/>
    <w:rsid w:val="00746CA8"/>
    <w:rsid w:val="007471B6"/>
    <w:rsid w:val="00747214"/>
    <w:rsid w:val="00747E4A"/>
    <w:rsid w:val="00750077"/>
    <w:rsid w:val="00750520"/>
    <w:rsid w:val="00750CE8"/>
    <w:rsid w:val="007521CF"/>
    <w:rsid w:val="00752D3E"/>
    <w:rsid w:val="00752FAC"/>
    <w:rsid w:val="00753C0E"/>
    <w:rsid w:val="007560DB"/>
    <w:rsid w:val="007563BE"/>
    <w:rsid w:val="007565E3"/>
    <w:rsid w:val="00757B2E"/>
    <w:rsid w:val="0076087B"/>
    <w:rsid w:val="00761C00"/>
    <w:rsid w:val="00761FBD"/>
    <w:rsid w:val="007624B8"/>
    <w:rsid w:val="00762FA2"/>
    <w:rsid w:val="007635D3"/>
    <w:rsid w:val="00763A92"/>
    <w:rsid w:val="007655AB"/>
    <w:rsid w:val="007657CD"/>
    <w:rsid w:val="00765980"/>
    <w:rsid w:val="007662FA"/>
    <w:rsid w:val="00766CD6"/>
    <w:rsid w:val="0076719A"/>
    <w:rsid w:val="00767205"/>
    <w:rsid w:val="0076747C"/>
    <w:rsid w:val="0077086C"/>
    <w:rsid w:val="00770EE8"/>
    <w:rsid w:val="0077126C"/>
    <w:rsid w:val="0077145F"/>
    <w:rsid w:val="007715CE"/>
    <w:rsid w:val="007725C1"/>
    <w:rsid w:val="00772BEA"/>
    <w:rsid w:val="0077360C"/>
    <w:rsid w:val="00773896"/>
    <w:rsid w:val="00773A8A"/>
    <w:rsid w:val="007740A0"/>
    <w:rsid w:val="00774E06"/>
    <w:rsid w:val="00775478"/>
    <w:rsid w:val="00775A5B"/>
    <w:rsid w:val="007771EA"/>
    <w:rsid w:val="0077725E"/>
    <w:rsid w:val="007774D0"/>
    <w:rsid w:val="00780088"/>
    <w:rsid w:val="00781291"/>
    <w:rsid w:val="0078236B"/>
    <w:rsid w:val="00784893"/>
    <w:rsid w:val="00784A70"/>
    <w:rsid w:val="00784A90"/>
    <w:rsid w:val="00784CF1"/>
    <w:rsid w:val="007852CA"/>
    <w:rsid w:val="007857F0"/>
    <w:rsid w:val="00786221"/>
    <w:rsid w:val="00787773"/>
    <w:rsid w:val="007878D6"/>
    <w:rsid w:val="00787B88"/>
    <w:rsid w:val="00787D18"/>
    <w:rsid w:val="00790250"/>
    <w:rsid w:val="00790547"/>
    <w:rsid w:val="007909DF"/>
    <w:rsid w:val="0079203A"/>
    <w:rsid w:val="00792824"/>
    <w:rsid w:val="007928A7"/>
    <w:rsid w:val="00792C00"/>
    <w:rsid w:val="00793AA5"/>
    <w:rsid w:val="007945EB"/>
    <w:rsid w:val="00794880"/>
    <w:rsid w:val="0079541F"/>
    <w:rsid w:val="0079582B"/>
    <w:rsid w:val="00796440"/>
    <w:rsid w:val="0079646B"/>
    <w:rsid w:val="00796521"/>
    <w:rsid w:val="007969AB"/>
    <w:rsid w:val="00796EED"/>
    <w:rsid w:val="007974AB"/>
    <w:rsid w:val="007974C8"/>
    <w:rsid w:val="00797C74"/>
    <w:rsid w:val="00797ED9"/>
    <w:rsid w:val="007A0486"/>
    <w:rsid w:val="007A04FA"/>
    <w:rsid w:val="007A0599"/>
    <w:rsid w:val="007A0EA7"/>
    <w:rsid w:val="007A18D1"/>
    <w:rsid w:val="007A1E21"/>
    <w:rsid w:val="007A37B6"/>
    <w:rsid w:val="007A4737"/>
    <w:rsid w:val="007A534E"/>
    <w:rsid w:val="007A69FA"/>
    <w:rsid w:val="007A6AF3"/>
    <w:rsid w:val="007A6FB5"/>
    <w:rsid w:val="007A7FE1"/>
    <w:rsid w:val="007B0B68"/>
    <w:rsid w:val="007B144B"/>
    <w:rsid w:val="007B1C48"/>
    <w:rsid w:val="007B2541"/>
    <w:rsid w:val="007B2CB7"/>
    <w:rsid w:val="007B3F1F"/>
    <w:rsid w:val="007B41D4"/>
    <w:rsid w:val="007B448B"/>
    <w:rsid w:val="007B497D"/>
    <w:rsid w:val="007B5A8F"/>
    <w:rsid w:val="007B6720"/>
    <w:rsid w:val="007B7018"/>
    <w:rsid w:val="007B77FB"/>
    <w:rsid w:val="007C06B5"/>
    <w:rsid w:val="007C0E16"/>
    <w:rsid w:val="007C1737"/>
    <w:rsid w:val="007C1F26"/>
    <w:rsid w:val="007C235C"/>
    <w:rsid w:val="007C2754"/>
    <w:rsid w:val="007C2C29"/>
    <w:rsid w:val="007C3679"/>
    <w:rsid w:val="007C3804"/>
    <w:rsid w:val="007C394C"/>
    <w:rsid w:val="007C3B6D"/>
    <w:rsid w:val="007C3EFA"/>
    <w:rsid w:val="007C51E4"/>
    <w:rsid w:val="007C5888"/>
    <w:rsid w:val="007C6006"/>
    <w:rsid w:val="007C61AE"/>
    <w:rsid w:val="007C6206"/>
    <w:rsid w:val="007C6727"/>
    <w:rsid w:val="007C7206"/>
    <w:rsid w:val="007C749D"/>
    <w:rsid w:val="007D1134"/>
    <w:rsid w:val="007D1A9E"/>
    <w:rsid w:val="007D1D9A"/>
    <w:rsid w:val="007D215D"/>
    <w:rsid w:val="007D2567"/>
    <w:rsid w:val="007D2DFF"/>
    <w:rsid w:val="007D2FA2"/>
    <w:rsid w:val="007D3302"/>
    <w:rsid w:val="007D3E8D"/>
    <w:rsid w:val="007D487C"/>
    <w:rsid w:val="007D4C37"/>
    <w:rsid w:val="007D5499"/>
    <w:rsid w:val="007D5546"/>
    <w:rsid w:val="007D70D0"/>
    <w:rsid w:val="007D7CEA"/>
    <w:rsid w:val="007E07E7"/>
    <w:rsid w:val="007E0E10"/>
    <w:rsid w:val="007E0EF8"/>
    <w:rsid w:val="007E1692"/>
    <w:rsid w:val="007E1EE5"/>
    <w:rsid w:val="007E2333"/>
    <w:rsid w:val="007E29B5"/>
    <w:rsid w:val="007E2F3C"/>
    <w:rsid w:val="007E2FF3"/>
    <w:rsid w:val="007E36E2"/>
    <w:rsid w:val="007E39EB"/>
    <w:rsid w:val="007E47FA"/>
    <w:rsid w:val="007E489D"/>
    <w:rsid w:val="007E68BE"/>
    <w:rsid w:val="007E73DD"/>
    <w:rsid w:val="007E7445"/>
    <w:rsid w:val="007E75BC"/>
    <w:rsid w:val="007E7E92"/>
    <w:rsid w:val="007F1B65"/>
    <w:rsid w:val="007F26AE"/>
    <w:rsid w:val="007F2A15"/>
    <w:rsid w:val="007F39EC"/>
    <w:rsid w:val="007F3F07"/>
    <w:rsid w:val="007F5765"/>
    <w:rsid w:val="007F5FBA"/>
    <w:rsid w:val="007F6666"/>
    <w:rsid w:val="007F681E"/>
    <w:rsid w:val="007F6A72"/>
    <w:rsid w:val="007F6D4E"/>
    <w:rsid w:val="007F6F09"/>
    <w:rsid w:val="007F704B"/>
    <w:rsid w:val="007F7120"/>
    <w:rsid w:val="007F77A5"/>
    <w:rsid w:val="007F7D0D"/>
    <w:rsid w:val="007F7EBE"/>
    <w:rsid w:val="0080012D"/>
    <w:rsid w:val="0080198B"/>
    <w:rsid w:val="00801C2E"/>
    <w:rsid w:val="008039D0"/>
    <w:rsid w:val="00803BB3"/>
    <w:rsid w:val="0080449F"/>
    <w:rsid w:val="008049E7"/>
    <w:rsid w:val="00804DB2"/>
    <w:rsid w:val="008064B9"/>
    <w:rsid w:val="00806ABC"/>
    <w:rsid w:val="00806C74"/>
    <w:rsid w:val="00807174"/>
    <w:rsid w:val="00810388"/>
    <w:rsid w:val="008103A2"/>
    <w:rsid w:val="008107E0"/>
    <w:rsid w:val="0081159B"/>
    <w:rsid w:val="00811F62"/>
    <w:rsid w:val="008133D3"/>
    <w:rsid w:val="00813487"/>
    <w:rsid w:val="00813528"/>
    <w:rsid w:val="0081361F"/>
    <w:rsid w:val="00816623"/>
    <w:rsid w:val="00816ABC"/>
    <w:rsid w:val="00817644"/>
    <w:rsid w:val="00817B56"/>
    <w:rsid w:val="00820103"/>
    <w:rsid w:val="008204C6"/>
    <w:rsid w:val="00820B8F"/>
    <w:rsid w:val="00820DC8"/>
    <w:rsid w:val="00821076"/>
    <w:rsid w:val="008217FC"/>
    <w:rsid w:val="008221A8"/>
    <w:rsid w:val="008222D5"/>
    <w:rsid w:val="008222F6"/>
    <w:rsid w:val="00822573"/>
    <w:rsid w:val="00822827"/>
    <w:rsid w:val="0082323E"/>
    <w:rsid w:val="00823308"/>
    <w:rsid w:val="00823BAF"/>
    <w:rsid w:val="00824337"/>
    <w:rsid w:val="008252E9"/>
    <w:rsid w:val="00825F64"/>
    <w:rsid w:val="0082612D"/>
    <w:rsid w:val="00826BB3"/>
    <w:rsid w:val="008273B9"/>
    <w:rsid w:val="008303EE"/>
    <w:rsid w:val="00830A02"/>
    <w:rsid w:val="00830A7E"/>
    <w:rsid w:val="00830ABE"/>
    <w:rsid w:val="00830B00"/>
    <w:rsid w:val="00830D50"/>
    <w:rsid w:val="00830E50"/>
    <w:rsid w:val="00831268"/>
    <w:rsid w:val="00831A4C"/>
    <w:rsid w:val="0083216B"/>
    <w:rsid w:val="008325F9"/>
    <w:rsid w:val="00833647"/>
    <w:rsid w:val="00834B50"/>
    <w:rsid w:val="00835ABA"/>
    <w:rsid w:val="00835DD2"/>
    <w:rsid w:val="00835F94"/>
    <w:rsid w:val="00836085"/>
    <w:rsid w:val="00836528"/>
    <w:rsid w:val="00836B24"/>
    <w:rsid w:val="00836CC6"/>
    <w:rsid w:val="00836D9A"/>
    <w:rsid w:val="00837948"/>
    <w:rsid w:val="0084009C"/>
    <w:rsid w:val="00840219"/>
    <w:rsid w:val="00840FB6"/>
    <w:rsid w:val="008412CE"/>
    <w:rsid w:val="008413CE"/>
    <w:rsid w:val="008414DE"/>
    <w:rsid w:val="0084187B"/>
    <w:rsid w:val="008420AD"/>
    <w:rsid w:val="0084307F"/>
    <w:rsid w:val="008442A2"/>
    <w:rsid w:val="00844B91"/>
    <w:rsid w:val="00845E44"/>
    <w:rsid w:val="00846894"/>
    <w:rsid w:val="0084727B"/>
    <w:rsid w:val="00847D0A"/>
    <w:rsid w:val="00847D3E"/>
    <w:rsid w:val="0085011D"/>
    <w:rsid w:val="00850AB8"/>
    <w:rsid w:val="008518B6"/>
    <w:rsid w:val="00851915"/>
    <w:rsid w:val="008519EE"/>
    <w:rsid w:val="00851A2F"/>
    <w:rsid w:val="0085233C"/>
    <w:rsid w:val="00852E54"/>
    <w:rsid w:val="00853CE5"/>
    <w:rsid w:val="00853FEB"/>
    <w:rsid w:val="00854B30"/>
    <w:rsid w:val="00855052"/>
    <w:rsid w:val="0085505E"/>
    <w:rsid w:val="008554E2"/>
    <w:rsid w:val="00855659"/>
    <w:rsid w:val="00856572"/>
    <w:rsid w:val="00856C46"/>
    <w:rsid w:val="00856D32"/>
    <w:rsid w:val="00857CDE"/>
    <w:rsid w:val="00860B5F"/>
    <w:rsid w:val="00860F91"/>
    <w:rsid w:val="00860FB5"/>
    <w:rsid w:val="00861E98"/>
    <w:rsid w:val="00863533"/>
    <w:rsid w:val="00863F4C"/>
    <w:rsid w:val="00863FDC"/>
    <w:rsid w:val="00864B89"/>
    <w:rsid w:val="00864FB8"/>
    <w:rsid w:val="00865ADE"/>
    <w:rsid w:val="0086709D"/>
    <w:rsid w:val="0086733D"/>
    <w:rsid w:val="00867CB4"/>
    <w:rsid w:val="00867F35"/>
    <w:rsid w:val="00870D51"/>
    <w:rsid w:val="00871367"/>
    <w:rsid w:val="00871D56"/>
    <w:rsid w:val="00871EBA"/>
    <w:rsid w:val="0087257E"/>
    <w:rsid w:val="00872639"/>
    <w:rsid w:val="008726E7"/>
    <w:rsid w:val="00873C1D"/>
    <w:rsid w:val="00874A8A"/>
    <w:rsid w:val="00874AF4"/>
    <w:rsid w:val="008753F5"/>
    <w:rsid w:val="00875B68"/>
    <w:rsid w:val="00876229"/>
    <w:rsid w:val="00876C6A"/>
    <w:rsid w:val="00877B43"/>
    <w:rsid w:val="00877E37"/>
    <w:rsid w:val="0088052E"/>
    <w:rsid w:val="00880713"/>
    <w:rsid w:val="00880A7B"/>
    <w:rsid w:val="0088116B"/>
    <w:rsid w:val="00881742"/>
    <w:rsid w:val="008840C0"/>
    <w:rsid w:val="0088417E"/>
    <w:rsid w:val="00884596"/>
    <w:rsid w:val="00884A9D"/>
    <w:rsid w:val="00884BFD"/>
    <w:rsid w:val="00887595"/>
    <w:rsid w:val="008876D9"/>
    <w:rsid w:val="008902C6"/>
    <w:rsid w:val="00890799"/>
    <w:rsid w:val="00890EB4"/>
    <w:rsid w:val="00891256"/>
    <w:rsid w:val="00891867"/>
    <w:rsid w:val="00891C6A"/>
    <w:rsid w:val="00891DDB"/>
    <w:rsid w:val="00891EFE"/>
    <w:rsid w:val="008925ED"/>
    <w:rsid w:val="00892C9B"/>
    <w:rsid w:val="00892DC7"/>
    <w:rsid w:val="008930AF"/>
    <w:rsid w:val="008939BA"/>
    <w:rsid w:val="00894BA1"/>
    <w:rsid w:val="00894DCD"/>
    <w:rsid w:val="00895AC8"/>
    <w:rsid w:val="00896559"/>
    <w:rsid w:val="00896714"/>
    <w:rsid w:val="00896762"/>
    <w:rsid w:val="00896768"/>
    <w:rsid w:val="008A0315"/>
    <w:rsid w:val="008A033B"/>
    <w:rsid w:val="008A172E"/>
    <w:rsid w:val="008A22A5"/>
    <w:rsid w:val="008A26F3"/>
    <w:rsid w:val="008A3531"/>
    <w:rsid w:val="008A4248"/>
    <w:rsid w:val="008A43FE"/>
    <w:rsid w:val="008A4EC1"/>
    <w:rsid w:val="008A51E4"/>
    <w:rsid w:val="008A55B7"/>
    <w:rsid w:val="008A579A"/>
    <w:rsid w:val="008A5DE8"/>
    <w:rsid w:val="008A6D59"/>
    <w:rsid w:val="008A6E1E"/>
    <w:rsid w:val="008A6FB2"/>
    <w:rsid w:val="008A72B8"/>
    <w:rsid w:val="008B1D01"/>
    <w:rsid w:val="008B2811"/>
    <w:rsid w:val="008B31B9"/>
    <w:rsid w:val="008B416D"/>
    <w:rsid w:val="008B51B7"/>
    <w:rsid w:val="008B51FA"/>
    <w:rsid w:val="008B59B8"/>
    <w:rsid w:val="008B5A52"/>
    <w:rsid w:val="008B65D3"/>
    <w:rsid w:val="008B6A92"/>
    <w:rsid w:val="008B7011"/>
    <w:rsid w:val="008B75E1"/>
    <w:rsid w:val="008B7A0B"/>
    <w:rsid w:val="008B7C54"/>
    <w:rsid w:val="008B7E78"/>
    <w:rsid w:val="008C0874"/>
    <w:rsid w:val="008C08D4"/>
    <w:rsid w:val="008C0EA8"/>
    <w:rsid w:val="008C126D"/>
    <w:rsid w:val="008C214F"/>
    <w:rsid w:val="008C21C4"/>
    <w:rsid w:val="008C2318"/>
    <w:rsid w:val="008C25DB"/>
    <w:rsid w:val="008C2739"/>
    <w:rsid w:val="008C2C5F"/>
    <w:rsid w:val="008C33CC"/>
    <w:rsid w:val="008C33E8"/>
    <w:rsid w:val="008C4378"/>
    <w:rsid w:val="008C438C"/>
    <w:rsid w:val="008C4747"/>
    <w:rsid w:val="008C4E91"/>
    <w:rsid w:val="008C5734"/>
    <w:rsid w:val="008C62C1"/>
    <w:rsid w:val="008C6FD2"/>
    <w:rsid w:val="008D02CC"/>
    <w:rsid w:val="008D02DC"/>
    <w:rsid w:val="008D2285"/>
    <w:rsid w:val="008D337D"/>
    <w:rsid w:val="008D3B02"/>
    <w:rsid w:val="008D4010"/>
    <w:rsid w:val="008D41FF"/>
    <w:rsid w:val="008D4272"/>
    <w:rsid w:val="008D4770"/>
    <w:rsid w:val="008D4973"/>
    <w:rsid w:val="008D5C47"/>
    <w:rsid w:val="008D5D19"/>
    <w:rsid w:val="008D66CB"/>
    <w:rsid w:val="008D6B4C"/>
    <w:rsid w:val="008D73E2"/>
    <w:rsid w:val="008D79A7"/>
    <w:rsid w:val="008D7BE8"/>
    <w:rsid w:val="008E1055"/>
    <w:rsid w:val="008E119B"/>
    <w:rsid w:val="008E1BB3"/>
    <w:rsid w:val="008E2044"/>
    <w:rsid w:val="008E21B9"/>
    <w:rsid w:val="008E3488"/>
    <w:rsid w:val="008E35E8"/>
    <w:rsid w:val="008E481C"/>
    <w:rsid w:val="008E4E6B"/>
    <w:rsid w:val="008E5261"/>
    <w:rsid w:val="008E5C77"/>
    <w:rsid w:val="008E6AC6"/>
    <w:rsid w:val="008E7F80"/>
    <w:rsid w:val="008F06A6"/>
    <w:rsid w:val="008F093A"/>
    <w:rsid w:val="008F0BA9"/>
    <w:rsid w:val="008F157F"/>
    <w:rsid w:val="008F1C78"/>
    <w:rsid w:val="008F2A17"/>
    <w:rsid w:val="008F3926"/>
    <w:rsid w:val="008F46CE"/>
    <w:rsid w:val="008F5EFB"/>
    <w:rsid w:val="008F6A46"/>
    <w:rsid w:val="008F6B40"/>
    <w:rsid w:val="00900572"/>
    <w:rsid w:val="00902719"/>
    <w:rsid w:val="00903E66"/>
    <w:rsid w:val="00904774"/>
    <w:rsid w:val="009047BD"/>
    <w:rsid w:val="00904E1E"/>
    <w:rsid w:val="00905270"/>
    <w:rsid w:val="009066D8"/>
    <w:rsid w:val="00907179"/>
    <w:rsid w:val="009074A1"/>
    <w:rsid w:val="00907AF2"/>
    <w:rsid w:val="00907B0C"/>
    <w:rsid w:val="00907C5C"/>
    <w:rsid w:val="009109F2"/>
    <w:rsid w:val="00912685"/>
    <w:rsid w:val="009126B9"/>
    <w:rsid w:val="00912D41"/>
    <w:rsid w:val="0091331F"/>
    <w:rsid w:val="00913935"/>
    <w:rsid w:val="0091424A"/>
    <w:rsid w:val="00914D84"/>
    <w:rsid w:val="00914DAF"/>
    <w:rsid w:val="0091594E"/>
    <w:rsid w:val="009165F9"/>
    <w:rsid w:val="009167BC"/>
    <w:rsid w:val="00916B37"/>
    <w:rsid w:val="00916F55"/>
    <w:rsid w:val="009178B5"/>
    <w:rsid w:val="0091792B"/>
    <w:rsid w:val="0092026A"/>
    <w:rsid w:val="009202BC"/>
    <w:rsid w:val="00920440"/>
    <w:rsid w:val="00920501"/>
    <w:rsid w:val="009206EC"/>
    <w:rsid w:val="0092079A"/>
    <w:rsid w:val="0092094C"/>
    <w:rsid w:val="0092150C"/>
    <w:rsid w:val="009224E1"/>
    <w:rsid w:val="00922901"/>
    <w:rsid w:val="00922B82"/>
    <w:rsid w:val="009232CB"/>
    <w:rsid w:val="0092339C"/>
    <w:rsid w:val="009234E6"/>
    <w:rsid w:val="00923E39"/>
    <w:rsid w:val="00925348"/>
    <w:rsid w:val="00925A39"/>
    <w:rsid w:val="00926E9D"/>
    <w:rsid w:val="0092751A"/>
    <w:rsid w:val="00927618"/>
    <w:rsid w:val="00927744"/>
    <w:rsid w:val="00927809"/>
    <w:rsid w:val="00927ABD"/>
    <w:rsid w:val="00927EB0"/>
    <w:rsid w:val="00927FA0"/>
    <w:rsid w:val="009303FB"/>
    <w:rsid w:val="00930663"/>
    <w:rsid w:val="00930BCF"/>
    <w:rsid w:val="00931D81"/>
    <w:rsid w:val="00932A06"/>
    <w:rsid w:val="00932AE6"/>
    <w:rsid w:val="0093312E"/>
    <w:rsid w:val="00933A02"/>
    <w:rsid w:val="00933A8C"/>
    <w:rsid w:val="00933B43"/>
    <w:rsid w:val="009345FD"/>
    <w:rsid w:val="009348AB"/>
    <w:rsid w:val="009349EE"/>
    <w:rsid w:val="00935301"/>
    <w:rsid w:val="00935343"/>
    <w:rsid w:val="00935599"/>
    <w:rsid w:val="00935B15"/>
    <w:rsid w:val="0093675B"/>
    <w:rsid w:val="009370CD"/>
    <w:rsid w:val="009372FE"/>
    <w:rsid w:val="009375CC"/>
    <w:rsid w:val="00937B9C"/>
    <w:rsid w:val="00937C1D"/>
    <w:rsid w:val="00937D1A"/>
    <w:rsid w:val="00941489"/>
    <w:rsid w:val="00941665"/>
    <w:rsid w:val="0094195C"/>
    <w:rsid w:val="00941B19"/>
    <w:rsid w:val="0094282E"/>
    <w:rsid w:val="00942FEF"/>
    <w:rsid w:val="00943452"/>
    <w:rsid w:val="00945FBC"/>
    <w:rsid w:val="00947133"/>
    <w:rsid w:val="0094722A"/>
    <w:rsid w:val="009479F9"/>
    <w:rsid w:val="00947D3B"/>
    <w:rsid w:val="00950197"/>
    <w:rsid w:val="00950BA0"/>
    <w:rsid w:val="009519D0"/>
    <w:rsid w:val="00951FAB"/>
    <w:rsid w:val="00952434"/>
    <w:rsid w:val="00953583"/>
    <w:rsid w:val="009544A4"/>
    <w:rsid w:val="00954DB9"/>
    <w:rsid w:val="00954E9E"/>
    <w:rsid w:val="00955EE4"/>
    <w:rsid w:val="00956922"/>
    <w:rsid w:val="00956F24"/>
    <w:rsid w:val="00956FE9"/>
    <w:rsid w:val="0095708A"/>
    <w:rsid w:val="009573E3"/>
    <w:rsid w:val="009578D6"/>
    <w:rsid w:val="00957938"/>
    <w:rsid w:val="00960AD8"/>
    <w:rsid w:val="00960CB2"/>
    <w:rsid w:val="00960F9E"/>
    <w:rsid w:val="00960FA9"/>
    <w:rsid w:val="009616CA"/>
    <w:rsid w:val="00961CEE"/>
    <w:rsid w:val="0096220E"/>
    <w:rsid w:val="00962246"/>
    <w:rsid w:val="00962695"/>
    <w:rsid w:val="009630E5"/>
    <w:rsid w:val="00963AB2"/>
    <w:rsid w:val="00964214"/>
    <w:rsid w:val="009650AD"/>
    <w:rsid w:val="00965276"/>
    <w:rsid w:val="0096655E"/>
    <w:rsid w:val="009667A7"/>
    <w:rsid w:val="00966864"/>
    <w:rsid w:val="009673CD"/>
    <w:rsid w:val="0096781E"/>
    <w:rsid w:val="00970125"/>
    <w:rsid w:val="009704A4"/>
    <w:rsid w:val="009706E2"/>
    <w:rsid w:val="00970E72"/>
    <w:rsid w:val="00971203"/>
    <w:rsid w:val="00971620"/>
    <w:rsid w:val="0097188C"/>
    <w:rsid w:val="009718FE"/>
    <w:rsid w:val="00971B5D"/>
    <w:rsid w:val="0097233C"/>
    <w:rsid w:val="00972A4C"/>
    <w:rsid w:val="00972BE2"/>
    <w:rsid w:val="00973E7C"/>
    <w:rsid w:val="009744E7"/>
    <w:rsid w:val="00974B9C"/>
    <w:rsid w:val="00974DDC"/>
    <w:rsid w:val="00974EF0"/>
    <w:rsid w:val="00975358"/>
    <w:rsid w:val="0097559F"/>
    <w:rsid w:val="009759FE"/>
    <w:rsid w:val="00976080"/>
    <w:rsid w:val="009764C3"/>
    <w:rsid w:val="00976F68"/>
    <w:rsid w:val="00977D53"/>
    <w:rsid w:val="00980561"/>
    <w:rsid w:val="00980816"/>
    <w:rsid w:val="00980839"/>
    <w:rsid w:val="00980AAE"/>
    <w:rsid w:val="009812AA"/>
    <w:rsid w:val="009815EE"/>
    <w:rsid w:val="00981930"/>
    <w:rsid w:val="00982905"/>
    <w:rsid w:val="009834FC"/>
    <w:rsid w:val="009840BE"/>
    <w:rsid w:val="009840FA"/>
    <w:rsid w:val="009845A3"/>
    <w:rsid w:val="00984B66"/>
    <w:rsid w:val="00984EBB"/>
    <w:rsid w:val="0098591C"/>
    <w:rsid w:val="0098595B"/>
    <w:rsid w:val="0098721B"/>
    <w:rsid w:val="009872A5"/>
    <w:rsid w:val="0098740A"/>
    <w:rsid w:val="00987D6B"/>
    <w:rsid w:val="00987DC9"/>
    <w:rsid w:val="00987E87"/>
    <w:rsid w:val="00990099"/>
    <w:rsid w:val="009905F4"/>
    <w:rsid w:val="0099103B"/>
    <w:rsid w:val="0099171C"/>
    <w:rsid w:val="00992D06"/>
    <w:rsid w:val="009932D6"/>
    <w:rsid w:val="00993DB2"/>
    <w:rsid w:val="00993DCE"/>
    <w:rsid w:val="009940B2"/>
    <w:rsid w:val="00996AA3"/>
    <w:rsid w:val="0099748A"/>
    <w:rsid w:val="0099752D"/>
    <w:rsid w:val="00997675"/>
    <w:rsid w:val="009A0674"/>
    <w:rsid w:val="009A0928"/>
    <w:rsid w:val="009A0D23"/>
    <w:rsid w:val="009A140C"/>
    <w:rsid w:val="009A1FAA"/>
    <w:rsid w:val="009A23C2"/>
    <w:rsid w:val="009A247A"/>
    <w:rsid w:val="009A2A92"/>
    <w:rsid w:val="009A2D34"/>
    <w:rsid w:val="009A2E8B"/>
    <w:rsid w:val="009A3198"/>
    <w:rsid w:val="009A3209"/>
    <w:rsid w:val="009A34D9"/>
    <w:rsid w:val="009A3514"/>
    <w:rsid w:val="009A3986"/>
    <w:rsid w:val="009A3D28"/>
    <w:rsid w:val="009A4A5F"/>
    <w:rsid w:val="009A4B8A"/>
    <w:rsid w:val="009A4E88"/>
    <w:rsid w:val="009A4ED3"/>
    <w:rsid w:val="009A50F7"/>
    <w:rsid w:val="009A567E"/>
    <w:rsid w:val="009A56C4"/>
    <w:rsid w:val="009A62E6"/>
    <w:rsid w:val="009A63F8"/>
    <w:rsid w:val="009A6E52"/>
    <w:rsid w:val="009A71C5"/>
    <w:rsid w:val="009A79AF"/>
    <w:rsid w:val="009B0CB6"/>
    <w:rsid w:val="009B1ADC"/>
    <w:rsid w:val="009B22C3"/>
    <w:rsid w:val="009B2657"/>
    <w:rsid w:val="009B3510"/>
    <w:rsid w:val="009B37D6"/>
    <w:rsid w:val="009B3BF9"/>
    <w:rsid w:val="009B3E45"/>
    <w:rsid w:val="009B530D"/>
    <w:rsid w:val="009B5E81"/>
    <w:rsid w:val="009B6053"/>
    <w:rsid w:val="009B75CA"/>
    <w:rsid w:val="009C1135"/>
    <w:rsid w:val="009C1136"/>
    <w:rsid w:val="009C1708"/>
    <w:rsid w:val="009C22BC"/>
    <w:rsid w:val="009C2C1B"/>
    <w:rsid w:val="009C3B67"/>
    <w:rsid w:val="009C43C2"/>
    <w:rsid w:val="009C4A52"/>
    <w:rsid w:val="009C4E05"/>
    <w:rsid w:val="009C67AD"/>
    <w:rsid w:val="009C6D80"/>
    <w:rsid w:val="009C7216"/>
    <w:rsid w:val="009D1426"/>
    <w:rsid w:val="009D3C45"/>
    <w:rsid w:val="009D3DA4"/>
    <w:rsid w:val="009D3EB0"/>
    <w:rsid w:val="009D4AC4"/>
    <w:rsid w:val="009D4BF8"/>
    <w:rsid w:val="009D52C1"/>
    <w:rsid w:val="009D6521"/>
    <w:rsid w:val="009D6BDD"/>
    <w:rsid w:val="009D6E43"/>
    <w:rsid w:val="009D6F2E"/>
    <w:rsid w:val="009D6FBE"/>
    <w:rsid w:val="009D774C"/>
    <w:rsid w:val="009E0113"/>
    <w:rsid w:val="009E0631"/>
    <w:rsid w:val="009E1507"/>
    <w:rsid w:val="009E1B23"/>
    <w:rsid w:val="009E1B8C"/>
    <w:rsid w:val="009E1C08"/>
    <w:rsid w:val="009E23F5"/>
    <w:rsid w:val="009E2E1D"/>
    <w:rsid w:val="009E31C9"/>
    <w:rsid w:val="009E34DF"/>
    <w:rsid w:val="009E3A16"/>
    <w:rsid w:val="009E45AE"/>
    <w:rsid w:val="009E4EA0"/>
    <w:rsid w:val="009E5069"/>
    <w:rsid w:val="009E5BCA"/>
    <w:rsid w:val="009E5C42"/>
    <w:rsid w:val="009E637A"/>
    <w:rsid w:val="009E6CFD"/>
    <w:rsid w:val="009E7140"/>
    <w:rsid w:val="009E7250"/>
    <w:rsid w:val="009E7855"/>
    <w:rsid w:val="009E7C8E"/>
    <w:rsid w:val="009F0403"/>
    <w:rsid w:val="009F0FD6"/>
    <w:rsid w:val="009F13E7"/>
    <w:rsid w:val="009F15C1"/>
    <w:rsid w:val="009F160C"/>
    <w:rsid w:val="009F1A90"/>
    <w:rsid w:val="009F208B"/>
    <w:rsid w:val="009F22D9"/>
    <w:rsid w:val="009F2E73"/>
    <w:rsid w:val="009F390A"/>
    <w:rsid w:val="009F3D79"/>
    <w:rsid w:val="009F5159"/>
    <w:rsid w:val="009F5B2A"/>
    <w:rsid w:val="009F5D08"/>
    <w:rsid w:val="009F5DDE"/>
    <w:rsid w:val="009F6189"/>
    <w:rsid w:val="009F725D"/>
    <w:rsid w:val="009F73A0"/>
    <w:rsid w:val="009F776B"/>
    <w:rsid w:val="009F7E0A"/>
    <w:rsid w:val="00A00354"/>
    <w:rsid w:val="00A005B3"/>
    <w:rsid w:val="00A0066B"/>
    <w:rsid w:val="00A00DB1"/>
    <w:rsid w:val="00A017CE"/>
    <w:rsid w:val="00A01809"/>
    <w:rsid w:val="00A02B2E"/>
    <w:rsid w:val="00A03B45"/>
    <w:rsid w:val="00A04036"/>
    <w:rsid w:val="00A04D6B"/>
    <w:rsid w:val="00A04DF0"/>
    <w:rsid w:val="00A054C0"/>
    <w:rsid w:val="00A057E0"/>
    <w:rsid w:val="00A05FBE"/>
    <w:rsid w:val="00A068DE"/>
    <w:rsid w:val="00A06C53"/>
    <w:rsid w:val="00A06F25"/>
    <w:rsid w:val="00A07EC5"/>
    <w:rsid w:val="00A107EC"/>
    <w:rsid w:val="00A10CA8"/>
    <w:rsid w:val="00A12CE0"/>
    <w:rsid w:val="00A12EC2"/>
    <w:rsid w:val="00A12F48"/>
    <w:rsid w:val="00A12F82"/>
    <w:rsid w:val="00A131D9"/>
    <w:rsid w:val="00A13540"/>
    <w:rsid w:val="00A13F85"/>
    <w:rsid w:val="00A14941"/>
    <w:rsid w:val="00A14C45"/>
    <w:rsid w:val="00A1628B"/>
    <w:rsid w:val="00A168D6"/>
    <w:rsid w:val="00A16DA7"/>
    <w:rsid w:val="00A175F4"/>
    <w:rsid w:val="00A1780E"/>
    <w:rsid w:val="00A17E26"/>
    <w:rsid w:val="00A20191"/>
    <w:rsid w:val="00A207C0"/>
    <w:rsid w:val="00A22884"/>
    <w:rsid w:val="00A23B8E"/>
    <w:rsid w:val="00A2469D"/>
    <w:rsid w:val="00A24B1B"/>
    <w:rsid w:val="00A25255"/>
    <w:rsid w:val="00A25AAD"/>
    <w:rsid w:val="00A25B4D"/>
    <w:rsid w:val="00A25F85"/>
    <w:rsid w:val="00A2633A"/>
    <w:rsid w:val="00A263A7"/>
    <w:rsid w:val="00A264C8"/>
    <w:rsid w:val="00A2683E"/>
    <w:rsid w:val="00A26A37"/>
    <w:rsid w:val="00A26BF0"/>
    <w:rsid w:val="00A26EAF"/>
    <w:rsid w:val="00A2712B"/>
    <w:rsid w:val="00A2727D"/>
    <w:rsid w:val="00A27472"/>
    <w:rsid w:val="00A274D7"/>
    <w:rsid w:val="00A307AE"/>
    <w:rsid w:val="00A30ADF"/>
    <w:rsid w:val="00A3108D"/>
    <w:rsid w:val="00A3152C"/>
    <w:rsid w:val="00A317D1"/>
    <w:rsid w:val="00A3255F"/>
    <w:rsid w:val="00A3288E"/>
    <w:rsid w:val="00A3385F"/>
    <w:rsid w:val="00A338D9"/>
    <w:rsid w:val="00A33E0D"/>
    <w:rsid w:val="00A33EA7"/>
    <w:rsid w:val="00A34302"/>
    <w:rsid w:val="00A35B6D"/>
    <w:rsid w:val="00A35E36"/>
    <w:rsid w:val="00A369C9"/>
    <w:rsid w:val="00A36E3A"/>
    <w:rsid w:val="00A37847"/>
    <w:rsid w:val="00A3794C"/>
    <w:rsid w:val="00A37E08"/>
    <w:rsid w:val="00A37EC1"/>
    <w:rsid w:val="00A37F6D"/>
    <w:rsid w:val="00A40079"/>
    <w:rsid w:val="00A400E3"/>
    <w:rsid w:val="00A40370"/>
    <w:rsid w:val="00A4266A"/>
    <w:rsid w:val="00A427CB"/>
    <w:rsid w:val="00A4282F"/>
    <w:rsid w:val="00A4443C"/>
    <w:rsid w:val="00A44FE2"/>
    <w:rsid w:val="00A45B11"/>
    <w:rsid w:val="00A46140"/>
    <w:rsid w:val="00A46C09"/>
    <w:rsid w:val="00A46DD4"/>
    <w:rsid w:val="00A47409"/>
    <w:rsid w:val="00A47FBF"/>
    <w:rsid w:val="00A50196"/>
    <w:rsid w:val="00A501E1"/>
    <w:rsid w:val="00A5067F"/>
    <w:rsid w:val="00A507FD"/>
    <w:rsid w:val="00A50BFC"/>
    <w:rsid w:val="00A513AD"/>
    <w:rsid w:val="00A51834"/>
    <w:rsid w:val="00A51DD3"/>
    <w:rsid w:val="00A5208A"/>
    <w:rsid w:val="00A52423"/>
    <w:rsid w:val="00A5257A"/>
    <w:rsid w:val="00A52929"/>
    <w:rsid w:val="00A529D6"/>
    <w:rsid w:val="00A53918"/>
    <w:rsid w:val="00A54500"/>
    <w:rsid w:val="00A54B50"/>
    <w:rsid w:val="00A555F3"/>
    <w:rsid w:val="00A557FB"/>
    <w:rsid w:val="00A568B6"/>
    <w:rsid w:val="00A56EB5"/>
    <w:rsid w:val="00A57431"/>
    <w:rsid w:val="00A61476"/>
    <w:rsid w:val="00A6169A"/>
    <w:rsid w:val="00A61D19"/>
    <w:rsid w:val="00A620F8"/>
    <w:rsid w:val="00A62899"/>
    <w:rsid w:val="00A62FF5"/>
    <w:rsid w:val="00A634FE"/>
    <w:rsid w:val="00A644DE"/>
    <w:rsid w:val="00A64ADA"/>
    <w:rsid w:val="00A64B8C"/>
    <w:rsid w:val="00A64E25"/>
    <w:rsid w:val="00A662C1"/>
    <w:rsid w:val="00A66325"/>
    <w:rsid w:val="00A6718B"/>
    <w:rsid w:val="00A6735F"/>
    <w:rsid w:val="00A6758C"/>
    <w:rsid w:val="00A67DA0"/>
    <w:rsid w:val="00A67E12"/>
    <w:rsid w:val="00A70495"/>
    <w:rsid w:val="00A70E33"/>
    <w:rsid w:val="00A70E79"/>
    <w:rsid w:val="00A72AB1"/>
    <w:rsid w:val="00A73140"/>
    <w:rsid w:val="00A73F8B"/>
    <w:rsid w:val="00A74397"/>
    <w:rsid w:val="00A74C0A"/>
    <w:rsid w:val="00A752B3"/>
    <w:rsid w:val="00A7534B"/>
    <w:rsid w:val="00A75EE2"/>
    <w:rsid w:val="00A76409"/>
    <w:rsid w:val="00A764EC"/>
    <w:rsid w:val="00A77305"/>
    <w:rsid w:val="00A77C15"/>
    <w:rsid w:val="00A80D94"/>
    <w:rsid w:val="00A814A4"/>
    <w:rsid w:val="00A814A6"/>
    <w:rsid w:val="00A81792"/>
    <w:rsid w:val="00A818EF"/>
    <w:rsid w:val="00A8260F"/>
    <w:rsid w:val="00A83260"/>
    <w:rsid w:val="00A837E9"/>
    <w:rsid w:val="00A843D0"/>
    <w:rsid w:val="00A846C8"/>
    <w:rsid w:val="00A84A97"/>
    <w:rsid w:val="00A84ED9"/>
    <w:rsid w:val="00A84FF3"/>
    <w:rsid w:val="00A85ADC"/>
    <w:rsid w:val="00A85C72"/>
    <w:rsid w:val="00A8631A"/>
    <w:rsid w:val="00A86492"/>
    <w:rsid w:val="00A86F2E"/>
    <w:rsid w:val="00A875EA"/>
    <w:rsid w:val="00A909C8"/>
    <w:rsid w:val="00A909E2"/>
    <w:rsid w:val="00A92097"/>
    <w:rsid w:val="00A92B56"/>
    <w:rsid w:val="00A93FC9"/>
    <w:rsid w:val="00A94409"/>
    <w:rsid w:val="00A948BD"/>
    <w:rsid w:val="00A9524C"/>
    <w:rsid w:val="00A95573"/>
    <w:rsid w:val="00A95771"/>
    <w:rsid w:val="00A95D67"/>
    <w:rsid w:val="00A9601D"/>
    <w:rsid w:val="00A968D1"/>
    <w:rsid w:val="00A96AA2"/>
    <w:rsid w:val="00A96B54"/>
    <w:rsid w:val="00A975DD"/>
    <w:rsid w:val="00A97695"/>
    <w:rsid w:val="00A97C00"/>
    <w:rsid w:val="00A97CE0"/>
    <w:rsid w:val="00A97F98"/>
    <w:rsid w:val="00AA01BD"/>
    <w:rsid w:val="00AA1890"/>
    <w:rsid w:val="00AA1C44"/>
    <w:rsid w:val="00AA399E"/>
    <w:rsid w:val="00AA3A2F"/>
    <w:rsid w:val="00AA4953"/>
    <w:rsid w:val="00AA49A3"/>
    <w:rsid w:val="00AA53EE"/>
    <w:rsid w:val="00AA58FA"/>
    <w:rsid w:val="00AA5BA2"/>
    <w:rsid w:val="00AA6327"/>
    <w:rsid w:val="00AA660C"/>
    <w:rsid w:val="00AA6BBE"/>
    <w:rsid w:val="00AA6E41"/>
    <w:rsid w:val="00AA7671"/>
    <w:rsid w:val="00AA792F"/>
    <w:rsid w:val="00AA7F56"/>
    <w:rsid w:val="00AB0571"/>
    <w:rsid w:val="00AB0B65"/>
    <w:rsid w:val="00AB118F"/>
    <w:rsid w:val="00AB1A1A"/>
    <w:rsid w:val="00AB27BF"/>
    <w:rsid w:val="00AB36AA"/>
    <w:rsid w:val="00AB37F3"/>
    <w:rsid w:val="00AB3FE2"/>
    <w:rsid w:val="00AB4728"/>
    <w:rsid w:val="00AB4819"/>
    <w:rsid w:val="00AB49CC"/>
    <w:rsid w:val="00AB49D8"/>
    <w:rsid w:val="00AB49FA"/>
    <w:rsid w:val="00AB52EC"/>
    <w:rsid w:val="00AB5941"/>
    <w:rsid w:val="00AB6414"/>
    <w:rsid w:val="00AB6D70"/>
    <w:rsid w:val="00AB76CA"/>
    <w:rsid w:val="00AC05FE"/>
    <w:rsid w:val="00AC1159"/>
    <w:rsid w:val="00AC120C"/>
    <w:rsid w:val="00AC1BBA"/>
    <w:rsid w:val="00AC1BEF"/>
    <w:rsid w:val="00AC1E84"/>
    <w:rsid w:val="00AC2F71"/>
    <w:rsid w:val="00AC36ED"/>
    <w:rsid w:val="00AC3764"/>
    <w:rsid w:val="00AC4203"/>
    <w:rsid w:val="00AC4F8C"/>
    <w:rsid w:val="00AC642D"/>
    <w:rsid w:val="00AC6B63"/>
    <w:rsid w:val="00AC6BDC"/>
    <w:rsid w:val="00AC7DF6"/>
    <w:rsid w:val="00AD0013"/>
    <w:rsid w:val="00AD0914"/>
    <w:rsid w:val="00AD1026"/>
    <w:rsid w:val="00AD2258"/>
    <w:rsid w:val="00AD2814"/>
    <w:rsid w:val="00AD380C"/>
    <w:rsid w:val="00AD3B75"/>
    <w:rsid w:val="00AD4356"/>
    <w:rsid w:val="00AD478E"/>
    <w:rsid w:val="00AD4CD8"/>
    <w:rsid w:val="00AD5926"/>
    <w:rsid w:val="00AD62FD"/>
    <w:rsid w:val="00AD6D46"/>
    <w:rsid w:val="00AE00A1"/>
    <w:rsid w:val="00AE147B"/>
    <w:rsid w:val="00AE14A2"/>
    <w:rsid w:val="00AE153A"/>
    <w:rsid w:val="00AE1637"/>
    <w:rsid w:val="00AE1A53"/>
    <w:rsid w:val="00AE1EC1"/>
    <w:rsid w:val="00AE289F"/>
    <w:rsid w:val="00AE2AD2"/>
    <w:rsid w:val="00AE2FE1"/>
    <w:rsid w:val="00AE3F2B"/>
    <w:rsid w:val="00AE466D"/>
    <w:rsid w:val="00AE5515"/>
    <w:rsid w:val="00AE6209"/>
    <w:rsid w:val="00AE6844"/>
    <w:rsid w:val="00AE6A7D"/>
    <w:rsid w:val="00AE6D49"/>
    <w:rsid w:val="00AE6D4A"/>
    <w:rsid w:val="00AE7040"/>
    <w:rsid w:val="00AE740F"/>
    <w:rsid w:val="00AE76D8"/>
    <w:rsid w:val="00AE7F24"/>
    <w:rsid w:val="00AF09DB"/>
    <w:rsid w:val="00AF2153"/>
    <w:rsid w:val="00AF275F"/>
    <w:rsid w:val="00AF2CA4"/>
    <w:rsid w:val="00AF3467"/>
    <w:rsid w:val="00AF3C86"/>
    <w:rsid w:val="00AF45B2"/>
    <w:rsid w:val="00AF51A5"/>
    <w:rsid w:val="00AF59B6"/>
    <w:rsid w:val="00AF5CAD"/>
    <w:rsid w:val="00AF5E3D"/>
    <w:rsid w:val="00AF6A1B"/>
    <w:rsid w:val="00AF6F42"/>
    <w:rsid w:val="00AF7D21"/>
    <w:rsid w:val="00B00703"/>
    <w:rsid w:val="00B007CC"/>
    <w:rsid w:val="00B00875"/>
    <w:rsid w:val="00B00C86"/>
    <w:rsid w:val="00B00EF5"/>
    <w:rsid w:val="00B01B35"/>
    <w:rsid w:val="00B01FA4"/>
    <w:rsid w:val="00B022AC"/>
    <w:rsid w:val="00B025E8"/>
    <w:rsid w:val="00B028CF"/>
    <w:rsid w:val="00B02EE7"/>
    <w:rsid w:val="00B032CF"/>
    <w:rsid w:val="00B03386"/>
    <w:rsid w:val="00B038DE"/>
    <w:rsid w:val="00B03C4B"/>
    <w:rsid w:val="00B0424C"/>
    <w:rsid w:val="00B04417"/>
    <w:rsid w:val="00B044D3"/>
    <w:rsid w:val="00B0587B"/>
    <w:rsid w:val="00B06229"/>
    <w:rsid w:val="00B07687"/>
    <w:rsid w:val="00B078AF"/>
    <w:rsid w:val="00B101D6"/>
    <w:rsid w:val="00B10D70"/>
    <w:rsid w:val="00B12421"/>
    <w:rsid w:val="00B1272D"/>
    <w:rsid w:val="00B12A80"/>
    <w:rsid w:val="00B12D6C"/>
    <w:rsid w:val="00B12D77"/>
    <w:rsid w:val="00B134A4"/>
    <w:rsid w:val="00B1357C"/>
    <w:rsid w:val="00B13D65"/>
    <w:rsid w:val="00B14169"/>
    <w:rsid w:val="00B14E42"/>
    <w:rsid w:val="00B1545C"/>
    <w:rsid w:val="00B15D29"/>
    <w:rsid w:val="00B1618A"/>
    <w:rsid w:val="00B16520"/>
    <w:rsid w:val="00B1721F"/>
    <w:rsid w:val="00B175E6"/>
    <w:rsid w:val="00B202CB"/>
    <w:rsid w:val="00B20F59"/>
    <w:rsid w:val="00B21472"/>
    <w:rsid w:val="00B2168D"/>
    <w:rsid w:val="00B21C50"/>
    <w:rsid w:val="00B233CC"/>
    <w:rsid w:val="00B23ACA"/>
    <w:rsid w:val="00B23E40"/>
    <w:rsid w:val="00B2434F"/>
    <w:rsid w:val="00B24479"/>
    <w:rsid w:val="00B253AA"/>
    <w:rsid w:val="00B2544B"/>
    <w:rsid w:val="00B27050"/>
    <w:rsid w:val="00B27AB1"/>
    <w:rsid w:val="00B27DCF"/>
    <w:rsid w:val="00B30F35"/>
    <w:rsid w:val="00B31389"/>
    <w:rsid w:val="00B31CE3"/>
    <w:rsid w:val="00B31DEA"/>
    <w:rsid w:val="00B31E5F"/>
    <w:rsid w:val="00B335F4"/>
    <w:rsid w:val="00B33A50"/>
    <w:rsid w:val="00B33C2F"/>
    <w:rsid w:val="00B342D5"/>
    <w:rsid w:val="00B343F1"/>
    <w:rsid w:val="00B34685"/>
    <w:rsid w:val="00B348E6"/>
    <w:rsid w:val="00B3513F"/>
    <w:rsid w:val="00B35883"/>
    <w:rsid w:val="00B35EA1"/>
    <w:rsid w:val="00B36AF6"/>
    <w:rsid w:val="00B36C21"/>
    <w:rsid w:val="00B36D83"/>
    <w:rsid w:val="00B36EFD"/>
    <w:rsid w:val="00B371DC"/>
    <w:rsid w:val="00B37342"/>
    <w:rsid w:val="00B378A2"/>
    <w:rsid w:val="00B40006"/>
    <w:rsid w:val="00B40A95"/>
    <w:rsid w:val="00B4129B"/>
    <w:rsid w:val="00B4167A"/>
    <w:rsid w:val="00B418C2"/>
    <w:rsid w:val="00B41A88"/>
    <w:rsid w:val="00B41B84"/>
    <w:rsid w:val="00B41F5C"/>
    <w:rsid w:val="00B420E8"/>
    <w:rsid w:val="00B42CED"/>
    <w:rsid w:val="00B42E9F"/>
    <w:rsid w:val="00B436A9"/>
    <w:rsid w:val="00B44064"/>
    <w:rsid w:val="00B447BE"/>
    <w:rsid w:val="00B44931"/>
    <w:rsid w:val="00B44C30"/>
    <w:rsid w:val="00B46E43"/>
    <w:rsid w:val="00B47DAD"/>
    <w:rsid w:val="00B505D2"/>
    <w:rsid w:val="00B50F7D"/>
    <w:rsid w:val="00B5181F"/>
    <w:rsid w:val="00B51AB1"/>
    <w:rsid w:val="00B51CC6"/>
    <w:rsid w:val="00B52F86"/>
    <w:rsid w:val="00B533E1"/>
    <w:rsid w:val="00B53560"/>
    <w:rsid w:val="00B539CA"/>
    <w:rsid w:val="00B53B52"/>
    <w:rsid w:val="00B53FEA"/>
    <w:rsid w:val="00B545B5"/>
    <w:rsid w:val="00B546C1"/>
    <w:rsid w:val="00B546DF"/>
    <w:rsid w:val="00B54C55"/>
    <w:rsid w:val="00B55750"/>
    <w:rsid w:val="00B55F54"/>
    <w:rsid w:val="00B5638E"/>
    <w:rsid w:val="00B5734F"/>
    <w:rsid w:val="00B57602"/>
    <w:rsid w:val="00B57956"/>
    <w:rsid w:val="00B57A2E"/>
    <w:rsid w:val="00B60419"/>
    <w:rsid w:val="00B60736"/>
    <w:rsid w:val="00B623D6"/>
    <w:rsid w:val="00B62B5E"/>
    <w:rsid w:val="00B63542"/>
    <w:rsid w:val="00B64F71"/>
    <w:rsid w:val="00B654D1"/>
    <w:rsid w:val="00B65A0E"/>
    <w:rsid w:val="00B66049"/>
    <w:rsid w:val="00B6604B"/>
    <w:rsid w:val="00B6673D"/>
    <w:rsid w:val="00B66A87"/>
    <w:rsid w:val="00B66D8F"/>
    <w:rsid w:val="00B6767E"/>
    <w:rsid w:val="00B67897"/>
    <w:rsid w:val="00B703DE"/>
    <w:rsid w:val="00B70A6D"/>
    <w:rsid w:val="00B70AEE"/>
    <w:rsid w:val="00B70BA0"/>
    <w:rsid w:val="00B7104A"/>
    <w:rsid w:val="00B72B6C"/>
    <w:rsid w:val="00B72D16"/>
    <w:rsid w:val="00B73D9B"/>
    <w:rsid w:val="00B747AF"/>
    <w:rsid w:val="00B748B4"/>
    <w:rsid w:val="00B74932"/>
    <w:rsid w:val="00B74A3B"/>
    <w:rsid w:val="00B75492"/>
    <w:rsid w:val="00B7562E"/>
    <w:rsid w:val="00B75A2F"/>
    <w:rsid w:val="00B75CF0"/>
    <w:rsid w:val="00B767A9"/>
    <w:rsid w:val="00B76895"/>
    <w:rsid w:val="00B76E82"/>
    <w:rsid w:val="00B77A3E"/>
    <w:rsid w:val="00B80C2C"/>
    <w:rsid w:val="00B8138A"/>
    <w:rsid w:val="00B81BE8"/>
    <w:rsid w:val="00B827B9"/>
    <w:rsid w:val="00B82F15"/>
    <w:rsid w:val="00B834C5"/>
    <w:rsid w:val="00B83A45"/>
    <w:rsid w:val="00B8416E"/>
    <w:rsid w:val="00B844E0"/>
    <w:rsid w:val="00B845DF"/>
    <w:rsid w:val="00B84F90"/>
    <w:rsid w:val="00B85470"/>
    <w:rsid w:val="00B8669D"/>
    <w:rsid w:val="00B86EB8"/>
    <w:rsid w:val="00B87040"/>
    <w:rsid w:val="00B8704B"/>
    <w:rsid w:val="00B875F6"/>
    <w:rsid w:val="00B87F9A"/>
    <w:rsid w:val="00B90F38"/>
    <w:rsid w:val="00B912E5"/>
    <w:rsid w:val="00B91B66"/>
    <w:rsid w:val="00B930DB"/>
    <w:rsid w:val="00B9348C"/>
    <w:rsid w:val="00B9416C"/>
    <w:rsid w:val="00B944C3"/>
    <w:rsid w:val="00B94875"/>
    <w:rsid w:val="00B9488D"/>
    <w:rsid w:val="00B94D94"/>
    <w:rsid w:val="00B9513A"/>
    <w:rsid w:val="00B951B4"/>
    <w:rsid w:val="00B95390"/>
    <w:rsid w:val="00B9549F"/>
    <w:rsid w:val="00B9563A"/>
    <w:rsid w:val="00B95E03"/>
    <w:rsid w:val="00B96518"/>
    <w:rsid w:val="00B966B6"/>
    <w:rsid w:val="00B96F13"/>
    <w:rsid w:val="00B972D4"/>
    <w:rsid w:val="00B97465"/>
    <w:rsid w:val="00B97F75"/>
    <w:rsid w:val="00BA003F"/>
    <w:rsid w:val="00BA0C16"/>
    <w:rsid w:val="00BA1566"/>
    <w:rsid w:val="00BA1D83"/>
    <w:rsid w:val="00BA1E56"/>
    <w:rsid w:val="00BA2238"/>
    <w:rsid w:val="00BA2792"/>
    <w:rsid w:val="00BA3776"/>
    <w:rsid w:val="00BA3A78"/>
    <w:rsid w:val="00BA4DE4"/>
    <w:rsid w:val="00BA5335"/>
    <w:rsid w:val="00BA5FE9"/>
    <w:rsid w:val="00BA65FE"/>
    <w:rsid w:val="00BA7C41"/>
    <w:rsid w:val="00BB0097"/>
    <w:rsid w:val="00BB04FB"/>
    <w:rsid w:val="00BB0CF5"/>
    <w:rsid w:val="00BB1D37"/>
    <w:rsid w:val="00BB1E13"/>
    <w:rsid w:val="00BB23FC"/>
    <w:rsid w:val="00BB2689"/>
    <w:rsid w:val="00BB33FA"/>
    <w:rsid w:val="00BB3784"/>
    <w:rsid w:val="00BB397B"/>
    <w:rsid w:val="00BB4D77"/>
    <w:rsid w:val="00BB53F5"/>
    <w:rsid w:val="00BB5AE1"/>
    <w:rsid w:val="00BB5E56"/>
    <w:rsid w:val="00BB6EEE"/>
    <w:rsid w:val="00BB7D60"/>
    <w:rsid w:val="00BC0ADA"/>
    <w:rsid w:val="00BC1EE9"/>
    <w:rsid w:val="00BC240E"/>
    <w:rsid w:val="00BC24EC"/>
    <w:rsid w:val="00BC2924"/>
    <w:rsid w:val="00BC3FF3"/>
    <w:rsid w:val="00BC4280"/>
    <w:rsid w:val="00BC493D"/>
    <w:rsid w:val="00BC53A5"/>
    <w:rsid w:val="00BC59F5"/>
    <w:rsid w:val="00BC5F5F"/>
    <w:rsid w:val="00BC6312"/>
    <w:rsid w:val="00BC6399"/>
    <w:rsid w:val="00BC652F"/>
    <w:rsid w:val="00BC6D5E"/>
    <w:rsid w:val="00BC6E26"/>
    <w:rsid w:val="00BC7458"/>
    <w:rsid w:val="00BC78F5"/>
    <w:rsid w:val="00BC7A9D"/>
    <w:rsid w:val="00BC7AE9"/>
    <w:rsid w:val="00BD034A"/>
    <w:rsid w:val="00BD0411"/>
    <w:rsid w:val="00BD04C2"/>
    <w:rsid w:val="00BD0C3B"/>
    <w:rsid w:val="00BD3307"/>
    <w:rsid w:val="00BD3AAB"/>
    <w:rsid w:val="00BD4059"/>
    <w:rsid w:val="00BD498F"/>
    <w:rsid w:val="00BD620B"/>
    <w:rsid w:val="00BD6BB8"/>
    <w:rsid w:val="00BD724C"/>
    <w:rsid w:val="00BD7E10"/>
    <w:rsid w:val="00BE07DA"/>
    <w:rsid w:val="00BE1968"/>
    <w:rsid w:val="00BE1D0A"/>
    <w:rsid w:val="00BE1F4F"/>
    <w:rsid w:val="00BE227E"/>
    <w:rsid w:val="00BE287C"/>
    <w:rsid w:val="00BE2900"/>
    <w:rsid w:val="00BE2B4A"/>
    <w:rsid w:val="00BE2FCE"/>
    <w:rsid w:val="00BE34F8"/>
    <w:rsid w:val="00BE3DC8"/>
    <w:rsid w:val="00BE4260"/>
    <w:rsid w:val="00BE53B1"/>
    <w:rsid w:val="00BE547D"/>
    <w:rsid w:val="00BE5967"/>
    <w:rsid w:val="00BE6358"/>
    <w:rsid w:val="00BE6DE2"/>
    <w:rsid w:val="00BE7393"/>
    <w:rsid w:val="00BF03FD"/>
    <w:rsid w:val="00BF0DCB"/>
    <w:rsid w:val="00BF2047"/>
    <w:rsid w:val="00BF2C48"/>
    <w:rsid w:val="00BF3676"/>
    <w:rsid w:val="00BF3762"/>
    <w:rsid w:val="00BF42BB"/>
    <w:rsid w:val="00BF4843"/>
    <w:rsid w:val="00BF520F"/>
    <w:rsid w:val="00BF54E2"/>
    <w:rsid w:val="00BF5B50"/>
    <w:rsid w:val="00BF61D6"/>
    <w:rsid w:val="00BF75BD"/>
    <w:rsid w:val="00BF7C82"/>
    <w:rsid w:val="00C00349"/>
    <w:rsid w:val="00C00A44"/>
    <w:rsid w:val="00C00AFF"/>
    <w:rsid w:val="00C00E64"/>
    <w:rsid w:val="00C0100C"/>
    <w:rsid w:val="00C0114B"/>
    <w:rsid w:val="00C0126F"/>
    <w:rsid w:val="00C017FD"/>
    <w:rsid w:val="00C01993"/>
    <w:rsid w:val="00C019F9"/>
    <w:rsid w:val="00C0211F"/>
    <w:rsid w:val="00C02135"/>
    <w:rsid w:val="00C02B57"/>
    <w:rsid w:val="00C02F29"/>
    <w:rsid w:val="00C03559"/>
    <w:rsid w:val="00C03B01"/>
    <w:rsid w:val="00C04C6C"/>
    <w:rsid w:val="00C05097"/>
    <w:rsid w:val="00C058A3"/>
    <w:rsid w:val="00C05CCD"/>
    <w:rsid w:val="00C06CB5"/>
    <w:rsid w:val="00C1042B"/>
    <w:rsid w:val="00C11E5D"/>
    <w:rsid w:val="00C120DF"/>
    <w:rsid w:val="00C13299"/>
    <w:rsid w:val="00C133AD"/>
    <w:rsid w:val="00C13471"/>
    <w:rsid w:val="00C13A93"/>
    <w:rsid w:val="00C13E36"/>
    <w:rsid w:val="00C145C0"/>
    <w:rsid w:val="00C14D1D"/>
    <w:rsid w:val="00C15B8E"/>
    <w:rsid w:val="00C16D09"/>
    <w:rsid w:val="00C17197"/>
    <w:rsid w:val="00C17334"/>
    <w:rsid w:val="00C17C32"/>
    <w:rsid w:val="00C20861"/>
    <w:rsid w:val="00C227BB"/>
    <w:rsid w:val="00C23CEE"/>
    <w:rsid w:val="00C23FC1"/>
    <w:rsid w:val="00C23FC5"/>
    <w:rsid w:val="00C243DE"/>
    <w:rsid w:val="00C24A85"/>
    <w:rsid w:val="00C24B68"/>
    <w:rsid w:val="00C2523B"/>
    <w:rsid w:val="00C25760"/>
    <w:rsid w:val="00C258E3"/>
    <w:rsid w:val="00C25F59"/>
    <w:rsid w:val="00C261E9"/>
    <w:rsid w:val="00C263BD"/>
    <w:rsid w:val="00C272C4"/>
    <w:rsid w:val="00C273C7"/>
    <w:rsid w:val="00C27665"/>
    <w:rsid w:val="00C27758"/>
    <w:rsid w:val="00C304D2"/>
    <w:rsid w:val="00C3087A"/>
    <w:rsid w:val="00C3088D"/>
    <w:rsid w:val="00C31E4E"/>
    <w:rsid w:val="00C32EF3"/>
    <w:rsid w:val="00C33F82"/>
    <w:rsid w:val="00C34E09"/>
    <w:rsid w:val="00C351F0"/>
    <w:rsid w:val="00C35563"/>
    <w:rsid w:val="00C360EE"/>
    <w:rsid w:val="00C3619F"/>
    <w:rsid w:val="00C3672F"/>
    <w:rsid w:val="00C369FD"/>
    <w:rsid w:val="00C36BAF"/>
    <w:rsid w:val="00C36BD7"/>
    <w:rsid w:val="00C36FD4"/>
    <w:rsid w:val="00C374E0"/>
    <w:rsid w:val="00C37E79"/>
    <w:rsid w:val="00C410BF"/>
    <w:rsid w:val="00C41B32"/>
    <w:rsid w:val="00C4270B"/>
    <w:rsid w:val="00C44495"/>
    <w:rsid w:val="00C45B35"/>
    <w:rsid w:val="00C465A8"/>
    <w:rsid w:val="00C469BA"/>
    <w:rsid w:val="00C46E52"/>
    <w:rsid w:val="00C479AB"/>
    <w:rsid w:val="00C51060"/>
    <w:rsid w:val="00C51367"/>
    <w:rsid w:val="00C51CEE"/>
    <w:rsid w:val="00C51EA6"/>
    <w:rsid w:val="00C521FA"/>
    <w:rsid w:val="00C52406"/>
    <w:rsid w:val="00C52E2D"/>
    <w:rsid w:val="00C53ED3"/>
    <w:rsid w:val="00C541AB"/>
    <w:rsid w:val="00C541FC"/>
    <w:rsid w:val="00C54D8C"/>
    <w:rsid w:val="00C54EEA"/>
    <w:rsid w:val="00C55721"/>
    <w:rsid w:val="00C55D42"/>
    <w:rsid w:val="00C5633B"/>
    <w:rsid w:val="00C57B09"/>
    <w:rsid w:val="00C57F63"/>
    <w:rsid w:val="00C603EC"/>
    <w:rsid w:val="00C60698"/>
    <w:rsid w:val="00C60A84"/>
    <w:rsid w:val="00C60CBA"/>
    <w:rsid w:val="00C62963"/>
    <w:rsid w:val="00C62D48"/>
    <w:rsid w:val="00C6316F"/>
    <w:rsid w:val="00C63B92"/>
    <w:rsid w:val="00C63F13"/>
    <w:rsid w:val="00C6424B"/>
    <w:rsid w:val="00C64DA1"/>
    <w:rsid w:val="00C65779"/>
    <w:rsid w:val="00C65EED"/>
    <w:rsid w:val="00C67F6B"/>
    <w:rsid w:val="00C7006F"/>
    <w:rsid w:val="00C70139"/>
    <w:rsid w:val="00C70BB2"/>
    <w:rsid w:val="00C7115D"/>
    <w:rsid w:val="00C729CB"/>
    <w:rsid w:val="00C729EC"/>
    <w:rsid w:val="00C72AE8"/>
    <w:rsid w:val="00C72DF3"/>
    <w:rsid w:val="00C743FB"/>
    <w:rsid w:val="00C74CD6"/>
    <w:rsid w:val="00C74F86"/>
    <w:rsid w:val="00C75550"/>
    <w:rsid w:val="00C7587B"/>
    <w:rsid w:val="00C75B63"/>
    <w:rsid w:val="00C75C20"/>
    <w:rsid w:val="00C75D57"/>
    <w:rsid w:val="00C75DAD"/>
    <w:rsid w:val="00C765AE"/>
    <w:rsid w:val="00C76665"/>
    <w:rsid w:val="00C76EF8"/>
    <w:rsid w:val="00C7755D"/>
    <w:rsid w:val="00C77C7B"/>
    <w:rsid w:val="00C80D6F"/>
    <w:rsid w:val="00C80EDE"/>
    <w:rsid w:val="00C81D1B"/>
    <w:rsid w:val="00C8238B"/>
    <w:rsid w:val="00C830FC"/>
    <w:rsid w:val="00C8458C"/>
    <w:rsid w:val="00C8459A"/>
    <w:rsid w:val="00C84A5B"/>
    <w:rsid w:val="00C858EF"/>
    <w:rsid w:val="00C85C16"/>
    <w:rsid w:val="00C85DEC"/>
    <w:rsid w:val="00C86294"/>
    <w:rsid w:val="00C86D92"/>
    <w:rsid w:val="00C86E78"/>
    <w:rsid w:val="00C90180"/>
    <w:rsid w:val="00C9074B"/>
    <w:rsid w:val="00C90AA9"/>
    <w:rsid w:val="00C90DAB"/>
    <w:rsid w:val="00C9117B"/>
    <w:rsid w:val="00C91399"/>
    <w:rsid w:val="00C91440"/>
    <w:rsid w:val="00C9147C"/>
    <w:rsid w:val="00C91F79"/>
    <w:rsid w:val="00C9253C"/>
    <w:rsid w:val="00C9280D"/>
    <w:rsid w:val="00C93390"/>
    <w:rsid w:val="00C937F4"/>
    <w:rsid w:val="00C9514B"/>
    <w:rsid w:val="00C95D29"/>
    <w:rsid w:val="00C97187"/>
    <w:rsid w:val="00C9762C"/>
    <w:rsid w:val="00C979FF"/>
    <w:rsid w:val="00CA0AA0"/>
    <w:rsid w:val="00CA0C89"/>
    <w:rsid w:val="00CA2CB3"/>
    <w:rsid w:val="00CA2DD3"/>
    <w:rsid w:val="00CA2DFA"/>
    <w:rsid w:val="00CA35C0"/>
    <w:rsid w:val="00CA3DA4"/>
    <w:rsid w:val="00CA485B"/>
    <w:rsid w:val="00CA58AC"/>
    <w:rsid w:val="00CA5A85"/>
    <w:rsid w:val="00CA6098"/>
    <w:rsid w:val="00CA64EF"/>
    <w:rsid w:val="00CA67C3"/>
    <w:rsid w:val="00CA6FAB"/>
    <w:rsid w:val="00CA7B89"/>
    <w:rsid w:val="00CB0729"/>
    <w:rsid w:val="00CB07DE"/>
    <w:rsid w:val="00CB0960"/>
    <w:rsid w:val="00CB098B"/>
    <w:rsid w:val="00CB0D30"/>
    <w:rsid w:val="00CB1167"/>
    <w:rsid w:val="00CB1849"/>
    <w:rsid w:val="00CB1B9C"/>
    <w:rsid w:val="00CB20DF"/>
    <w:rsid w:val="00CB432E"/>
    <w:rsid w:val="00CB4370"/>
    <w:rsid w:val="00CB4C96"/>
    <w:rsid w:val="00CB5663"/>
    <w:rsid w:val="00CB579A"/>
    <w:rsid w:val="00CB59C4"/>
    <w:rsid w:val="00CB6B31"/>
    <w:rsid w:val="00CB73DA"/>
    <w:rsid w:val="00CB7F38"/>
    <w:rsid w:val="00CC0F77"/>
    <w:rsid w:val="00CC1157"/>
    <w:rsid w:val="00CC1C38"/>
    <w:rsid w:val="00CC20A9"/>
    <w:rsid w:val="00CC3198"/>
    <w:rsid w:val="00CC3B3B"/>
    <w:rsid w:val="00CC494B"/>
    <w:rsid w:val="00CC4AFC"/>
    <w:rsid w:val="00CC4CB4"/>
    <w:rsid w:val="00CC5652"/>
    <w:rsid w:val="00CC5683"/>
    <w:rsid w:val="00CC5AC6"/>
    <w:rsid w:val="00CC6526"/>
    <w:rsid w:val="00CC659D"/>
    <w:rsid w:val="00CC6E91"/>
    <w:rsid w:val="00CC7367"/>
    <w:rsid w:val="00CD0098"/>
    <w:rsid w:val="00CD06E4"/>
    <w:rsid w:val="00CD196F"/>
    <w:rsid w:val="00CD1CCC"/>
    <w:rsid w:val="00CD2200"/>
    <w:rsid w:val="00CD2B67"/>
    <w:rsid w:val="00CD2C33"/>
    <w:rsid w:val="00CD3D4C"/>
    <w:rsid w:val="00CD4324"/>
    <w:rsid w:val="00CD4596"/>
    <w:rsid w:val="00CD4C79"/>
    <w:rsid w:val="00CD522B"/>
    <w:rsid w:val="00CD5BB5"/>
    <w:rsid w:val="00CD5FAF"/>
    <w:rsid w:val="00CD6122"/>
    <w:rsid w:val="00CD64B0"/>
    <w:rsid w:val="00CD66EF"/>
    <w:rsid w:val="00CD7F16"/>
    <w:rsid w:val="00CE042E"/>
    <w:rsid w:val="00CE0C46"/>
    <w:rsid w:val="00CE0F5D"/>
    <w:rsid w:val="00CE1313"/>
    <w:rsid w:val="00CE2318"/>
    <w:rsid w:val="00CE2801"/>
    <w:rsid w:val="00CE2BEC"/>
    <w:rsid w:val="00CE3438"/>
    <w:rsid w:val="00CE3A2B"/>
    <w:rsid w:val="00CE4652"/>
    <w:rsid w:val="00CE4F65"/>
    <w:rsid w:val="00CE5143"/>
    <w:rsid w:val="00CE5AAC"/>
    <w:rsid w:val="00CE64CB"/>
    <w:rsid w:val="00CE674F"/>
    <w:rsid w:val="00CE68A8"/>
    <w:rsid w:val="00CE6E54"/>
    <w:rsid w:val="00CE700E"/>
    <w:rsid w:val="00CE7A9F"/>
    <w:rsid w:val="00CE7BCC"/>
    <w:rsid w:val="00CF0673"/>
    <w:rsid w:val="00CF07E4"/>
    <w:rsid w:val="00CF1231"/>
    <w:rsid w:val="00CF1240"/>
    <w:rsid w:val="00CF2477"/>
    <w:rsid w:val="00CF2ABF"/>
    <w:rsid w:val="00CF3782"/>
    <w:rsid w:val="00CF3895"/>
    <w:rsid w:val="00CF392D"/>
    <w:rsid w:val="00CF3FAE"/>
    <w:rsid w:val="00CF56E4"/>
    <w:rsid w:val="00CF60B1"/>
    <w:rsid w:val="00CF6D58"/>
    <w:rsid w:val="00CF75AA"/>
    <w:rsid w:val="00D00610"/>
    <w:rsid w:val="00D00AF2"/>
    <w:rsid w:val="00D00D83"/>
    <w:rsid w:val="00D0164F"/>
    <w:rsid w:val="00D01F3C"/>
    <w:rsid w:val="00D01F56"/>
    <w:rsid w:val="00D01FE7"/>
    <w:rsid w:val="00D02B58"/>
    <w:rsid w:val="00D02BA7"/>
    <w:rsid w:val="00D02CEE"/>
    <w:rsid w:val="00D037E4"/>
    <w:rsid w:val="00D045E6"/>
    <w:rsid w:val="00D046FF"/>
    <w:rsid w:val="00D05742"/>
    <w:rsid w:val="00D061DA"/>
    <w:rsid w:val="00D0690E"/>
    <w:rsid w:val="00D078A9"/>
    <w:rsid w:val="00D07FDF"/>
    <w:rsid w:val="00D10063"/>
    <w:rsid w:val="00D1037C"/>
    <w:rsid w:val="00D109AE"/>
    <w:rsid w:val="00D10FC9"/>
    <w:rsid w:val="00D11215"/>
    <w:rsid w:val="00D113BB"/>
    <w:rsid w:val="00D123DA"/>
    <w:rsid w:val="00D1289D"/>
    <w:rsid w:val="00D12AB7"/>
    <w:rsid w:val="00D12BC6"/>
    <w:rsid w:val="00D133FD"/>
    <w:rsid w:val="00D13B75"/>
    <w:rsid w:val="00D13F4D"/>
    <w:rsid w:val="00D14721"/>
    <w:rsid w:val="00D147B8"/>
    <w:rsid w:val="00D148DF"/>
    <w:rsid w:val="00D14DBE"/>
    <w:rsid w:val="00D153C8"/>
    <w:rsid w:val="00D15729"/>
    <w:rsid w:val="00D15945"/>
    <w:rsid w:val="00D15BE2"/>
    <w:rsid w:val="00D161ED"/>
    <w:rsid w:val="00D16297"/>
    <w:rsid w:val="00D16551"/>
    <w:rsid w:val="00D16C3A"/>
    <w:rsid w:val="00D2053C"/>
    <w:rsid w:val="00D20958"/>
    <w:rsid w:val="00D20B7E"/>
    <w:rsid w:val="00D212D1"/>
    <w:rsid w:val="00D219DB"/>
    <w:rsid w:val="00D21A44"/>
    <w:rsid w:val="00D224E6"/>
    <w:rsid w:val="00D22AEA"/>
    <w:rsid w:val="00D230D5"/>
    <w:rsid w:val="00D23488"/>
    <w:rsid w:val="00D23A66"/>
    <w:rsid w:val="00D23AC9"/>
    <w:rsid w:val="00D23CF5"/>
    <w:rsid w:val="00D23DEA"/>
    <w:rsid w:val="00D24361"/>
    <w:rsid w:val="00D24A20"/>
    <w:rsid w:val="00D253A0"/>
    <w:rsid w:val="00D2588F"/>
    <w:rsid w:val="00D25A6F"/>
    <w:rsid w:val="00D25E5D"/>
    <w:rsid w:val="00D266F8"/>
    <w:rsid w:val="00D27986"/>
    <w:rsid w:val="00D27CCF"/>
    <w:rsid w:val="00D27D3A"/>
    <w:rsid w:val="00D306E0"/>
    <w:rsid w:val="00D31766"/>
    <w:rsid w:val="00D31B36"/>
    <w:rsid w:val="00D31F07"/>
    <w:rsid w:val="00D320AD"/>
    <w:rsid w:val="00D3271C"/>
    <w:rsid w:val="00D32B8C"/>
    <w:rsid w:val="00D3333A"/>
    <w:rsid w:val="00D33820"/>
    <w:rsid w:val="00D33E0B"/>
    <w:rsid w:val="00D3502C"/>
    <w:rsid w:val="00D35554"/>
    <w:rsid w:val="00D3556E"/>
    <w:rsid w:val="00D35D15"/>
    <w:rsid w:val="00D35EA7"/>
    <w:rsid w:val="00D3630E"/>
    <w:rsid w:val="00D365B9"/>
    <w:rsid w:val="00D37843"/>
    <w:rsid w:val="00D37E9F"/>
    <w:rsid w:val="00D403E8"/>
    <w:rsid w:val="00D40C16"/>
    <w:rsid w:val="00D4125C"/>
    <w:rsid w:val="00D41486"/>
    <w:rsid w:val="00D41EB2"/>
    <w:rsid w:val="00D424B5"/>
    <w:rsid w:val="00D42E56"/>
    <w:rsid w:val="00D438D5"/>
    <w:rsid w:val="00D43ED1"/>
    <w:rsid w:val="00D4492A"/>
    <w:rsid w:val="00D451CC"/>
    <w:rsid w:val="00D46402"/>
    <w:rsid w:val="00D46405"/>
    <w:rsid w:val="00D468DB"/>
    <w:rsid w:val="00D469AA"/>
    <w:rsid w:val="00D508A8"/>
    <w:rsid w:val="00D50CEF"/>
    <w:rsid w:val="00D51564"/>
    <w:rsid w:val="00D521CA"/>
    <w:rsid w:val="00D525F6"/>
    <w:rsid w:val="00D53A13"/>
    <w:rsid w:val="00D543E2"/>
    <w:rsid w:val="00D543F6"/>
    <w:rsid w:val="00D54E15"/>
    <w:rsid w:val="00D5504C"/>
    <w:rsid w:val="00D559B7"/>
    <w:rsid w:val="00D572E7"/>
    <w:rsid w:val="00D57AD2"/>
    <w:rsid w:val="00D60132"/>
    <w:rsid w:val="00D6033A"/>
    <w:rsid w:val="00D604CB"/>
    <w:rsid w:val="00D60D1A"/>
    <w:rsid w:val="00D610B8"/>
    <w:rsid w:val="00D6127F"/>
    <w:rsid w:val="00D61E80"/>
    <w:rsid w:val="00D620F4"/>
    <w:rsid w:val="00D62677"/>
    <w:rsid w:val="00D62954"/>
    <w:rsid w:val="00D62A39"/>
    <w:rsid w:val="00D6365D"/>
    <w:rsid w:val="00D6378D"/>
    <w:rsid w:val="00D63897"/>
    <w:rsid w:val="00D640C8"/>
    <w:rsid w:val="00D642CE"/>
    <w:rsid w:val="00D64582"/>
    <w:rsid w:val="00D64D3D"/>
    <w:rsid w:val="00D64E47"/>
    <w:rsid w:val="00D651DB"/>
    <w:rsid w:val="00D65275"/>
    <w:rsid w:val="00D657C1"/>
    <w:rsid w:val="00D6611E"/>
    <w:rsid w:val="00D66224"/>
    <w:rsid w:val="00D66339"/>
    <w:rsid w:val="00D663D5"/>
    <w:rsid w:val="00D679E3"/>
    <w:rsid w:val="00D71145"/>
    <w:rsid w:val="00D71447"/>
    <w:rsid w:val="00D71C60"/>
    <w:rsid w:val="00D73145"/>
    <w:rsid w:val="00D7365B"/>
    <w:rsid w:val="00D73726"/>
    <w:rsid w:val="00D7518F"/>
    <w:rsid w:val="00D7541C"/>
    <w:rsid w:val="00D755F9"/>
    <w:rsid w:val="00D759EC"/>
    <w:rsid w:val="00D76A95"/>
    <w:rsid w:val="00D80A86"/>
    <w:rsid w:val="00D8188B"/>
    <w:rsid w:val="00D822AC"/>
    <w:rsid w:val="00D82762"/>
    <w:rsid w:val="00D8298A"/>
    <w:rsid w:val="00D82C8B"/>
    <w:rsid w:val="00D83187"/>
    <w:rsid w:val="00D83590"/>
    <w:rsid w:val="00D83A17"/>
    <w:rsid w:val="00D83A30"/>
    <w:rsid w:val="00D843A8"/>
    <w:rsid w:val="00D847CF"/>
    <w:rsid w:val="00D86117"/>
    <w:rsid w:val="00D864E1"/>
    <w:rsid w:val="00D86932"/>
    <w:rsid w:val="00D86975"/>
    <w:rsid w:val="00D870CD"/>
    <w:rsid w:val="00D87BC5"/>
    <w:rsid w:val="00D87C5D"/>
    <w:rsid w:val="00D87E4C"/>
    <w:rsid w:val="00D900CB"/>
    <w:rsid w:val="00D901F4"/>
    <w:rsid w:val="00D9035B"/>
    <w:rsid w:val="00D90D7E"/>
    <w:rsid w:val="00D9239F"/>
    <w:rsid w:val="00D9257C"/>
    <w:rsid w:val="00D93A51"/>
    <w:rsid w:val="00D94053"/>
    <w:rsid w:val="00D94A8A"/>
    <w:rsid w:val="00D94BF7"/>
    <w:rsid w:val="00D94C76"/>
    <w:rsid w:val="00D94FBA"/>
    <w:rsid w:val="00D9538A"/>
    <w:rsid w:val="00D9588D"/>
    <w:rsid w:val="00D95BE1"/>
    <w:rsid w:val="00D95C52"/>
    <w:rsid w:val="00D961A8"/>
    <w:rsid w:val="00D962A5"/>
    <w:rsid w:val="00D96333"/>
    <w:rsid w:val="00D96AA1"/>
    <w:rsid w:val="00D96AC6"/>
    <w:rsid w:val="00D97729"/>
    <w:rsid w:val="00D97F9A"/>
    <w:rsid w:val="00DA016A"/>
    <w:rsid w:val="00DA05A3"/>
    <w:rsid w:val="00DA0DE4"/>
    <w:rsid w:val="00DA1153"/>
    <w:rsid w:val="00DA13F4"/>
    <w:rsid w:val="00DA22F3"/>
    <w:rsid w:val="00DA243A"/>
    <w:rsid w:val="00DA2BA1"/>
    <w:rsid w:val="00DA2CFB"/>
    <w:rsid w:val="00DA30FA"/>
    <w:rsid w:val="00DA4721"/>
    <w:rsid w:val="00DA531B"/>
    <w:rsid w:val="00DA57F8"/>
    <w:rsid w:val="00DA69A9"/>
    <w:rsid w:val="00DA6C4E"/>
    <w:rsid w:val="00DA6C68"/>
    <w:rsid w:val="00DA6E77"/>
    <w:rsid w:val="00DA6EA6"/>
    <w:rsid w:val="00DA7A48"/>
    <w:rsid w:val="00DA7B8B"/>
    <w:rsid w:val="00DB0725"/>
    <w:rsid w:val="00DB0B08"/>
    <w:rsid w:val="00DB1212"/>
    <w:rsid w:val="00DB1246"/>
    <w:rsid w:val="00DB136F"/>
    <w:rsid w:val="00DB1D21"/>
    <w:rsid w:val="00DB278B"/>
    <w:rsid w:val="00DB514A"/>
    <w:rsid w:val="00DB5B66"/>
    <w:rsid w:val="00DB62D5"/>
    <w:rsid w:val="00DB7523"/>
    <w:rsid w:val="00DC11C8"/>
    <w:rsid w:val="00DC1927"/>
    <w:rsid w:val="00DC1ECC"/>
    <w:rsid w:val="00DC1EEC"/>
    <w:rsid w:val="00DC233B"/>
    <w:rsid w:val="00DC3ACB"/>
    <w:rsid w:val="00DC40D7"/>
    <w:rsid w:val="00DC4F1F"/>
    <w:rsid w:val="00DC5954"/>
    <w:rsid w:val="00DC632D"/>
    <w:rsid w:val="00DC7A27"/>
    <w:rsid w:val="00DC7AC0"/>
    <w:rsid w:val="00DD0448"/>
    <w:rsid w:val="00DD068D"/>
    <w:rsid w:val="00DD086F"/>
    <w:rsid w:val="00DD0BAD"/>
    <w:rsid w:val="00DD0F3D"/>
    <w:rsid w:val="00DD1F17"/>
    <w:rsid w:val="00DD209C"/>
    <w:rsid w:val="00DD2580"/>
    <w:rsid w:val="00DD35DB"/>
    <w:rsid w:val="00DD3877"/>
    <w:rsid w:val="00DD3DC4"/>
    <w:rsid w:val="00DD48DC"/>
    <w:rsid w:val="00DD4A89"/>
    <w:rsid w:val="00DD5B60"/>
    <w:rsid w:val="00DD5B88"/>
    <w:rsid w:val="00DD5F29"/>
    <w:rsid w:val="00DD618C"/>
    <w:rsid w:val="00DD6577"/>
    <w:rsid w:val="00DD6C20"/>
    <w:rsid w:val="00DD6C8C"/>
    <w:rsid w:val="00DD7186"/>
    <w:rsid w:val="00DD7242"/>
    <w:rsid w:val="00DD7C6B"/>
    <w:rsid w:val="00DD7F22"/>
    <w:rsid w:val="00DE1F6F"/>
    <w:rsid w:val="00DE1FDA"/>
    <w:rsid w:val="00DE3478"/>
    <w:rsid w:val="00DE387B"/>
    <w:rsid w:val="00DE39A3"/>
    <w:rsid w:val="00DE4666"/>
    <w:rsid w:val="00DE4BE6"/>
    <w:rsid w:val="00DE4C54"/>
    <w:rsid w:val="00DE5E18"/>
    <w:rsid w:val="00DE5F7E"/>
    <w:rsid w:val="00DE6820"/>
    <w:rsid w:val="00DE7357"/>
    <w:rsid w:val="00DE73E6"/>
    <w:rsid w:val="00DE758D"/>
    <w:rsid w:val="00DE771A"/>
    <w:rsid w:val="00DE7792"/>
    <w:rsid w:val="00DE7A4A"/>
    <w:rsid w:val="00DE7A71"/>
    <w:rsid w:val="00DE7F2B"/>
    <w:rsid w:val="00DF04F4"/>
    <w:rsid w:val="00DF0577"/>
    <w:rsid w:val="00DF0613"/>
    <w:rsid w:val="00DF06B9"/>
    <w:rsid w:val="00DF082E"/>
    <w:rsid w:val="00DF16FB"/>
    <w:rsid w:val="00DF1FF6"/>
    <w:rsid w:val="00DF4746"/>
    <w:rsid w:val="00DF53F2"/>
    <w:rsid w:val="00DF5D6B"/>
    <w:rsid w:val="00DF6EA8"/>
    <w:rsid w:val="00DF70C1"/>
    <w:rsid w:val="00DF79EE"/>
    <w:rsid w:val="00DF7A26"/>
    <w:rsid w:val="00DF7B73"/>
    <w:rsid w:val="00DF7C7D"/>
    <w:rsid w:val="00E000BD"/>
    <w:rsid w:val="00E00225"/>
    <w:rsid w:val="00E00575"/>
    <w:rsid w:val="00E00718"/>
    <w:rsid w:val="00E008CC"/>
    <w:rsid w:val="00E015F4"/>
    <w:rsid w:val="00E02269"/>
    <w:rsid w:val="00E0271C"/>
    <w:rsid w:val="00E02F22"/>
    <w:rsid w:val="00E04501"/>
    <w:rsid w:val="00E046F0"/>
    <w:rsid w:val="00E04901"/>
    <w:rsid w:val="00E049D9"/>
    <w:rsid w:val="00E04D2C"/>
    <w:rsid w:val="00E05099"/>
    <w:rsid w:val="00E05439"/>
    <w:rsid w:val="00E0573A"/>
    <w:rsid w:val="00E05FEC"/>
    <w:rsid w:val="00E061A5"/>
    <w:rsid w:val="00E062CB"/>
    <w:rsid w:val="00E06B9F"/>
    <w:rsid w:val="00E07272"/>
    <w:rsid w:val="00E0783F"/>
    <w:rsid w:val="00E07FBB"/>
    <w:rsid w:val="00E11155"/>
    <w:rsid w:val="00E114ED"/>
    <w:rsid w:val="00E11555"/>
    <w:rsid w:val="00E11E0F"/>
    <w:rsid w:val="00E11F5F"/>
    <w:rsid w:val="00E128FB"/>
    <w:rsid w:val="00E13B44"/>
    <w:rsid w:val="00E140CE"/>
    <w:rsid w:val="00E14382"/>
    <w:rsid w:val="00E14C15"/>
    <w:rsid w:val="00E15614"/>
    <w:rsid w:val="00E1581A"/>
    <w:rsid w:val="00E15825"/>
    <w:rsid w:val="00E15E90"/>
    <w:rsid w:val="00E1663B"/>
    <w:rsid w:val="00E17320"/>
    <w:rsid w:val="00E200CF"/>
    <w:rsid w:val="00E20B26"/>
    <w:rsid w:val="00E214D9"/>
    <w:rsid w:val="00E21F4A"/>
    <w:rsid w:val="00E21F72"/>
    <w:rsid w:val="00E22054"/>
    <w:rsid w:val="00E225DC"/>
    <w:rsid w:val="00E2272D"/>
    <w:rsid w:val="00E22DE0"/>
    <w:rsid w:val="00E22EE2"/>
    <w:rsid w:val="00E2319E"/>
    <w:rsid w:val="00E23603"/>
    <w:rsid w:val="00E23F4B"/>
    <w:rsid w:val="00E244EA"/>
    <w:rsid w:val="00E2456D"/>
    <w:rsid w:val="00E24F27"/>
    <w:rsid w:val="00E25065"/>
    <w:rsid w:val="00E2546C"/>
    <w:rsid w:val="00E260E0"/>
    <w:rsid w:val="00E267EE"/>
    <w:rsid w:val="00E270D7"/>
    <w:rsid w:val="00E3109B"/>
    <w:rsid w:val="00E314C6"/>
    <w:rsid w:val="00E31BCD"/>
    <w:rsid w:val="00E31C1B"/>
    <w:rsid w:val="00E322CE"/>
    <w:rsid w:val="00E32310"/>
    <w:rsid w:val="00E323CF"/>
    <w:rsid w:val="00E324D4"/>
    <w:rsid w:val="00E336BA"/>
    <w:rsid w:val="00E34605"/>
    <w:rsid w:val="00E355A1"/>
    <w:rsid w:val="00E36721"/>
    <w:rsid w:val="00E372AD"/>
    <w:rsid w:val="00E375CE"/>
    <w:rsid w:val="00E37D40"/>
    <w:rsid w:val="00E41770"/>
    <w:rsid w:val="00E41F0B"/>
    <w:rsid w:val="00E433BA"/>
    <w:rsid w:val="00E43DBF"/>
    <w:rsid w:val="00E4457F"/>
    <w:rsid w:val="00E44A59"/>
    <w:rsid w:val="00E4508A"/>
    <w:rsid w:val="00E45262"/>
    <w:rsid w:val="00E45CCC"/>
    <w:rsid w:val="00E461E8"/>
    <w:rsid w:val="00E462E2"/>
    <w:rsid w:val="00E47839"/>
    <w:rsid w:val="00E506D9"/>
    <w:rsid w:val="00E50BD3"/>
    <w:rsid w:val="00E51511"/>
    <w:rsid w:val="00E5174B"/>
    <w:rsid w:val="00E518FE"/>
    <w:rsid w:val="00E52E44"/>
    <w:rsid w:val="00E5349D"/>
    <w:rsid w:val="00E541AA"/>
    <w:rsid w:val="00E54851"/>
    <w:rsid w:val="00E54A14"/>
    <w:rsid w:val="00E56562"/>
    <w:rsid w:val="00E566DF"/>
    <w:rsid w:val="00E574FB"/>
    <w:rsid w:val="00E57C17"/>
    <w:rsid w:val="00E604C8"/>
    <w:rsid w:val="00E60616"/>
    <w:rsid w:val="00E606D5"/>
    <w:rsid w:val="00E625AB"/>
    <w:rsid w:val="00E62A0E"/>
    <w:rsid w:val="00E62F1F"/>
    <w:rsid w:val="00E6310C"/>
    <w:rsid w:val="00E63E45"/>
    <w:rsid w:val="00E64B9F"/>
    <w:rsid w:val="00E65178"/>
    <w:rsid w:val="00E658E4"/>
    <w:rsid w:val="00E666D1"/>
    <w:rsid w:val="00E669F6"/>
    <w:rsid w:val="00E66A02"/>
    <w:rsid w:val="00E67576"/>
    <w:rsid w:val="00E67AF2"/>
    <w:rsid w:val="00E67D4D"/>
    <w:rsid w:val="00E700A8"/>
    <w:rsid w:val="00E70358"/>
    <w:rsid w:val="00E707B8"/>
    <w:rsid w:val="00E713AD"/>
    <w:rsid w:val="00E713F6"/>
    <w:rsid w:val="00E72B94"/>
    <w:rsid w:val="00E73D66"/>
    <w:rsid w:val="00E73D73"/>
    <w:rsid w:val="00E748DA"/>
    <w:rsid w:val="00E749D8"/>
    <w:rsid w:val="00E75025"/>
    <w:rsid w:val="00E7511A"/>
    <w:rsid w:val="00E7585C"/>
    <w:rsid w:val="00E75F05"/>
    <w:rsid w:val="00E75F65"/>
    <w:rsid w:val="00E76403"/>
    <w:rsid w:val="00E7732D"/>
    <w:rsid w:val="00E773A6"/>
    <w:rsid w:val="00E7747D"/>
    <w:rsid w:val="00E77B41"/>
    <w:rsid w:val="00E800D9"/>
    <w:rsid w:val="00E8033D"/>
    <w:rsid w:val="00E8039E"/>
    <w:rsid w:val="00E80479"/>
    <w:rsid w:val="00E806B8"/>
    <w:rsid w:val="00E80CA3"/>
    <w:rsid w:val="00E80F5D"/>
    <w:rsid w:val="00E816B6"/>
    <w:rsid w:val="00E81D9F"/>
    <w:rsid w:val="00E826C4"/>
    <w:rsid w:val="00E83C25"/>
    <w:rsid w:val="00E83E4B"/>
    <w:rsid w:val="00E843D8"/>
    <w:rsid w:val="00E84A32"/>
    <w:rsid w:val="00E85B3E"/>
    <w:rsid w:val="00E86083"/>
    <w:rsid w:val="00E86583"/>
    <w:rsid w:val="00E866D8"/>
    <w:rsid w:val="00E86840"/>
    <w:rsid w:val="00E86A08"/>
    <w:rsid w:val="00E86DAD"/>
    <w:rsid w:val="00E86E07"/>
    <w:rsid w:val="00E875E5"/>
    <w:rsid w:val="00E90C35"/>
    <w:rsid w:val="00E91539"/>
    <w:rsid w:val="00E926D1"/>
    <w:rsid w:val="00E9309D"/>
    <w:rsid w:val="00E930B2"/>
    <w:rsid w:val="00E93186"/>
    <w:rsid w:val="00E93B8C"/>
    <w:rsid w:val="00E93C5B"/>
    <w:rsid w:val="00E94394"/>
    <w:rsid w:val="00E94449"/>
    <w:rsid w:val="00E946C9"/>
    <w:rsid w:val="00E949B6"/>
    <w:rsid w:val="00E94F0B"/>
    <w:rsid w:val="00E950C5"/>
    <w:rsid w:val="00E954BA"/>
    <w:rsid w:val="00E96364"/>
    <w:rsid w:val="00E96F02"/>
    <w:rsid w:val="00E97AFA"/>
    <w:rsid w:val="00EA04CE"/>
    <w:rsid w:val="00EA0F62"/>
    <w:rsid w:val="00EA17D1"/>
    <w:rsid w:val="00EA197F"/>
    <w:rsid w:val="00EA1A83"/>
    <w:rsid w:val="00EA235E"/>
    <w:rsid w:val="00EA2551"/>
    <w:rsid w:val="00EA2B5E"/>
    <w:rsid w:val="00EA321C"/>
    <w:rsid w:val="00EA3693"/>
    <w:rsid w:val="00EA36A2"/>
    <w:rsid w:val="00EA43BF"/>
    <w:rsid w:val="00EA4431"/>
    <w:rsid w:val="00EA46D2"/>
    <w:rsid w:val="00EA4831"/>
    <w:rsid w:val="00EA505C"/>
    <w:rsid w:val="00EA5AA0"/>
    <w:rsid w:val="00EA5EA6"/>
    <w:rsid w:val="00EA6E03"/>
    <w:rsid w:val="00EA7700"/>
    <w:rsid w:val="00EA79EC"/>
    <w:rsid w:val="00EA7ED4"/>
    <w:rsid w:val="00EB07BF"/>
    <w:rsid w:val="00EB0848"/>
    <w:rsid w:val="00EB0AA9"/>
    <w:rsid w:val="00EB27C3"/>
    <w:rsid w:val="00EB2844"/>
    <w:rsid w:val="00EB2947"/>
    <w:rsid w:val="00EB2FE4"/>
    <w:rsid w:val="00EB3430"/>
    <w:rsid w:val="00EB39D6"/>
    <w:rsid w:val="00EB3CA0"/>
    <w:rsid w:val="00EB4618"/>
    <w:rsid w:val="00EB4FD6"/>
    <w:rsid w:val="00EB512A"/>
    <w:rsid w:val="00EB586D"/>
    <w:rsid w:val="00EB75EE"/>
    <w:rsid w:val="00EB7CC9"/>
    <w:rsid w:val="00EC014F"/>
    <w:rsid w:val="00EC083A"/>
    <w:rsid w:val="00EC1B14"/>
    <w:rsid w:val="00EC1DD8"/>
    <w:rsid w:val="00EC2385"/>
    <w:rsid w:val="00EC337E"/>
    <w:rsid w:val="00EC3C03"/>
    <w:rsid w:val="00EC48BF"/>
    <w:rsid w:val="00EC62D4"/>
    <w:rsid w:val="00ED0F4B"/>
    <w:rsid w:val="00ED101A"/>
    <w:rsid w:val="00ED1020"/>
    <w:rsid w:val="00ED17BC"/>
    <w:rsid w:val="00ED1E8E"/>
    <w:rsid w:val="00ED2CE8"/>
    <w:rsid w:val="00ED3A1B"/>
    <w:rsid w:val="00ED4807"/>
    <w:rsid w:val="00ED5110"/>
    <w:rsid w:val="00ED54CB"/>
    <w:rsid w:val="00ED5B23"/>
    <w:rsid w:val="00ED6446"/>
    <w:rsid w:val="00ED6552"/>
    <w:rsid w:val="00ED668F"/>
    <w:rsid w:val="00ED68C1"/>
    <w:rsid w:val="00ED7F3A"/>
    <w:rsid w:val="00EE0410"/>
    <w:rsid w:val="00EE0BF1"/>
    <w:rsid w:val="00EE0C7D"/>
    <w:rsid w:val="00EE10B8"/>
    <w:rsid w:val="00EE2517"/>
    <w:rsid w:val="00EE27A2"/>
    <w:rsid w:val="00EE2C2B"/>
    <w:rsid w:val="00EE315B"/>
    <w:rsid w:val="00EE3701"/>
    <w:rsid w:val="00EE497D"/>
    <w:rsid w:val="00EE50E7"/>
    <w:rsid w:val="00EE578F"/>
    <w:rsid w:val="00EE596A"/>
    <w:rsid w:val="00EE65FC"/>
    <w:rsid w:val="00EE70F9"/>
    <w:rsid w:val="00EE7136"/>
    <w:rsid w:val="00EE766E"/>
    <w:rsid w:val="00EF0254"/>
    <w:rsid w:val="00EF2072"/>
    <w:rsid w:val="00EF30DE"/>
    <w:rsid w:val="00EF3152"/>
    <w:rsid w:val="00EF3160"/>
    <w:rsid w:val="00EF33A1"/>
    <w:rsid w:val="00EF3DE3"/>
    <w:rsid w:val="00EF3F73"/>
    <w:rsid w:val="00EF400B"/>
    <w:rsid w:val="00EF46DD"/>
    <w:rsid w:val="00EF54D9"/>
    <w:rsid w:val="00EF5608"/>
    <w:rsid w:val="00EF618D"/>
    <w:rsid w:val="00EF67DA"/>
    <w:rsid w:val="00F00192"/>
    <w:rsid w:val="00F001DE"/>
    <w:rsid w:val="00F00771"/>
    <w:rsid w:val="00F00ADC"/>
    <w:rsid w:val="00F01377"/>
    <w:rsid w:val="00F01FDC"/>
    <w:rsid w:val="00F02362"/>
    <w:rsid w:val="00F02D0F"/>
    <w:rsid w:val="00F03C00"/>
    <w:rsid w:val="00F04255"/>
    <w:rsid w:val="00F047FD"/>
    <w:rsid w:val="00F04E9B"/>
    <w:rsid w:val="00F04EFC"/>
    <w:rsid w:val="00F0570B"/>
    <w:rsid w:val="00F0647E"/>
    <w:rsid w:val="00F065E6"/>
    <w:rsid w:val="00F066A8"/>
    <w:rsid w:val="00F068B5"/>
    <w:rsid w:val="00F06F33"/>
    <w:rsid w:val="00F06F65"/>
    <w:rsid w:val="00F079C2"/>
    <w:rsid w:val="00F07B11"/>
    <w:rsid w:val="00F07B9A"/>
    <w:rsid w:val="00F10264"/>
    <w:rsid w:val="00F10335"/>
    <w:rsid w:val="00F105BD"/>
    <w:rsid w:val="00F10F0F"/>
    <w:rsid w:val="00F10FD4"/>
    <w:rsid w:val="00F114A4"/>
    <w:rsid w:val="00F11FA2"/>
    <w:rsid w:val="00F1278B"/>
    <w:rsid w:val="00F1340E"/>
    <w:rsid w:val="00F1341C"/>
    <w:rsid w:val="00F134F7"/>
    <w:rsid w:val="00F138BE"/>
    <w:rsid w:val="00F142B3"/>
    <w:rsid w:val="00F149A5"/>
    <w:rsid w:val="00F14CE4"/>
    <w:rsid w:val="00F14EF9"/>
    <w:rsid w:val="00F15531"/>
    <w:rsid w:val="00F155BC"/>
    <w:rsid w:val="00F15D6B"/>
    <w:rsid w:val="00F15DB8"/>
    <w:rsid w:val="00F15ED1"/>
    <w:rsid w:val="00F1722C"/>
    <w:rsid w:val="00F17918"/>
    <w:rsid w:val="00F1792B"/>
    <w:rsid w:val="00F21838"/>
    <w:rsid w:val="00F2227F"/>
    <w:rsid w:val="00F229A9"/>
    <w:rsid w:val="00F22D79"/>
    <w:rsid w:val="00F233C5"/>
    <w:rsid w:val="00F2374C"/>
    <w:rsid w:val="00F243B0"/>
    <w:rsid w:val="00F24702"/>
    <w:rsid w:val="00F2474F"/>
    <w:rsid w:val="00F248D3"/>
    <w:rsid w:val="00F24ED0"/>
    <w:rsid w:val="00F25AEE"/>
    <w:rsid w:val="00F25CC1"/>
    <w:rsid w:val="00F2603D"/>
    <w:rsid w:val="00F2662D"/>
    <w:rsid w:val="00F26F1B"/>
    <w:rsid w:val="00F2768C"/>
    <w:rsid w:val="00F27764"/>
    <w:rsid w:val="00F27D4E"/>
    <w:rsid w:val="00F30506"/>
    <w:rsid w:val="00F30DF6"/>
    <w:rsid w:val="00F30E35"/>
    <w:rsid w:val="00F31B8A"/>
    <w:rsid w:val="00F31D77"/>
    <w:rsid w:val="00F322CE"/>
    <w:rsid w:val="00F32CFE"/>
    <w:rsid w:val="00F33660"/>
    <w:rsid w:val="00F33B74"/>
    <w:rsid w:val="00F33C69"/>
    <w:rsid w:val="00F34690"/>
    <w:rsid w:val="00F34786"/>
    <w:rsid w:val="00F35818"/>
    <w:rsid w:val="00F35CA4"/>
    <w:rsid w:val="00F35EA5"/>
    <w:rsid w:val="00F36033"/>
    <w:rsid w:val="00F36B46"/>
    <w:rsid w:val="00F36FCD"/>
    <w:rsid w:val="00F40853"/>
    <w:rsid w:val="00F421C0"/>
    <w:rsid w:val="00F42363"/>
    <w:rsid w:val="00F42F6D"/>
    <w:rsid w:val="00F4300D"/>
    <w:rsid w:val="00F43C64"/>
    <w:rsid w:val="00F44059"/>
    <w:rsid w:val="00F441EB"/>
    <w:rsid w:val="00F44C9A"/>
    <w:rsid w:val="00F44E02"/>
    <w:rsid w:val="00F45165"/>
    <w:rsid w:val="00F4630E"/>
    <w:rsid w:val="00F46708"/>
    <w:rsid w:val="00F47A34"/>
    <w:rsid w:val="00F504F9"/>
    <w:rsid w:val="00F506D2"/>
    <w:rsid w:val="00F50C47"/>
    <w:rsid w:val="00F51269"/>
    <w:rsid w:val="00F5127D"/>
    <w:rsid w:val="00F51603"/>
    <w:rsid w:val="00F51A88"/>
    <w:rsid w:val="00F51EA1"/>
    <w:rsid w:val="00F52193"/>
    <w:rsid w:val="00F52990"/>
    <w:rsid w:val="00F52995"/>
    <w:rsid w:val="00F52B06"/>
    <w:rsid w:val="00F539DA"/>
    <w:rsid w:val="00F53E32"/>
    <w:rsid w:val="00F53FD0"/>
    <w:rsid w:val="00F56206"/>
    <w:rsid w:val="00F56408"/>
    <w:rsid w:val="00F5682B"/>
    <w:rsid w:val="00F5733F"/>
    <w:rsid w:val="00F573AB"/>
    <w:rsid w:val="00F57FE1"/>
    <w:rsid w:val="00F60129"/>
    <w:rsid w:val="00F60C00"/>
    <w:rsid w:val="00F61E0C"/>
    <w:rsid w:val="00F62BBE"/>
    <w:rsid w:val="00F62C3D"/>
    <w:rsid w:val="00F6333C"/>
    <w:rsid w:val="00F6364D"/>
    <w:rsid w:val="00F63BFF"/>
    <w:rsid w:val="00F644C8"/>
    <w:rsid w:val="00F644FC"/>
    <w:rsid w:val="00F6507C"/>
    <w:rsid w:val="00F6511A"/>
    <w:rsid w:val="00F6525D"/>
    <w:rsid w:val="00F654D8"/>
    <w:rsid w:val="00F656B1"/>
    <w:rsid w:val="00F66831"/>
    <w:rsid w:val="00F669C2"/>
    <w:rsid w:val="00F66AF5"/>
    <w:rsid w:val="00F66F5E"/>
    <w:rsid w:val="00F70740"/>
    <w:rsid w:val="00F710BD"/>
    <w:rsid w:val="00F715F9"/>
    <w:rsid w:val="00F71A7B"/>
    <w:rsid w:val="00F71BDD"/>
    <w:rsid w:val="00F71C49"/>
    <w:rsid w:val="00F71D32"/>
    <w:rsid w:val="00F71FE8"/>
    <w:rsid w:val="00F730BE"/>
    <w:rsid w:val="00F73D0A"/>
    <w:rsid w:val="00F742E6"/>
    <w:rsid w:val="00F743AC"/>
    <w:rsid w:val="00F74DCB"/>
    <w:rsid w:val="00F76939"/>
    <w:rsid w:val="00F769FF"/>
    <w:rsid w:val="00F76D45"/>
    <w:rsid w:val="00F77677"/>
    <w:rsid w:val="00F77F89"/>
    <w:rsid w:val="00F80E36"/>
    <w:rsid w:val="00F825FC"/>
    <w:rsid w:val="00F8289D"/>
    <w:rsid w:val="00F83B15"/>
    <w:rsid w:val="00F83FEF"/>
    <w:rsid w:val="00F84A11"/>
    <w:rsid w:val="00F84E0B"/>
    <w:rsid w:val="00F85186"/>
    <w:rsid w:val="00F8540A"/>
    <w:rsid w:val="00F85F06"/>
    <w:rsid w:val="00F8674B"/>
    <w:rsid w:val="00F86BAC"/>
    <w:rsid w:val="00F86E38"/>
    <w:rsid w:val="00F875D3"/>
    <w:rsid w:val="00F877F8"/>
    <w:rsid w:val="00F87F85"/>
    <w:rsid w:val="00F9062C"/>
    <w:rsid w:val="00F91134"/>
    <w:rsid w:val="00F9118C"/>
    <w:rsid w:val="00F91984"/>
    <w:rsid w:val="00F91C05"/>
    <w:rsid w:val="00F924F7"/>
    <w:rsid w:val="00F925E8"/>
    <w:rsid w:val="00F92A94"/>
    <w:rsid w:val="00F93684"/>
    <w:rsid w:val="00F93BD4"/>
    <w:rsid w:val="00F93DAD"/>
    <w:rsid w:val="00F943A6"/>
    <w:rsid w:val="00F94ADD"/>
    <w:rsid w:val="00F950B0"/>
    <w:rsid w:val="00F9528B"/>
    <w:rsid w:val="00F953C1"/>
    <w:rsid w:val="00F95405"/>
    <w:rsid w:val="00F95AB3"/>
    <w:rsid w:val="00F95C78"/>
    <w:rsid w:val="00F97282"/>
    <w:rsid w:val="00F97FF3"/>
    <w:rsid w:val="00FA00C6"/>
    <w:rsid w:val="00FA1500"/>
    <w:rsid w:val="00FA163F"/>
    <w:rsid w:val="00FA1BD3"/>
    <w:rsid w:val="00FA1DCC"/>
    <w:rsid w:val="00FA2A69"/>
    <w:rsid w:val="00FA3649"/>
    <w:rsid w:val="00FA3F6E"/>
    <w:rsid w:val="00FA4AD6"/>
    <w:rsid w:val="00FA4F4E"/>
    <w:rsid w:val="00FA58F2"/>
    <w:rsid w:val="00FA659A"/>
    <w:rsid w:val="00FA67A2"/>
    <w:rsid w:val="00FB02CB"/>
    <w:rsid w:val="00FB03D0"/>
    <w:rsid w:val="00FB0C06"/>
    <w:rsid w:val="00FB2389"/>
    <w:rsid w:val="00FB23AF"/>
    <w:rsid w:val="00FB2BFF"/>
    <w:rsid w:val="00FB3083"/>
    <w:rsid w:val="00FB3150"/>
    <w:rsid w:val="00FB346D"/>
    <w:rsid w:val="00FB3CE1"/>
    <w:rsid w:val="00FB3FB8"/>
    <w:rsid w:val="00FB5A0D"/>
    <w:rsid w:val="00FB5F44"/>
    <w:rsid w:val="00FB6E1A"/>
    <w:rsid w:val="00FB7599"/>
    <w:rsid w:val="00FB7896"/>
    <w:rsid w:val="00FB7DE8"/>
    <w:rsid w:val="00FC15E5"/>
    <w:rsid w:val="00FC1BC6"/>
    <w:rsid w:val="00FC244B"/>
    <w:rsid w:val="00FC2F24"/>
    <w:rsid w:val="00FC33C9"/>
    <w:rsid w:val="00FC3EF1"/>
    <w:rsid w:val="00FC4283"/>
    <w:rsid w:val="00FC44A5"/>
    <w:rsid w:val="00FC588A"/>
    <w:rsid w:val="00FC61B9"/>
    <w:rsid w:val="00FC6B00"/>
    <w:rsid w:val="00FC6F8C"/>
    <w:rsid w:val="00FC6FAB"/>
    <w:rsid w:val="00FC77B1"/>
    <w:rsid w:val="00FC7840"/>
    <w:rsid w:val="00FD01DF"/>
    <w:rsid w:val="00FD1333"/>
    <w:rsid w:val="00FD2009"/>
    <w:rsid w:val="00FD2787"/>
    <w:rsid w:val="00FD3384"/>
    <w:rsid w:val="00FD350E"/>
    <w:rsid w:val="00FD35CC"/>
    <w:rsid w:val="00FD435E"/>
    <w:rsid w:val="00FD475C"/>
    <w:rsid w:val="00FD5373"/>
    <w:rsid w:val="00FD55D7"/>
    <w:rsid w:val="00FD5E96"/>
    <w:rsid w:val="00FD5FD7"/>
    <w:rsid w:val="00FD6308"/>
    <w:rsid w:val="00FD6473"/>
    <w:rsid w:val="00FD7819"/>
    <w:rsid w:val="00FE0AD2"/>
    <w:rsid w:val="00FE0C1E"/>
    <w:rsid w:val="00FE1A36"/>
    <w:rsid w:val="00FE287D"/>
    <w:rsid w:val="00FE35A4"/>
    <w:rsid w:val="00FE3DD2"/>
    <w:rsid w:val="00FE496D"/>
    <w:rsid w:val="00FE6245"/>
    <w:rsid w:val="00FE6534"/>
    <w:rsid w:val="00FE6D1A"/>
    <w:rsid w:val="00FE7B5D"/>
    <w:rsid w:val="00FF01B0"/>
    <w:rsid w:val="00FF09F8"/>
    <w:rsid w:val="00FF14DF"/>
    <w:rsid w:val="00FF2112"/>
    <w:rsid w:val="00FF2611"/>
    <w:rsid w:val="00FF28EE"/>
    <w:rsid w:val="00FF29D8"/>
    <w:rsid w:val="00FF3055"/>
    <w:rsid w:val="00FF328B"/>
    <w:rsid w:val="00FF431A"/>
    <w:rsid w:val="00FF5099"/>
    <w:rsid w:val="00FF670C"/>
    <w:rsid w:val="00FF7548"/>
    <w:rsid w:val="00FF7A82"/>
    <w:rsid w:val="00FF7D77"/>
    <w:rsid w:val="00FF7DA6"/>
    <w:rsid w:val="014C05BC"/>
    <w:rsid w:val="03BD8F22"/>
    <w:rsid w:val="051EE5FF"/>
    <w:rsid w:val="05890BCF"/>
    <w:rsid w:val="06EAB2A8"/>
    <w:rsid w:val="06F62570"/>
    <w:rsid w:val="07FA5CE7"/>
    <w:rsid w:val="088DD917"/>
    <w:rsid w:val="08969CE1"/>
    <w:rsid w:val="08F6BF30"/>
    <w:rsid w:val="0AA9EEFB"/>
    <w:rsid w:val="0AF67199"/>
    <w:rsid w:val="0B53E921"/>
    <w:rsid w:val="0BC7ECE9"/>
    <w:rsid w:val="0E6625FB"/>
    <w:rsid w:val="0E68BB14"/>
    <w:rsid w:val="0E6E1614"/>
    <w:rsid w:val="0EE82BB6"/>
    <w:rsid w:val="0FAF84D8"/>
    <w:rsid w:val="0FF5F400"/>
    <w:rsid w:val="10C957AD"/>
    <w:rsid w:val="10ECD939"/>
    <w:rsid w:val="11628824"/>
    <w:rsid w:val="1226E47B"/>
    <w:rsid w:val="14CA102D"/>
    <w:rsid w:val="166308B9"/>
    <w:rsid w:val="166CC6EB"/>
    <w:rsid w:val="18F273F2"/>
    <w:rsid w:val="19A00B1C"/>
    <w:rsid w:val="1A513B4F"/>
    <w:rsid w:val="1BA1064F"/>
    <w:rsid w:val="1C8A46D1"/>
    <w:rsid w:val="1D15CD7B"/>
    <w:rsid w:val="1DC126AB"/>
    <w:rsid w:val="1EBA34CA"/>
    <w:rsid w:val="1F5EA29E"/>
    <w:rsid w:val="1FE6E88F"/>
    <w:rsid w:val="20327B76"/>
    <w:rsid w:val="207697B8"/>
    <w:rsid w:val="2140FD85"/>
    <w:rsid w:val="21C23569"/>
    <w:rsid w:val="22469FBD"/>
    <w:rsid w:val="236A0C05"/>
    <w:rsid w:val="245ED011"/>
    <w:rsid w:val="250A3D1C"/>
    <w:rsid w:val="25D05F82"/>
    <w:rsid w:val="27AB330E"/>
    <w:rsid w:val="29692115"/>
    <w:rsid w:val="29E46C79"/>
    <w:rsid w:val="2AACBA4A"/>
    <w:rsid w:val="2AC85E7A"/>
    <w:rsid w:val="2CF63257"/>
    <w:rsid w:val="2D870609"/>
    <w:rsid w:val="2F2F8FE7"/>
    <w:rsid w:val="2FCAFA03"/>
    <w:rsid w:val="315CA678"/>
    <w:rsid w:val="31D54FB4"/>
    <w:rsid w:val="34DCC0AE"/>
    <w:rsid w:val="354FEE1E"/>
    <w:rsid w:val="383018DC"/>
    <w:rsid w:val="3BC18C87"/>
    <w:rsid w:val="3C0AB750"/>
    <w:rsid w:val="3C9150CD"/>
    <w:rsid w:val="3EA6BE2A"/>
    <w:rsid w:val="403390ED"/>
    <w:rsid w:val="419AA917"/>
    <w:rsid w:val="41E82CCC"/>
    <w:rsid w:val="429BE83B"/>
    <w:rsid w:val="42B52717"/>
    <w:rsid w:val="43B1E86D"/>
    <w:rsid w:val="44207F2D"/>
    <w:rsid w:val="447D014A"/>
    <w:rsid w:val="45080127"/>
    <w:rsid w:val="46D0CC12"/>
    <w:rsid w:val="4BAF8E57"/>
    <w:rsid w:val="4BB1E45E"/>
    <w:rsid w:val="4C0CD5FF"/>
    <w:rsid w:val="4C49401B"/>
    <w:rsid w:val="4CAFF510"/>
    <w:rsid w:val="4E71E182"/>
    <w:rsid w:val="4F155B8B"/>
    <w:rsid w:val="50499EEA"/>
    <w:rsid w:val="50F75CEC"/>
    <w:rsid w:val="52C0D614"/>
    <w:rsid w:val="53DFB1C7"/>
    <w:rsid w:val="54C49EBD"/>
    <w:rsid w:val="5546E603"/>
    <w:rsid w:val="57B6AE08"/>
    <w:rsid w:val="58729EB4"/>
    <w:rsid w:val="5963071F"/>
    <w:rsid w:val="5A203331"/>
    <w:rsid w:val="5E99D5E8"/>
    <w:rsid w:val="5ECB6E09"/>
    <w:rsid w:val="5F3E9C4C"/>
    <w:rsid w:val="5F7FDAE6"/>
    <w:rsid w:val="60780A3F"/>
    <w:rsid w:val="60C134A8"/>
    <w:rsid w:val="61C2B97B"/>
    <w:rsid w:val="62BB189E"/>
    <w:rsid w:val="6340C06A"/>
    <w:rsid w:val="63590E19"/>
    <w:rsid w:val="6466B8FA"/>
    <w:rsid w:val="64FAD2C7"/>
    <w:rsid w:val="6636DFA3"/>
    <w:rsid w:val="664ABBCD"/>
    <w:rsid w:val="66CA7DE5"/>
    <w:rsid w:val="6718EABF"/>
    <w:rsid w:val="680AD2DC"/>
    <w:rsid w:val="6A8CD724"/>
    <w:rsid w:val="6B5A6D0B"/>
    <w:rsid w:val="6BA43722"/>
    <w:rsid w:val="6BAF5F5E"/>
    <w:rsid w:val="6CB43795"/>
    <w:rsid w:val="6CC2A892"/>
    <w:rsid w:val="6CECB1B7"/>
    <w:rsid w:val="6ED29873"/>
    <w:rsid w:val="6F848BA5"/>
    <w:rsid w:val="7139CC64"/>
    <w:rsid w:val="74225CC8"/>
    <w:rsid w:val="74B565BD"/>
    <w:rsid w:val="753C7220"/>
    <w:rsid w:val="7579C4EF"/>
    <w:rsid w:val="77D82BE1"/>
    <w:rsid w:val="795B441F"/>
    <w:rsid w:val="7AAAF808"/>
    <w:rsid w:val="7AEC3640"/>
    <w:rsid w:val="7C0E84D4"/>
    <w:rsid w:val="7D6FDD57"/>
    <w:rsid w:val="7D769DEA"/>
    <w:rsid w:val="7E529749"/>
    <w:rsid w:val="7FF57E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56526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Text,t"/>
    <w:qFormat/>
    <w:rsid w:val="00102398"/>
    <w:pPr>
      <w:spacing w:after="160" w:line="259" w:lineRule="auto"/>
    </w:pPr>
    <w:rPr>
      <w:rFonts w:asciiTheme="minorHAnsi" w:eastAsiaTheme="minorHAnsi" w:hAnsiTheme="minorHAnsi" w:cstheme="minorBidi"/>
      <w:sz w:val="22"/>
      <w:szCs w:val="22"/>
      <w:lang w:val="en-IN"/>
    </w:rPr>
  </w:style>
  <w:style w:type="paragraph" w:styleId="Heading1">
    <w:name w:val="heading 1"/>
    <w:aliases w:val="h1"/>
    <w:basedOn w:val="Normal"/>
    <w:next w:val="Normal"/>
    <w:link w:val="Heading1Char"/>
    <w:qFormat/>
    <w:rsid w:val="008D02DC"/>
    <w:pPr>
      <w:keepNext/>
      <w:pBdr>
        <w:bottom w:val="single" w:sz="4" w:space="6" w:color="auto"/>
      </w:pBdr>
      <w:spacing w:before="480" w:after="120" w:line="240" w:lineRule="auto"/>
      <w:outlineLvl w:val="0"/>
    </w:pPr>
    <w:rPr>
      <w:b/>
      <w:sz w:val="40"/>
      <w:szCs w:val="40"/>
    </w:rPr>
  </w:style>
  <w:style w:type="paragraph" w:styleId="Heading2">
    <w:name w:val="heading 2"/>
    <w:aliases w:val="h2"/>
    <w:basedOn w:val="Heading1"/>
    <w:next w:val="Normal"/>
    <w:qFormat/>
    <w:rsid w:val="008D02DC"/>
    <w:pPr>
      <w:pBdr>
        <w:bottom w:val="none" w:sz="0" w:space="0" w:color="auto"/>
      </w:pBdr>
      <w:spacing w:before="360" w:after="60"/>
      <w:outlineLvl w:val="1"/>
    </w:pPr>
    <w:rPr>
      <w:sz w:val="36"/>
      <w:szCs w:val="36"/>
    </w:rPr>
  </w:style>
  <w:style w:type="paragraph" w:styleId="Heading3">
    <w:name w:val="heading 3"/>
    <w:aliases w:val="h3,Заголовок 3"/>
    <w:basedOn w:val="Heading1"/>
    <w:next w:val="Normal"/>
    <w:link w:val="Heading3Char"/>
    <w:qFormat/>
    <w:rsid w:val="008D02DC"/>
    <w:pPr>
      <w:pBdr>
        <w:bottom w:val="none" w:sz="0" w:space="0" w:color="auto"/>
      </w:pBdr>
      <w:spacing w:before="360" w:after="60"/>
      <w:outlineLvl w:val="2"/>
    </w:pPr>
    <w:rPr>
      <w:sz w:val="28"/>
      <w:szCs w:val="28"/>
    </w:rPr>
  </w:style>
  <w:style w:type="paragraph" w:styleId="Heading4">
    <w:name w:val="heading 4"/>
    <w:aliases w:val="h4"/>
    <w:basedOn w:val="Heading1"/>
    <w:next w:val="Normal"/>
    <w:link w:val="Heading4Char"/>
    <w:qFormat/>
    <w:rsid w:val="00AC1E84"/>
    <w:pPr>
      <w:pBdr>
        <w:bottom w:val="none" w:sz="0" w:space="0" w:color="auto"/>
      </w:pBdr>
      <w:spacing w:before="120" w:after="0"/>
      <w:outlineLvl w:val="3"/>
    </w:pPr>
    <w:rPr>
      <w:sz w:val="24"/>
      <w:szCs w:val="24"/>
    </w:rPr>
  </w:style>
  <w:style w:type="paragraph" w:styleId="Heading5">
    <w:name w:val="heading 5"/>
    <w:aliases w:val="h5"/>
    <w:basedOn w:val="Heading1"/>
    <w:next w:val="Normal"/>
    <w:link w:val="Heading5Char"/>
    <w:qFormat/>
    <w:rsid w:val="00CE674F"/>
    <w:pPr>
      <w:pBdr>
        <w:bottom w:val="none" w:sz="0" w:space="0" w:color="auto"/>
      </w:pBdr>
      <w:spacing w:before="240" w:after="60"/>
      <w:outlineLvl w:val="4"/>
    </w:pPr>
    <w:rPr>
      <w:sz w:val="22"/>
    </w:rPr>
  </w:style>
  <w:style w:type="paragraph" w:styleId="Heading6">
    <w:name w:val="heading 6"/>
    <w:aliases w:val="h6"/>
    <w:basedOn w:val="Normal"/>
    <w:next w:val="Normal"/>
    <w:link w:val="Heading6Char"/>
    <w:qFormat/>
    <w:rsid w:val="008D02DC"/>
    <w:pPr>
      <w:spacing w:before="120" w:line="240" w:lineRule="auto"/>
      <w:outlineLvl w:val="5"/>
    </w:pPr>
    <w:rPr>
      <w:b/>
    </w:rPr>
  </w:style>
  <w:style w:type="paragraph" w:styleId="Heading7">
    <w:name w:val="heading 7"/>
    <w:aliases w:val="h7"/>
    <w:basedOn w:val="Normal"/>
    <w:next w:val="Normal"/>
    <w:qFormat/>
    <w:locked/>
    <w:rsid w:val="008D02DC"/>
    <w:pPr>
      <w:outlineLvl w:val="6"/>
    </w:pPr>
    <w:rPr>
      <w:b/>
      <w:szCs w:val="24"/>
    </w:rPr>
  </w:style>
  <w:style w:type="paragraph" w:styleId="Heading8">
    <w:name w:val="heading 8"/>
    <w:aliases w:val="h8"/>
    <w:basedOn w:val="Normal"/>
    <w:next w:val="Normal"/>
    <w:qFormat/>
    <w:locked/>
    <w:rsid w:val="008D02DC"/>
    <w:pPr>
      <w:outlineLvl w:val="7"/>
    </w:pPr>
    <w:rPr>
      <w:b/>
      <w:iCs/>
    </w:rPr>
  </w:style>
  <w:style w:type="paragraph" w:styleId="Heading9">
    <w:name w:val="heading 9"/>
    <w:aliases w:val="h9"/>
    <w:basedOn w:val="Normal"/>
    <w:next w:val="Normal"/>
    <w:qFormat/>
    <w:locked/>
    <w:rsid w:val="008D02DC"/>
    <w:pPr>
      <w:outlineLvl w:val="8"/>
    </w:pPr>
    <w:rPr>
      <w:rFonts w:cs="Arial"/>
      <w:b/>
    </w:rPr>
  </w:style>
  <w:style w:type="character" w:default="1" w:styleId="DefaultParagraphFont">
    <w:name w:val="Default Paragraph Font"/>
    <w:uiPriority w:val="1"/>
    <w:semiHidden/>
    <w:unhideWhenUsed/>
    <w:rsid w:val="0010239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02398"/>
  </w:style>
  <w:style w:type="paragraph" w:customStyle="1" w:styleId="Figure">
    <w:name w:val="Figure"/>
    <w:aliases w:val="fig"/>
    <w:basedOn w:val="Normal"/>
    <w:rsid w:val="008D02DC"/>
    <w:pPr>
      <w:spacing w:line="240" w:lineRule="auto"/>
    </w:pPr>
    <w:rPr>
      <w:color w:val="0000FF"/>
    </w:rPr>
  </w:style>
  <w:style w:type="paragraph" w:customStyle="1" w:styleId="Code">
    <w:name w:val="Code"/>
    <w:aliases w:val="c"/>
    <w:link w:val="CodeChar"/>
    <w:locked/>
    <w:rsid w:val="008D02DC"/>
    <w:pPr>
      <w:spacing w:after="60" w:line="300" w:lineRule="exact"/>
    </w:pPr>
    <w:rPr>
      <w:rFonts w:ascii="Courier New" w:hAnsi="Courier New"/>
      <w:noProof/>
      <w:color w:val="000000"/>
      <w:sz w:val="16"/>
      <w:szCs w:val="16"/>
    </w:rPr>
  </w:style>
  <w:style w:type="paragraph" w:customStyle="1" w:styleId="LabelinList2">
    <w:name w:val="Label in List 2"/>
    <w:aliases w:val="l2"/>
    <w:basedOn w:val="Label"/>
    <w:next w:val="TextinList2"/>
    <w:rsid w:val="008D02DC"/>
    <w:pPr>
      <w:ind w:left="720"/>
    </w:pPr>
  </w:style>
  <w:style w:type="paragraph" w:customStyle="1" w:styleId="TextinList2">
    <w:name w:val="Text in List 2"/>
    <w:aliases w:val="t2"/>
    <w:basedOn w:val="Normal"/>
    <w:rsid w:val="008D02DC"/>
    <w:pPr>
      <w:ind w:left="720"/>
    </w:pPr>
  </w:style>
  <w:style w:type="paragraph" w:customStyle="1" w:styleId="Label">
    <w:name w:val="Label"/>
    <w:aliases w:val="l"/>
    <w:basedOn w:val="Normal"/>
    <w:link w:val="LabelChar"/>
    <w:rsid w:val="008D02DC"/>
    <w:pPr>
      <w:keepNext/>
      <w:spacing w:before="240" w:line="240" w:lineRule="auto"/>
    </w:pPr>
    <w:rPr>
      <w:b/>
    </w:rPr>
  </w:style>
  <w:style w:type="paragraph" w:styleId="FootnoteText">
    <w:name w:val="footnote text"/>
    <w:aliases w:val="ft,Used by Word for text of Help footnotes"/>
    <w:basedOn w:val="Normal"/>
    <w:rsid w:val="008D02DC"/>
    <w:rPr>
      <w:color w:val="0000FF"/>
    </w:rPr>
  </w:style>
  <w:style w:type="paragraph" w:customStyle="1" w:styleId="NumberedList2">
    <w:name w:val="Numbered List 2"/>
    <w:aliases w:val="nl2"/>
    <w:basedOn w:val="ListNumber"/>
    <w:rsid w:val="008D02DC"/>
    <w:pPr>
      <w:numPr>
        <w:numId w:val="4"/>
      </w:numPr>
    </w:pPr>
  </w:style>
  <w:style w:type="paragraph" w:customStyle="1" w:styleId="Syntax">
    <w:name w:val="Syntax"/>
    <w:aliases w:val="s"/>
    <w:basedOn w:val="Normal"/>
    <w:locked/>
    <w:rsid w:val="008D02DC"/>
    <w:pPr>
      <w:shd w:val="clear" w:color="C0C0C0" w:fill="auto"/>
    </w:pPr>
    <w:rPr>
      <w:noProof/>
      <w:color w:val="C0C0C0"/>
    </w:rPr>
  </w:style>
  <w:style w:type="character" w:styleId="FootnoteReference">
    <w:name w:val="footnote reference"/>
    <w:aliases w:val="fr,Used by Word for Help footnote symbols"/>
    <w:rsid w:val="008D02DC"/>
    <w:rPr>
      <w:color w:val="0000FF"/>
      <w:vertAlign w:val="superscript"/>
    </w:rPr>
  </w:style>
  <w:style w:type="character" w:customStyle="1" w:styleId="CodeEmbedded">
    <w:name w:val="Code Embedded"/>
    <w:aliases w:val="ce"/>
    <w:rsid w:val="008D02DC"/>
    <w:rPr>
      <w:rFonts w:ascii="Courier New" w:hAnsi="Courier New"/>
      <w:noProof/>
      <w:color w:val="auto"/>
      <w:position w:val="0"/>
      <w:sz w:val="16"/>
      <w:szCs w:val="16"/>
      <w:u w:val="none"/>
    </w:rPr>
  </w:style>
  <w:style w:type="character" w:customStyle="1" w:styleId="LabelEmbedded">
    <w:name w:val="Label Embedded"/>
    <w:aliases w:val="le"/>
    <w:rsid w:val="008D02DC"/>
    <w:rPr>
      <w:b/>
      <w:szCs w:val="18"/>
    </w:rPr>
  </w:style>
  <w:style w:type="character" w:customStyle="1" w:styleId="LinkText">
    <w:name w:val="Link Text"/>
    <w:aliases w:val="lt"/>
    <w:rsid w:val="008D02DC"/>
    <w:rPr>
      <w:color w:val="0000FF"/>
      <w:szCs w:val="18"/>
      <w:u w:val="single"/>
    </w:rPr>
  </w:style>
  <w:style w:type="character" w:customStyle="1" w:styleId="LinkID">
    <w:name w:val="Link ID"/>
    <w:aliases w:val="lid"/>
    <w:rsid w:val="008D02DC"/>
    <w:rPr>
      <w:noProof/>
      <w:vanish/>
      <w:color w:val="0000FF"/>
      <w:szCs w:val="18"/>
      <w:u w:val="none"/>
      <w:bdr w:val="none" w:sz="0" w:space="0" w:color="auto"/>
      <w:shd w:val="clear" w:color="auto" w:fill="auto"/>
      <w:lang w:val="en-US"/>
    </w:rPr>
  </w:style>
  <w:style w:type="paragraph" w:customStyle="1" w:styleId="DSTOC1-0">
    <w:name w:val="DSTOC1-0"/>
    <w:basedOn w:val="Heading1"/>
    <w:rsid w:val="008D02DC"/>
    <w:pPr>
      <w:outlineLvl w:val="9"/>
    </w:pPr>
    <w:rPr>
      <w:bCs/>
    </w:rPr>
  </w:style>
  <w:style w:type="paragraph" w:customStyle="1" w:styleId="DSTOC2-0">
    <w:name w:val="DSTOC2-0"/>
    <w:basedOn w:val="Heading2"/>
    <w:rsid w:val="008D02DC"/>
    <w:pPr>
      <w:outlineLvl w:val="9"/>
    </w:pPr>
    <w:rPr>
      <w:bCs/>
      <w:iCs/>
    </w:rPr>
  </w:style>
  <w:style w:type="paragraph" w:customStyle="1" w:styleId="DSTOC3-0">
    <w:name w:val="DSTOC3-0"/>
    <w:basedOn w:val="Heading3"/>
    <w:rsid w:val="008D02DC"/>
    <w:pPr>
      <w:outlineLvl w:val="9"/>
    </w:pPr>
    <w:rPr>
      <w:bCs/>
    </w:rPr>
  </w:style>
  <w:style w:type="paragraph" w:customStyle="1" w:styleId="DSTOC4-0">
    <w:name w:val="DSTOC4-0"/>
    <w:basedOn w:val="Heading4"/>
    <w:rsid w:val="008D02DC"/>
    <w:pPr>
      <w:outlineLvl w:val="9"/>
    </w:pPr>
    <w:rPr>
      <w:bCs/>
    </w:rPr>
  </w:style>
  <w:style w:type="paragraph" w:customStyle="1" w:styleId="DSTOC5-0">
    <w:name w:val="DSTOC5-0"/>
    <w:basedOn w:val="Heading5"/>
    <w:rsid w:val="008D02DC"/>
    <w:pPr>
      <w:outlineLvl w:val="9"/>
    </w:pPr>
    <w:rPr>
      <w:bCs/>
      <w:iCs/>
    </w:rPr>
  </w:style>
  <w:style w:type="paragraph" w:customStyle="1" w:styleId="DSTOC6-0">
    <w:name w:val="DSTOC6-0"/>
    <w:basedOn w:val="Heading6"/>
    <w:rsid w:val="008D02DC"/>
    <w:pPr>
      <w:outlineLvl w:val="9"/>
    </w:pPr>
    <w:rPr>
      <w:bCs/>
    </w:rPr>
  </w:style>
  <w:style w:type="paragraph" w:customStyle="1" w:styleId="DSTOC7-0">
    <w:name w:val="DSTOC7-0"/>
    <w:basedOn w:val="Heading7"/>
    <w:rsid w:val="008D02DC"/>
    <w:pPr>
      <w:outlineLvl w:val="9"/>
    </w:pPr>
  </w:style>
  <w:style w:type="paragraph" w:customStyle="1" w:styleId="DSTOC8-0">
    <w:name w:val="DSTOC8-0"/>
    <w:basedOn w:val="Heading8"/>
    <w:rsid w:val="008D02DC"/>
    <w:pPr>
      <w:outlineLvl w:val="9"/>
    </w:pPr>
  </w:style>
  <w:style w:type="paragraph" w:customStyle="1" w:styleId="DSTOC9-0">
    <w:name w:val="DSTOC9-0"/>
    <w:basedOn w:val="Heading9"/>
    <w:rsid w:val="008D02DC"/>
    <w:pPr>
      <w:outlineLvl w:val="9"/>
    </w:pPr>
  </w:style>
  <w:style w:type="paragraph" w:customStyle="1" w:styleId="DSTOC1-1">
    <w:name w:val="DSTOC1-1"/>
    <w:basedOn w:val="Heading1"/>
    <w:rsid w:val="008D02DC"/>
    <w:pPr>
      <w:outlineLvl w:val="1"/>
    </w:pPr>
    <w:rPr>
      <w:bCs/>
    </w:rPr>
  </w:style>
  <w:style w:type="paragraph" w:customStyle="1" w:styleId="DSTOC1-2">
    <w:name w:val="DSTOC1-2"/>
    <w:basedOn w:val="Heading2"/>
    <w:rsid w:val="008D02DC"/>
  </w:style>
  <w:style w:type="paragraph" w:customStyle="1" w:styleId="DSTOC1-3">
    <w:name w:val="DSTOC1-3"/>
    <w:basedOn w:val="Heading3"/>
    <w:rsid w:val="008D02DC"/>
  </w:style>
  <w:style w:type="paragraph" w:customStyle="1" w:styleId="DSTOC1-4">
    <w:name w:val="DSTOC1-4"/>
    <w:basedOn w:val="Heading4"/>
    <w:rsid w:val="008D02DC"/>
  </w:style>
  <w:style w:type="paragraph" w:customStyle="1" w:styleId="DSTOC1-5">
    <w:name w:val="DSTOC1-5"/>
    <w:basedOn w:val="Heading5"/>
    <w:rsid w:val="008D02DC"/>
  </w:style>
  <w:style w:type="paragraph" w:customStyle="1" w:styleId="DSTOC1-6">
    <w:name w:val="DSTOC1-6"/>
    <w:basedOn w:val="Heading6"/>
    <w:rsid w:val="008D02DC"/>
  </w:style>
  <w:style w:type="paragraph" w:customStyle="1" w:styleId="DSTOC1-7">
    <w:name w:val="DSTOC1-7"/>
    <w:basedOn w:val="Heading7"/>
    <w:rsid w:val="008D02DC"/>
  </w:style>
  <w:style w:type="paragraph" w:customStyle="1" w:styleId="DSTOC1-8">
    <w:name w:val="DSTOC1-8"/>
    <w:basedOn w:val="Heading8"/>
    <w:rsid w:val="008D02DC"/>
  </w:style>
  <w:style w:type="paragraph" w:customStyle="1" w:styleId="DSTOC1-9">
    <w:name w:val="DSTOC1-9"/>
    <w:basedOn w:val="Heading9"/>
    <w:rsid w:val="008D02DC"/>
  </w:style>
  <w:style w:type="paragraph" w:customStyle="1" w:styleId="DSTOC2-2">
    <w:name w:val="DSTOC2-2"/>
    <w:basedOn w:val="Heading2"/>
    <w:rsid w:val="008D02DC"/>
    <w:pPr>
      <w:outlineLvl w:val="2"/>
    </w:pPr>
    <w:rPr>
      <w:bCs/>
      <w:iCs/>
    </w:rPr>
  </w:style>
  <w:style w:type="paragraph" w:customStyle="1" w:styleId="DSTOC2-3">
    <w:name w:val="DSTOC2-3"/>
    <w:basedOn w:val="DSTOC1-3"/>
    <w:rsid w:val="008D02DC"/>
  </w:style>
  <w:style w:type="paragraph" w:customStyle="1" w:styleId="DSTOC2-4">
    <w:name w:val="DSTOC2-4"/>
    <w:basedOn w:val="DSTOC1-4"/>
    <w:rsid w:val="008D02DC"/>
  </w:style>
  <w:style w:type="paragraph" w:customStyle="1" w:styleId="DSTOC2-5">
    <w:name w:val="DSTOC2-5"/>
    <w:basedOn w:val="DSTOC1-5"/>
    <w:rsid w:val="008D02DC"/>
  </w:style>
  <w:style w:type="paragraph" w:customStyle="1" w:styleId="DSTOC2-6">
    <w:name w:val="DSTOC2-6"/>
    <w:basedOn w:val="DSTOC1-6"/>
    <w:rsid w:val="008D02DC"/>
  </w:style>
  <w:style w:type="paragraph" w:customStyle="1" w:styleId="DSTOC2-7">
    <w:name w:val="DSTOC2-7"/>
    <w:basedOn w:val="DSTOC1-7"/>
    <w:rsid w:val="008D02DC"/>
  </w:style>
  <w:style w:type="paragraph" w:customStyle="1" w:styleId="DSTOC2-8">
    <w:name w:val="DSTOC2-8"/>
    <w:basedOn w:val="DSTOC1-8"/>
    <w:rsid w:val="008D02DC"/>
  </w:style>
  <w:style w:type="paragraph" w:customStyle="1" w:styleId="DSTOC2-9">
    <w:name w:val="DSTOC2-9"/>
    <w:basedOn w:val="DSTOC1-9"/>
    <w:rsid w:val="008D02DC"/>
  </w:style>
  <w:style w:type="paragraph" w:customStyle="1" w:styleId="DSTOC3-3">
    <w:name w:val="DSTOC3-3"/>
    <w:basedOn w:val="Heading3"/>
    <w:rsid w:val="008D02DC"/>
    <w:pPr>
      <w:outlineLvl w:val="3"/>
    </w:pPr>
    <w:rPr>
      <w:bCs/>
    </w:rPr>
  </w:style>
  <w:style w:type="paragraph" w:customStyle="1" w:styleId="DSTOC3-4">
    <w:name w:val="DSTOC3-4"/>
    <w:basedOn w:val="DSTOC2-4"/>
    <w:rsid w:val="008D02DC"/>
  </w:style>
  <w:style w:type="paragraph" w:customStyle="1" w:styleId="DSTOC3-5">
    <w:name w:val="DSTOC3-5"/>
    <w:basedOn w:val="DSTOC2-5"/>
    <w:rsid w:val="008D02DC"/>
  </w:style>
  <w:style w:type="paragraph" w:customStyle="1" w:styleId="DSTOC3-6">
    <w:name w:val="DSTOC3-6"/>
    <w:basedOn w:val="DSTOC2-6"/>
    <w:rsid w:val="008D02DC"/>
  </w:style>
  <w:style w:type="paragraph" w:customStyle="1" w:styleId="DSTOC3-7">
    <w:name w:val="DSTOC3-7"/>
    <w:basedOn w:val="DSTOC2-7"/>
    <w:rsid w:val="008D02DC"/>
  </w:style>
  <w:style w:type="paragraph" w:customStyle="1" w:styleId="DSTOC3-8">
    <w:name w:val="DSTOC3-8"/>
    <w:basedOn w:val="DSTOC2-8"/>
    <w:rsid w:val="008D02DC"/>
  </w:style>
  <w:style w:type="paragraph" w:customStyle="1" w:styleId="DSTOC3-9">
    <w:name w:val="DSTOC3-9"/>
    <w:basedOn w:val="DSTOC2-9"/>
    <w:rsid w:val="008D02DC"/>
  </w:style>
  <w:style w:type="paragraph" w:customStyle="1" w:styleId="DSTOC4-4">
    <w:name w:val="DSTOC4-4"/>
    <w:basedOn w:val="Heading4"/>
    <w:rsid w:val="008D02DC"/>
    <w:pPr>
      <w:outlineLvl w:val="4"/>
    </w:pPr>
    <w:rPr>
      <w:bCs/>
    </w:rPr>
  </w:style>
  <w:style w:type="paragraph" w:customStyle="1" w:styleId="DSTOC4-5">
    <w:name w:val="DSTOC4-5"/>
    <w:basedOn w:val="DSTOC3-5"/>
    <w:rsid w:val="008D02DC"/>
  </w:style>
  <w:style w:type="paragraph" w:customStyle="1" w:styleId="DSTOC4-6">
    <w:name w:val="DSTOC4-6"/>
    <w:basedOn w:val="DSTOC3-6"/>
    <w:rsid w:val="008D02DC"/>
  </w:style>
  <w:style w:type="paragraph" w:customStyle="1" w:styleId="DSTOC4-7">
    <w:name w:val="DSTOC4-7"/>
    <w:basedOn w:val="DSTOC3-7"/>
    <w:rsid w:val="008D02DC"/>
  </w:style>
  <w:style w:type="paragraph" w:customStyle="1" w:styleId="DSTOC4-8">
    <w:name w:val="DSTOC4-8"/>
    <w:basedOn w:val="DSTOC3-8"/>
    <w:rsid w:val="008D02DC"/>
  </w:style>
  <w:style w:type="paragraph" w:customStyle="1" w:styleId="DSTOC4-9">
    <w:name w:val="DSTOC4-9"/>
    <w:basedOn w:val="DSTOC3-9"/>
    <w:rsid w:val="008D02DC"/>
  </w:style>
  <w:style w:type="paragraph" w:customStyle="1" w:styleId="DSTOC5-5">
    <w:name w:val="DSTOC5-5"/>
    <w:basedOn w:val="Heading5"/>
    <w:rsid w:val="008D02DC"/>
    <w:pPr>
      <w:outlineLvl w:val="5"/>
    </w:pPr>
    <w:rPr>
      <w:bCs/>
      <w:iCs/>
    </w:rPr>
  </w:style>
  <w:style w:type="paragraph" w:customStyle="1" w:styleId="DSTOC5-6">
    <w:name w:val="DSTOC5-6"/>
    <w:basedOn w:val="DSTOC4-6"/>
    <w:rsid w:val="008D02DC"/>
  </w:style>
  <w:style w:type="paragraph" w:customStyle="1" w:styleId="DSTOC5-7">
    <w:name w:val="DSTOC5-7"/>
    <w:basedOn w:val="DSTOC4-7"/>
    <w:rsid w:val="008D02DC"/>
  </w:style>
  <w:style w:type="paragraph" w:customStyle="1" w:styleId="DSTOC5-8">
    <w:name w:val="DSTOC5-8"/>
    <w:basedOn w:val="DSTOC4-8"/>
    <w:rsid w:val="008D02DC"/>
  </w:style>
  <w:style w:type="paragraph" w:customStyle="1" w:styleId="DSTOC5-9">
    <w:name w:val="DSTOC5-9"/>
    <w:basedOn w:val="DSTOC4-9"/>
    <w:rsid w:val="008D02DC"/>
  </w:style>
  <w:style w:type="paragraph" w:customStyle="1" w:styleId="DSTOC6-6">
    <w:name w:val="DSTOC6-6"/>
    <w:basedOn w:val="Heading6"/>
    <w:rsid w:val="008D02DC"/>
    <w:pPr>
      <w:outlineLvl w:val="6"/>
    </w:pPr>
    <w:rPr>
      <w:bCs/>
    </w:rPr>
  </w:style>
  <w:style w:type="paragraph" w:customStyle="1" w:styleId="DSTOC6-7">
    <w:name w:val="DSTOC6-7"/>
    <w:basedOn w:val="DSTOC5-7"/>
    <w:rsid w:val="008D02DC"/>
  </w:style>
  <w:style w:type="paragraph" w:customStyle="1" w:styleId="DSTOC6-8">
    <w:name w:val="DSTOC6-8"/>
    <w:basedOn w:val="DSTOC5-8"/>
    <w:rsid w:val="008D02DC"/>
  </w:style>
  <w:style w:type="paragraph" w:customStyle="1" w:styleId="DSTOC6-9">
    <w:name w:val="DSTOC6-9"/>
    <w:basedOn w:val="DSTOC5-9"/>
    <w:rsid w:val="008D02DC"/>
  </w:style>
  <w:style w:type="paragraph" w:customStyle="1" w:styleId="DSTOC7-7">
    <w:name w:val="DSTOC7-7"/>
    <w:basedOn w:val="Heading7"/>
    <w:rsid w:val="008D02DC"/>
    <w:pPr>
      <w:outlineLvl w:val="7"/>
    </w:pPr>
  </w:style>
  <w:style w:type="paragraph" w:customStyle="1" w:styleId="DSTOC7-8">
    <w:name w:val="DSTOC7-8"/>
    <w:basedOn w:val="DSTOC6-8"/>
    <w:rsid w:val="008D02DC"/>
  </w:style>
  <w:style w:type="paragraph" w:customStyle="1" w:styleId="DSTOC7-9">
    <w:name w:val="DSTOC7-9"/>
    <w:basedOn w:val="DSTOC6-9"/>
    <w:rsid w:val="008D02DC"/>
  </w:style>
  <w:style w:type="paragraph" w:customStyle="1" w:styleId="DSTOC8-8">
    <w:name w:val="DSTOC8-8"/>
    <w:basedOn w:val="Heading8"/>
    <w:rsid w:val="008D02DC"/>
    <w:pPr>
      <w:outlineLvl w:val="8"/>
    </w:pPr>
  </w:style>
  <w:style w:type="paragraph" w:customStyle="1" w:styleId="DSTOC8-9">
    <w:name w:val="DSTOC8-9"/>
    <w:basedOn w:val="DSTOC7-9"/>
    <w:rsid w:val="008D02DC"/>
  </w:style>
  <w:style w:type="paragraph" w:customStyle="1" w:styleId="DSTOC9-9">
    <w:name w:val="DSTOC9-9"/>
    <w:basedOn w:val="Heading9"/>
    <w:rsid w:val="008D02DC"/>
    <w:pPr>
      <w:outlineLvl w:val="9"/>
    </w:pPr>
  </w:style>
  <w:style w:type="paragraph" w:customStyle="1" w:styleId="TableSpacing">
    <w:name w:val="Table Spacing"/>
    <w:aliases w:val="ts"/>
    <w:basedOn w:val="Normal"/>
    <w:next w:val="Normal"/>
    <w:rsid w:val="008D02DC"/>
    <w:pPr>
      <w:spacing w:before="80" w:after="80" w:line="240" w:lineRule="auto"/>
    </w:pPr>
    <w:rPr>
      <w:sz w:val="8"/>
      <w:szCs w:val="8"/>
    </w:rPr>
  </w:style>
  <w:style w:type="paragraph" w:customStyle="1" w:styleId="AlertLabel">
    <w:name w:val="Alert Label"/>
    <w:aliases w:val="al"/>
    <w:basedOn w:val="Normal"/>
    <w:rsid w:val="008D02DC"/>
    <w:pPr>
      <w:keepNext/>
      <w:framePr w:wrap="notBeside" w:vAnchor="text" w:hAnchor="text" w:y="1"/>
      <w:spacing w:before="120" w:after="0" w:line="300" w:lineRule="exact"/>
    </w:pPr>
    <w:rPr>
      <w:b/>
    </w:rPr>
  </w:style>
  <w:style w:type="character" w:customStyle="1" w:styleId="ConditionalMarker">
    <w:name w:val="Conditional Marker"/>
    <w:aliases w:val="cm"/>
    <w:locked/>
    <w:rsid w:val="008D02DC"/>
    <w:rPr>
      <w:noProof/>
      <w:vanish/>
      <w:color w:val="C0C0C0"/>
      <w:szCs w:val="18"/>
      <w:bdr w:val="none" w:sz="0" w:space="0" w:color="auto"/>
      <w:shd w:val="clear" w:color="FFFF00" w:fill="auto"/>
      <w:lang w:val="en-US"/>
    </w:rPr>
  </w:style>
  <w:style w:type="paragraph" w:customStyle="1" w:styleId="FigureinList2">
    <w:name w:val="Figure in List 2"/>
    <w:aliases w:val="fig2"/>
    <w:basedOn w:val="Figure"/>
    <w:next w:val="TextinList2"/>
    <w:rsid w:val="008D02DC"/>
    <w:pPr>
      <w:ind w:left="720"/>
    </w:pPr>
  </w:style>
  <w:style w:type="paragraph" w:customStyle="1" w:styleId="LabelinList1">
    <w:name w:val="Label in List 1"/>
    <w:aliases w:val="l1"/>
    <w:basedOn w:val="Label"/>
    <w:next w:val="TextinList1"/>
    <w:link w:val="LabelinList1Char"/>
    <w:rsid w:val="008D02DC"/>
    <w:pPr>
      <w:ind w:left="360"/>
    </w:pPr>
  </w:style>
  <w:style w:type="paragraph" w:customStyle="1" w:styleId="TextinList1">
    <w:name w:val="Text in List 1"/>
    <w:aliases w:val="t1"/>
    <w:basedOn w:val="Normal"/>
    <w:rsid w:val="008D02DC"/>
    <w:pPr>
      <w:ind w:left="360"/>
    </w:pPr>
  </w:style>
  <w:style w:type="paragraph" w:customStyle="1" w:styleId="AlertLabelinList1">
    <w:name w:val="Alert Label in List 1"/>
    <w:aliases w:val="al1"/>
    <w:basedOn w:val="AlertLabel"/>
    <w:rsid w:val="008D02DC"/>
    <w:pPr>
      <w:framePr w:wrap="notBeside"/>
      <w:ind w:left="360"/>
    </w:pPr>
  </w:style>
  <w:style w:type="paragraph" w:customStyle="1" w:styleId="FigureinList1">
    <w:name w:val="Figure in List 1"/>
    <w:aliases w:val="fig1"/>
    <w:basedOn w:val="Figure"/>
    <w:next w:val="TextinList1"/>
    <w:rsid w:val="008D02DC"/>
    <w:pPr>
      <w:ind w:left="360"/>
    </w:pPr>
  </w:style>
  <w:style w:type="paragraph" w:styleId="Footer">
    <w:name w:val="footer"/>
    <w:aliases w:val="f"/>
    <w:basedOn w:val="Header"/>
    <w:link w:val="FooterChar"/>
    <w:rsid w:val="008D02DC"/>
    <w:rPr>
      <w:b w:val="0"/>
    </w:rPr>
  </w:style>
  <w:style w:type="paragraph" w:styleId="Header">
    <w:name w:val="header"/>
    <w:aliases w:val="h"/>
    <w:basedOn w:val="Normal"/>
    <w:link w:val="HeaderChar"/>
    <w:rsid w:val="008D02DC"/>
    <w:pPr>
      <w:spacing w:after="240"/>
      <w:jc w:val="right"/>
    </w:pPr>
    <w:rPr>
      <w:rFonts w:eastAsia="PMingLiU"/>
      <w:b/>
    </w:rPr>
  </w:style>
  <w:style w:type="paragraph" w:customStyle="1" w:styleId="AlertText">
    <w:name w:val="Alert Text"/>
    <w:aliases w:val="at"/>
    <w:basedOn w:val="Normal"/>
    <w:rsid w:val="008D02DC"/>
    <w:pPr>
      <w:ind w:left="360" w:right="360"/>
    </w:pPr>
  </w:style>
  <w:style w:type="paragraph" w:customStyle="1" w:styleId="AlertTextinList1">
    <w:name w:val="Alert Text in List 1"/>
    <w:aliases w:val="at1"/>
    <w:basedOn w:val="AlertText"/>
    <w:rsid w:val="008D02DC"/>
    <w:pPr>
      <w:ind w:left="720"/>
    </w:pPr>
  </w:style>
  <w:style w:type="paragraph" w:customStyle="1" w:styleId="AlertTextinList2">
    <w:name w:val="Alert Text in List 2"/>
    <w:aliases w:val="at2"/>
    <w:basedOn w:val="AlertText"/>
    <w:rsid w:val="008D02DC"/>
    <w:pPr>
      <w:ind w:left="1080"/>
    </w:pPr>
  </w:style>
  <w:style w:type="paragraph" w:customStyle="1" w:styleId="BulletedList1">
    <w:name w:val="Bulleted List 1"/>
    <w:aliases w:val="bl1"/>
    <w:basedOn w:val="ListBullet"/>
    <w:rsid w:val="008D02DC"/>
    <w:pPr>
      <w:numPr>
        <w:numId w:val="1"/>
      </w:numPr>
      <w:tabs>
        <w:tab w:val="clear" w:pos="360"/>
      </w:tabs>
    </w:pPr>
  </w:style>
  <w:style w:type="paragraph" w:customStyle="1" w:styleId="BulletedList2">
    <w:name w:val="Bulleted List 2"/>
    <w:aliases w:val="bl2"/>
    <w:basedOn w:val="ListBullet"/>
    <w:link w:val="BulletedList2Char"/>
    <w:rsid w:val="008D02DC"/>
    <w:pPr>
      <w:numPr>
        <w:numId w:val="3"/>
      </w:numPr>
    </w:pPr>
  </w:style>
  <w:style w:type="paragraph" w:customStyle="1" w:styleId="DefinedTerm">
    <w:name w:val="Defined Term"/>
    <w:aliases w:val="dt"/>
    <w:basedOn w:val="Normal"/>
    <w:rsid w:val="008D02DC"/>
    <w:pPr>
      <w:keepNext/>
      <w:spacing w:before="120" w:after="0" w:line="220" w:lineRule="exact"/>
      <w:ind w:right="1440"/>
    </w:pPr>
    <w:rPr>
      <w:b/>
      <w:sz w:val="18"/>
      <w:szCs w:val="18"/>
    </w:rPr>
  </w:style>
  <w:style w:type="paragraph" w:styleId="DocumentMap">
    <w:name w:val="Document Map"/>
    <w:basedOn w:val="Normal"/>
    <w:rsid w:val="008D02DC"/>
    <w:pPr>
      <w:shd w:val="clear" w:color="auto" w:fill="FFFF00"/>
    </w:pPr>
    <w:rPr>
      <w:rFonts w:ascii="Tahoma" w:hAnsi="Tahoma" w:cs="Tahoma"/>
    </w:rPr>
  </w:style>
  <w:style w:type="paragraph" w:customStyle="1" w:styleId="NumberedList1">
    <w:name w:val="Numbered List 1"/>
    <w:aliases w:val="nl1"/>
    <w:basedOn w:val="ListNumber"/>
    <w:rsid w:val="008D02DC"/>
    <w:pPr>
      <w:numPr>
        <w:numId w:val="2"/>
      </w:numPr>
    </w:pPr>
  </w:style>
  <w:style w:type="table" w:customStyle="1" w:styleId="ProcedureTable">
    <w:name w:val="Procedure Table"/>
    <w:aliases w:val="pt"/>
    <w:basedOn w:val="TableNormal"/>
    <w:rsid w:val="008D02DC"/>
    <w:rPr>
      <w:rFonts w:ascii="Arial" w:hAnsi="Arial"/>
    </w:rPr>
    <w:tblPr>
      <w:tblInd w:w="360" w:type="dxa"/>
      <w:tblCellMar>
        <w:left w:w="0" w:type="dxa"/>
        <w:right w:w="0" w:type="dxa"/>
      </w:tblCellMar>
    </w:tblPr>
  </w:style>
  <w:style w:type="character" w:customStyle="1" w:styleId="Underline">
    <w:name w:val="Underline"/>
    <w:aliases w:val="u"/>
    <w:rsid w:val="008D02DC"/>
    <w:rPr>
      <w:color w:val="auto"/>
      <w:szCs w:val="18"/>
      <w:u w:val="single"/>
    </w:rPr>
  </w:style>
  <w:style w:type="paragraph" w:styleId="IndexHeading">
    <w:name w:val="index heading"/>
    <w:aliases w:val="ih"/>
    <w:basedOn w:val="Heading1"/>
    <w:next w:val="Index1"/>
    <w:rsid w:val="008D02DC"/>
    <w:pPr>
      <w:spacing w:line="300" w:lineRule="exact"/>
      <w:outlineLvl w:val="7"/>
    </w:pPr>
    <w:rPr>
      <w:sz w:val="26"/>
    </w:rPr>
  </w:style>
  <w:style w:type="paragraph" w:styleId="Index1">
    <w:name w:val="index 1"/>
    <w:aliases w:val="idx1"/>
    <w:basedOn w:val="Normal"/>
    <w:rsid w:val="008D02DC"/>
    <w:pPr>
      <w:spacing w:line="220" w:lineRule="exact"/>
      <w:ind w:left="180" w:hanging="180"/>
    </w:pPr>
  </w:style>
  <w:style w:type="table" w:customStyle="1" w:styleId="CodeSection">
    <w:name w:val="Code Section"/>
    <w:aliases w:val="cs"/>
    <w:basedOn w:val="TableNormal"/>
    <w:rsid w:val="008D02DC"/>
    <w:pPr>
      <w:spacing w:line="220" w:lineRule="exact"/>
    </w:pPr>
    <w:rPr>
      <w:rFonts w:ascii="Courier New" w:hAnsi="Courier New"/>
      <w:sz w:val="16"/>
      <w:szCs w:val="16"/>
    </w:rPr>
    <w:tblPr>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TOC1">
    <w:name w:val="toc 1"/>
    <w:aliases w:val="toc1"/>
    <w:basedOn w:val="Normal"/>
    <w:next w:val="Normal"/>
    <w:uiPriority w:val="39"/>
    <w:rsid w:val="008D02DC"/>
    <w:pPr>
      <w:spacing w:before="180" w:after="0"/>
      <w:ind w:left="187" w:hanging="187"/>
    </w:pPr>
  </w:style>
  <w:style w:type="paragraph" w:styleId="TOC2">
    <w:name w:val="toc 2"/>
    <w:aliases w:val="toc2"/>
    <w:basedOn w:val="Normal"/>
    <w:next w:val="Normal"/>
    <w:uiPriority w:val="39"/>
    <w:rsid w:val="008D02DC"/>
    <w:pPr>
      <w:spacing w:after="0"/>
      <w:ind w:left="374" w:hanging="187"/>
    </w:pPr>
  </w:style>
  <w:style w:type="paragraph" w:styleId="TOC3">
    <w:name w:val="toc 3"/>
    <w:aliases w:val="toc3"/>
    <w:basedOn w:val="Normal"/>
    <w:next w:val="Normal"/>
    <w:uiPriority w:val="39"/>
    <w:rsid w:val="008D02DC"/>
    <w:pPr>
      <w:spacing w:after="0"/>
      <w:ind w:left="561" w:hanging="187"/>
    </w:pPr>
  </w:style>
  <w:style w:type="paragraph" w:styleId="TOC4">
    <w:name w:val="toc 4"/>
    <w:aliases w:val="toc4"/>
    <w:basedOn w:val="Normal"/>
    <w:next w:val="Normal"/>
    <w:rsid w:val="008D02DC"/>
    <w:pPr>
      <w:spacing w:after="0"/>
      <w:ind w:left="749" w:hanging="187"/>
    </w:pPr>
  </w:style>
  <w:style w:type="paragraph" w:styleId="Index2">
    <w:name w:val="index 2"/>
    <w:aliases w:val="idx2"/>
    <w:basedOn w:val="Index1"/>
    <w:rsid w:val="008D02DC"/>
    <w:pPr>
      <w:ind w:left="540"/>
    </w:pPr>
  </w:style>
  <w:style w:type="paragraph" w:styleId="Index3">
    <w:name w:val="index 3"/>
    <w:aliases w:val="idx3"/>
    <w:basedOn w:val="Index1"/>
    <w:rsid w:val="008D02DC"/>
    <w:pPr>
      <w:ind w:left="900"/>
    </w:pPr>
  </w:style>
  <w:style w:type="character" w:customStyle="1" w:styleId="Bold">
    <w:name w:val="Bold"/>
    <w:aliases w:val="b"/>
    <w:rsid w:val="008D02DC"/>
    <w:rPr>
      <w:b/>
      <w:szCs w:val="18"/>
    </w:rPr>
  </w:style>
  <w:style w:type="character" w:customStyle="1" w:styleId="MultilanguageMarkerAuto">
    <w:name w:val="Multilanguage Marker Auto"/>
    <w:aliases w:val="mma"/>
    <w:locked/>
    <w:rsid w:val="008D02DC"/>
    <w:rPr>
      <w:noProof/>
      <w:color w:val="C0C0C0"/>
      <w:szCs w:val="18"/>
      <w:bdr w:val="none" w:sz="0" w:space="0" w:color="auto"/>
      <w:shd w:val="clear" w:color="auto" w:fill="auto"/>
      <w:lang w:val="en-US"/>
    </w:rPr>
  </w:style>
  <w:style w:type="character" w:customStyle="1" w:styleId="BoldItalic">
    <w:name w:val="Bold Italic"/>
    <w:aliases w:val="bi"/>
    <w:rsid w:val="008D02DC"/>
    <w:rPr>
      <w:b/>
      <w:i/>
      <w:color w:val="auto"/>
      <w:szCs w:val="18"/>
    </w:rPr>
  </w:style>
  <w:style w:type="paragraph" w:customStyle="1" w:styleId="MultilanguageMarkerExplicitBegin">
    <w:name w:val="Multilanguage Marker Explicit Begin"/>
    <w:aliases w:val="mmeb"/>
    <w:basedOn w:val="Normal"/>
    <w:next w:val="Normal"/>
    <w:locked/>
    <w:rsid w:val="008D02DC"/>
    <w:rPr>
      <w:noProof/>
      <w:color w:val="C0C0C0"/>
    </w:rPr>
  </w:style>
  <w:style w:type="paragraph" w:customStyle="1" w:styleId="MultilanguageMarkerExplicitEnd">
    <w:name w:val="Multilanguage Marker Explicit End"/>
    <w:aliases w:val="mmee"/>
    <w:basedOn w:val="MultilanguageMarkerExplicitBegin"/>
    <w:next w:val="Normal"/>
    <w:locked/>
    <w:rsid w:val="008D02DC"/>
  </w:style>
  <w:style w:type="paragraph" w:customStyle="1" w:styleId="CodeReferenceinList1">
    <w:name w:val="Code Reference in List 1"/>
    <w:aliases w:val="cref1"/>
    <w:basedOn w:val="Normal"/>
    <w:locked/>
    <w:rsid w:val="008D02DC"/>
    <w:rPr>
      <w:color w:val="C0C0C0"/>
    </w:rPr>
  </w:style>
  <w:style w:type="character" w:styleId="CommentReference">
    <w:name w:val="annotation reference"/>
    <w:aliases w:val="cr,Used by Word to flag author queries,Знак примечания"/>
    <w:rsid w:val="008D02DC"/>
    <w:rPr>
      <w:szCs w:val="16"/>
    </w:rPr>
  </w:style>
  <w:style w:type="paragraph" w:styleId="CommentText">
    <w:name w:val="annotation text"/>
    <w:aliases w:val="ct,Used by Word for text of author queries,Текст примечания"/>
    <w:basedOn w:val="Normal"/>
    <w:link w:val="CommentTextChar"/>
    <w:rsid w:val="008D02DC"/>
  </w:style>
  <w:style w:type="character" w:customStyle="1" w:styleId="Italic">
    <w:name w:val="Italic"/>
    <w:aliases w:val="i"/>
    <w:rsid w:val="008D02DC"/>
    <w:rPr>
      <w:i/>
      <w:color w:val="auto"/>
      <w:szCs w:val="18"/>
    </w:rPr>
  </w:style>
  <w:style w:type="paragraph" w:customStyle="1" w:styleId="CodeReferenceinList2">
    <w:name w:val="Code Reference in List 2"/>
    <w:aliases w:val="cref2"/>
    <w:basedOn w:val="CodeReferenceinList1"/>
    <w:locked/>
    <w:rsid w:val="008D02DC"/>
    <w:pPr>
      <w:ind w:left="720"/>
    </w:pPr>
  </w:style>
  <w:style w:type="character" w:customStyle="1" w:styleId="Subscript">
    <w:name w:val="Subscript"/>
    <w:aliases w:val="sub"/>
    <w:rsid w:val="008D02DC"/>
    <w:rPr>
      <w:color w:val="auto"/>
      <w:szCs w:val="18"/>
      <w:u w:val="none"/>
      <w:vertAlign w:val="subscript"/>
    </w:rPr>
  </w:style>
  <w:style w:type="character" w:customStyle="1" w:styleId="Superscript">
    <w:name w:val="Superscript"/>
    <w:aliases w:val="sup"/>
    <w:rsid w:val="008D02DC"/>
    <w:rPr>
      <w:color w:val="auto"/>
      <w:szCs w:val="18"/>
      <w:u w:val="none"/>
      <w:vertAlign w:val="superscript"/>
    </w:rPr>
  </w:style>
  <w:style w:type="table" w:customStyle="1" w:styleId="TablewithHeader">
    <w:name w:val="Table with Header"/>
    <w:aliases w:val="twh"/>
    <w:basedOn w:val="TablewithoutHeader"/>
    <w:rsid w:val="008D02DC"/>
    <w:tbl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
    <w:name w:val="Table without Header"/>
    <w:aliases w:val="tbl"/>
    <w:basedOn w:val="TableNormal"/>
    <w:rsid w:val="008D02DC"/>
    <w:pPr>
      <w:spacing w:before="60" w:after="60" w:line="240" w:lineRule="exact"/>
    </w:pPr>
    <w:rPr>
      <w:rFonts w:ascii="Arial" w:hAnsi="Arial"/>
    </w:rPr>
    <w:tblP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Pr>
  </w:style>
  <w:style w:type="character" w:customStyle="1" w:styleId="CodeEntityReference">
    <w:name w:val="Code Entity Reference"/>
    <w:aliases w:val="cer"/>
    <w:locked/>
    <w:rsid w:val="008D02DC"/>
    <w:rPr>
      <w:b/>
      <w:noProof/>
      <w:color w:val="auto"/>
      <w:sz w:val="20"/>
      <w:szCs w:val="18"/>
      <w:bdr w:val="none" w:sz="0" w:space="0" w:color="auto"/>
      <w:shd w:val="clear" w:color="auto" w:fill="auto"/>
      <w:lang w:val="en-US"/>
    </w:rPr>
  </w:style>
  <w:style w:type="paragraph" w:styleId="CommentSubject">
    <w:name w:val="annotation subject"/>
    <w:basedOn w:val="CommentText"/>
    <w:next w:val="CommentText"/>
    <w:rsid w:val="008D02DC"/>
    <w:rPr>
      <w:b/>
      <w:bCs/>
    </w:rPr>
  </w:style>
  <w:style w:type="paragraph" w:styleId="BalloonText">
    <w:name w:val="Balloon Text"/>
    <w:basedOn w:val="Normal"/>
    <w:rsid w:val="008D02DC"/>
    <w:rPr>
      <w:rFonts w:ascii="Tahoma" w:hAnsi="Tahoma" w:cs="Tahoma"/>
      <w:sz w:val="16"/>
      <w:szCs w:val="16"/>
    </w:rPr>
  </w:style>
  <w:style w:type="character" w:customStyle="1" w:styleId="UI">
    <w:name w:val="UI"/>
    <w:aliases w:val="ui"/>
    <w:rsid w:val="008D02DC"/>
    <w:rPr>
      <w:b/>
      <w:color w:val="auto"/>
      <w:szCs w:val="18"/>
      <w:u w:val="none"/>
    </w:rPr>
  </w:style>
  <w:style w:type="character" w:customStyle="1" w:styleId="ParameterReference">
    <w:name w:val="Parameter Reference"/>
    <w:aliases w:val="pr"/>
    <w:locked/>
    <w:rsid w:val="008D02DC"/>
    <w:rPr>
      <w:noProof/>
      <w:color w:val="C0C0C0"/>
      <w:szCs w:val="18"/>
      <w:u w:val="none"/>
      <w:bdr w:val="none" w:sz="0" w:space="0" w:color="auto"/>
      <w:shd w:val="clear" w:color="auto" w:fill="auto"/>
      <w:lang w:val="en-US"/>
    </w:rPr>
  </w:style>
  <w:style w:type="character" w:customStyle="1" w:styleId="LanguageKeyword">
    <w:name w:val="Language Keyword"/>
    <w:aliases w:val="lk"/>
    <w:locked/>
    <w:rsid w:val="008D02DC"/>
    <w:rPr>
      <w:b/>
      <w:noProof/>
      <w:color w:val="auto"/>
      <w:szCs w:val="18"/>
      <w:bdr w:val="none" w:sz="0" w:space="0" w:color="auto"/>
      <w:shd w:val="clear" w:color="auto" w:fill="auto"/>
      <w:lang w:val="en-US"/>
    </w:rPr>
  </w:style>
  <w:style w:type="character" w:customStyle="1" w:styleId="Token">
    <w:name w:val="Token"/>
    <w:aliases w:val="tok"/>
    <w:locked/>
    <w:rsid w:val="008D02DC"/>
    <w:rPr>
      <w:color w:val="C0C0C0"/>
      <w:szCs w:val="18"/>
      <w:u w:val="none"/>
      <w:bdr w:val="none" w:sz="0" w:space="0" w:color="auto"/>
      <w:shd w:val="clear" w:color="auto" w:fill="auto"/>
    </w:rPr>
  </w:style>
  <w:style w:type="character" w:customStyle="1" w:styleId="CodeEntityReferenceQualified">
    <w:name w:val="Code Entity Reference Qualified"/>
    <w:aliases w:val="cerq"/>
    <w:locked/>
    <w:rsid w:val="008D02DC"/>
    <w:rPr>
      <w:b/>
      <w:noProof/>
      <w:color w:val="auto"/>
      <w:sz w:val="20"/>
      <w:szCs w:val="18"/>
      <w:u w:val="none"/>
      <w:bdr w:val="none" w:sz="0" w:space="0" w:color="auto"/>
      <w:shd w:val="clear" w:color="auto" w:fill="auto"/>
      <w:lang w:val="en-US"/>
    </w:rPr>
  </w:style>
  <w:style w:type="paragraph" w:customStyle="1" w:styleId="CodeReference">
    <w:name w:val="Code Reference"/>
    <w:aliases w:val="cref"/>
    <w:basedOn w:val="Normal"/>
    <w:next w:val="Normal"/>
    <w:locked/>
    <w:rsid w:val="008D02DC"/>
    <w:rPr>
      <w:noProof/>
      <w:color w:val="C0C0C0"/>
    </w:rPr>
  </w:style>
  <w:style w:type="character" w:customStyle="1" w:styleId="LegacyLinkText">
    <w:name w:val="Legacy Link Text"/>
    <w:aliases w:val="llt"/>
    <w:rsid w:val="008D02DC"/>
  </w:style>
  <w:style w:type="paragraph" w:customStyle="1" w:styleId="DefinedTerminList1">
    <w:name w:val="Defined Term in List 1"/>
    <w:aliases w:val="dt1"/>
    <w:basedOn w:val="DefinedTerm"/>
    <w:rsid w:val="008D02DC"/>
    <w:pPr>
      <w:ind w:left="360"/>
    </w:pPr>
  </w:style>
  <w:style w:type="paragraph" w:customStyle="1" w:styleId="DefinedTerminList2">
    <w:name w:val="Defined Term in List 2"/>
    <w:aliases w:val="dt2"/>
    <w:basedOn w:val="DefinedTerm"/>
    <w:rsid w:val="008D02DC"/>
    <w:pPr>
      <w:ind w:left="720"/>
    </w:pPr>
  </w:style>
  <w:style w:type="paragraph" w:customStyle="1" w:styleId="TableSpacinginList1">
    <w:name w:val="Table Spacing in List 1"/>
    <w:aliases w:val="ts1"/>
    <w:basedOn w:val="TableSpacing"/>
    <w:next w:val="TextinList1"/>
    <w:rsid w:val="008D02DC"/>
    <w:pPr>
      <w:ind w:left="360"/>
    </w:pPr>
  </w:style>
  <w:style w:type="paragraph" w:customStyle="1" w:styleId="TableSpacinginList2">
    <w:name w:val="Table Spacing in List 2"/>
    <w:aliases w:val="ts2"/>
    <w:basedOn w:val="TableSpacinginList1"/>
    <w:next w:val="TextinList2"/>
    <w:rsid w:val="008D02DC"/>
    <w:pPr>
      <w:ind w:left="720"/>
    </w:pPr>
  </w:style>
  <w:style w:type="table" w:customStyle="1" w:styleId="ProcedureTableinList1">
    <w:name w:val="Procedure Table in List 1"/>
    <w:aliases w:val="pt1"/>
    <w:basedOn w:val="ProcedureTable"/>
    <w:rsid w:val="008D02DC"/>
    <w:pPr>
      <w:spacing w:before="60" w:after="60" w:line="220" w:lineRule="exact"/>
    </w:pPr>
    <w:tblPr>
      <w:tblInd w:w="720" w:type="dxa"/>
    </w:tblPr>
  </w:style>
  <w:style w:type="table" w:customStyle="1" w:styleId="ProcedureTableinList2">
    <w:name w:val="Procedure Table in List 2"/>
    <w:aliases w:val="pt2"/>
    <w:basedOn w:val="ProcedureTable"/>
    <w:rsid w:val="008D02DC"/>
    <w:tblPr>
      <w:tblInd w:w="1080" w:type="dxa"/>
    </w:tblPr>
  </w:style>
  <w:style w:type="table" w:customStyle="1" w:styleId="TablewithHeaderinList1">
    <w:name w:val="Table with Header in List 1"/>
    <w:aliases w:val="twh1"/>
    <w:basedOn w:val="TablewithHeader"/>
    <w:rsid w:val="008D02DC"/>
    <w:pPr>
      <w:keepNext/>
    </w:pPr>
    <w:tblPr>
      <w:tblInd w:w="36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HeaderinList2">
    <w:name w:val="Table with Header in List 2"/>
    <w:aliases w:val="twh2"/>
    <w:basedOn w:val="TablewithHeaderinList1"/>
    <w:rsid w:val="008D02DC"/>
    <w:tblPr>
      <w:tblInd w:w="72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outHeaderinList1">
    <w:name w:val="Table without Header in List 1"/>
    <w:aliases w:val="tbl1"/>
    <w:basedOn w:val="TablewithoutHeader"/>
    <w:rsid w:val="008D02DC"/>
    <w:tblPr>
      <w:tblInd w:w="360" w:type="dxa"/>
    </w:tblPr>
  </w:style>
  <w:style w:type="table" w:customStyle="1" w:styleId="TablewithoutHeaderinList2">
    <w:name w:val="Table without Header in List 2"/>
    <w:aliases w:val="tbl2"/>
    <w:basedOn w:val="TablewithoutHeaderinList1"/>
    <w:rsid w:val="008D02DC"/>
    <w:tblPr>
      <w:tblInd w:w="720" w:type="dxa"/>
    </w:tblPr>
  </w:style>
  <w:style w:type="character" w:customStyle="1" w:styleId="FigureEmbedded">
    <w:name w:val="Figure Embedded"/>
    <w:aliases w:val="fige"/>
    <w:rsid w:val="008D02DC"/>
    <w:rPr>
      <w:color w:val="0000FF"/>
      <w:szCs w:val="18"/>
      <w:u w:val="none"/>
      <w:bdr w:val="none" w:sz="0" w:space="0" w:color="auto"/>
      <w:shd w:val="clear" w:color="auto" w:fill="auto"/>
    </w:rPr>
  </w:style>
  <w:style w:type="paragraph" w:customStyle="1" w:styleId="ConditionalBlock">
    <w:name w:val="Conditional Block"/>
    <w:aliases w:val="cb"/>
    <w:basedOn w:val="Normal"/>
    <w:next w:val="Normal"/>
    <w:locked/>
    <w:rsid w:val="008D02DC"/>
    <w:pPr>
      <w:shd w:val="clear" w:color="FFFF00" w:fill="auto"/>
    </w:pPr>
    <w:rPr>
      <w:rFonts w:cs="Courier New"/>
      <w:noProof/>
      <w:vanish/>
      <w:color w:val="C0C0C0"/>
    </w:rPr>
  </w:style>
  <w:style w:type="paragraph" w:customStyle="1" w:styleId="ConditionalBlockinList1">
    <w:name w:val="Conditional Block in List 1"/>
    <w:aliases w:val="cb1"/>
    <w:basedOn w:val="ConditionalBlock"/>
    <w:next w:val="Normal"/>
    <w:locked/>
    <w:rsid w:val="008D02DC"/>
  </w:style>
  <w:style w:type="paragraph" w:customStyle="1" w:styleId="ConditionalBlockinList2">
    <w:name w:val="Conditional Block in List 2"/>
    <w:aliases w:val="cb2"/>
    <w:basedOn w:val="ConditionalBlock"/>
    <w:next w:val="Normal"/>
    <w:locked/>
    <w:rsid w:val="008D02DC"/>
    <w:pPr>
      <w:ind w:left="720"/>
    </w:pPr>
  </w:style>
  <w:style w:type="character" w:customStyle="1" w:styleId="CodeFeaturedElement">
    <w:name w:val="Code Featured Element"/>
    <w:aliases w:val="cfe"/>
    <w:locked/>
    <w:rsid w:val="008D02DC"/>
    <w:rPr>
      <w:rFonts w:ascii="Courier New" w:hAnsi="Courier New" w:cs="Courier New"/>
      <w:b/>
      <w:bCs/>
      <w:noProof/>
      <w:color w:val="auto"/>
      <w:sz w:val="16"/>
      <w:szCs w:val="16"/>
      <w:bdr w:val="none" w:sz="0" w:space="0" w:color="auto"/>
      <w:shd w:val="clear" w:color="auto" w:fill="auto"/>
    </w:rPr>
  </w:style>
  <w:style w:type="paragraph" w:customStyle="1" w:styleId="SamplesButtonMarker">
    <w:name w:val="Samples Button Marker"/>
    <w:aliases w:val="sbm"/>
    <w:basedOn w:val="Normal"/>
    <w:locked/>
    <w:rsid w:val="008D02DC"/>
    <w:rPr>
      <w:color w:val="C0C0C0"/>
    </w:rPr>
  </w:style>
  <w:style w:type="character" w:customStyle="1" w:styleId="CodeEntityReferenceSpecific">
    <w:name w:val="Code Entity Reference Specific"/>
    <w:aliases w:val="cers"/>
    <w:locked/>
    <w:rsid w:val="008D02DC"/>
  </w:style>
  <w:style w:type="character" w:customStyle="1" w:styleId="CodeEntityReferenceQualifiedSpecific">
    <w:name w:val="Code Entity Reference Qualified Specific"/>
    <w:aliases w:val="cerqs"/>
    <w:locked/>
    <w:rsid w:val="008D02DC"/>
    <w:rPr>
      <w:b/>
      <w:noProof/>
      <w:color w:val="auto"/>
      <w:sz w:val="20"/>
      <w:szCs w:val="18"/>
      <w:u w:val="none"/>
      <w:bdr w:val="none" w:sz="0" w:space="0" w:color="auto"/>
      <w:shd w:val="clear" w:color="auto" w:fill="auto"/>
      <w:lang w:val="en-US"/>
    </w:rPr>
  </w:style>
  <w:style w:type="table" w:customStyle="1" w:styleId="CodeSectioninList1">
    <w:name w:val="Code Section in List 1"/>
    <w:aliases w:val="cs1"/>
    <w:basedOn w:val="CodeSection"/>
    <w:rsid w:val="008D02DC"/>
    <w:tblPr>
      <w:tblInd w:w="360" w:type="dxa"/>
    </w:tblPr>
  </w:style>
  <w:style w:type="table" w:customStyle="1" w:styleId="CodeSectioninList2">
    <w:name w:val="Code Section in List 2"/>
    <w:aliases w:val="cs2"/>
    <w:basedOn w:val="CodeSection"/>
    <w:rsid w:val="008D02DC"/>
    <w:tblPr>
      <w:tblInd w:w="720" w:type="dxa"/>
    </w:tblPr>
  </w:style>
  <w:style w:type="numbering" w:styleId="ArticleSection">
    <w:name w:val="Outline List 3"/>
    <w:basedOn w:val="NoList"/>
    <w:rsid w:val="008D02DC"/>
    <w:pPr>
      <w:numPr>
        <w:numId w:val="5"/>
      </w:numPr>
    </w:pPr>
  </w:style>
  <w:style w:type="paragraph" w:styleId="BlockText">
    <w:name w:val="Block Text"/>
    <w:basedOn w:val="Normal"/>
    <w:rsid w:val="008D02DC"/>
    <w:pPr>
      <w:spacing w:after="120"/>
      <w:ind w:left="1440" w:right="1440"/>
    </w:pPr>
  </w:style>
  <w:style w:type="paragraph" w:styleId="BodyText">
    <w:name w:val="Body Text"/>
    <w:basedOn w:val="Normal"/>
    <w:rsid w:val="008D02DC"/>
    <w:pPr>
      <w:spacing w:after="120"/>
    </w:pPr>
  </w:style>
  <w:style w:type="paragraph" w:styleId="BodyText2">
    <w:name w:val="Body Text 2"/>
    <w:basedOn w:val="Normal"/>
    <w:rsid w:val="008D02DC"/>
    <w:pPr>
      <w:spacing w:after="120" w:line="480" w:lineRule="auto"/>
    </w:pPr>
  </w:style>
  <w:style w:type="paragraph" w:styleId="BodyText3">
    <w:name w:val="Body Text 3"/>
    <w:basedOn w:val="Normal"/>
    <w:rsid w:val="008D02DC"/>
    <w:pPr>
      <w:spacing w:after="120"/>
    </w:pPr>
    <w:rPr>
      <w:sz w:val="16"/>
      <w:szCs w:val="16"/>
    </w:rPr>
  </w:style>
  <w:style w:type="paragraph" w:styleId="BodyTextFirstIndent">
    <w:name w:val="Body Text First Indent"/>
    <w:basedOn w:val="BodyText"/>
    <w:rsid w:val="008D02DC"/>
    <w:pPr>
      <w:ind w:firstLine="210"/>
    </w:pPr>
  </w:style>
  <w:style w:type="paragraph" w:styleId="BodyTextIndent">
    <w:name w:val="Body Text Indent"/>
    <w:basedOn w:val="Normal"/>
    <w:rsid w:val="008D02DC"/>
    <w:pPr>
      <w:spacing w:after="120"/>
      <w:ind w:left="360"/>
    </w:pPr>
  </w:style>
  <w:style w:type="paragraph" w:styleId="BodyTextFirstIndent2">
    <w:name w:val="Body Text First Indent 2"/>
    <w:basedOn w:val="BodyTextIndent"/>
    <w:rsid w:val="008D02DC"/>
    <w:pPr>
      <w:ind w:firstLine="210"/>
    </w:pPr>
  </w:style>
  <w:style w:type="paragraph" w:styleId="BodyTextIndent2">
    <w:name w:val="Body Text Indent 2"/>
    <w:basedOn w:val="Normal"/>
    <w:rsid w:val="008D02DC"/>
    <w:pPr>
      <w:spacing w:after="120" w:line="480" w:lineRule="auto"/>
      <w:ind w:left="360"/>
    </w:pPr>
  </w:style>
  <w:style w:type="paragraph" w:styleId="BodyTextIndent3">
    <w:name w:val="Body Text Indent 3"/>
    <w:basedOn w:val="Normal"/>
    <w:rsid w:val="008D02DC"/>
    <w:pPr>
      <w:spacing w:after="120"/>
      <w:ind w:left="360"/>
    </w:pPr>
    <w:rPr>
      <w:sz w:val="16"/>
      <w:szCs w:val="16"/>
    </w:rPr>
  </w:style>
  <w:style w:type="paragraph" w:styleId="Closing">
    <w:name w:val="Closing"/>
    <w:basedOn w:val="Normal"/>
    <w:rsid w:val="008D02DC"/>
    <w:pPr>
      <w:ind w:left="4320"/>
    </w:pPr>
  </w:style>
  <w:style w:type="paragraph" w:styleId="Date">
    <w:name w:val="Date"/>
    <w:basedOn w:val="Normal"/>
    <w:next w:val="Normal"/>
    <w:rsid w:val="008D02DC"/>
  </w:style>
  <w:style w:type="paragraph" w:styleId="E-mailSignature">
    <w:name w:val="E-mail Signature"/>
    <w:basedOn w:val="Normal"/>
    <w:rsid w:val="008D02DC"/>
  </w:style>
  <w:style w:type="character" w:styleId="Emphasis">
    <w:name w:val="Emphasis"/>
    <w:qFormat/>
    <w:rsid w:val="008D02DC"/>
    <w:rPr>
      <w:i/>
      <w:iCs/>
    </w:rPr>
  </w:style>
  <w:style w:type="paragraph" w:styleId="EnvelopeAddress">
    <w:name w:val="envelope address"/>
    <w:basedOn w:val="Normal"/>
    <w:rsid w:val="008D02DC"/>
    <w:pPr>
      <w:framePr w:w="7920" w:h="1980" w:hRule="exact" w:hSpace="180" w:wrap="auto" w:hAnchor="page" w:xAlign="center" w:yAlign="bottom"/>
      <w:ind w:left="2880"/>
    </w:pPr>
    <w:rPr>
      <w:sz w:val="24"/>
      <w:szCs w:val="24"/>
    </w:rPr>
  </w:style>
  <w:style w:type="paragraph" w:styleId="EnvelopeReturn">
    <w:name w:val="envelope return"/>
    <w:basedOn w:val="Normal"/>
    <w:rsid w:val="008D02DC"/>
  </w:style>
  <w:style w:type="character" w:styleId="FollowedHyperlink">
    <w:name w:val="FollowedHyperlink"/>
    <w:rsid w:val="008D02DC"/>
    <w:rPr>
      <w:color w:val="800080"/>
      <w:u w:val="single"/>
    </w:rPr>
  </w:style>
  <w:style w:type="character" w:styleId="HTMLAcronym">
    <w:name w:val="HTML Acronym"/>
    <w:rsid w:val="008D02DC"/>
  </w:style>
  <w:style w:type="paragraph" w:styleId="HTMLAddress">
    <w:name w:val="HTML Address"/>
    <w:basedOn w:val="Normal"/>
    <w:rsid w:val="008D02DC"/>
    <w:rPr>
      <w:i/>
      <w:iCs/>
    </w:rPr>
  </w:style>
  <w:style w:type="character" w:styleId="HTMLCite">
    <w:name w:val="HTML Cite"/>
    <w:rsid w:val="008D02DC"/>
    <w:rPr>
      <w:i/>
      <w:iCs/>
    </w:rPr>
  </w:style>
  <w:style w:type="character" w:styleId="HTMLCode">
    <w:name w:val="HTML Code"/>
    <w:rsid w:val="008D02DC"/>
    <w:rPr>
      <w:rFonts w:ascii="Courier New" w:hAnsi="Courier New"/>
      <w:sz w:val="20"/>
      <w:szCs w:val="20"/>
    </w:rPr>
  </w:style>
  <w:style w:type="character" w:styleId="HTMLDefinition">
    <w:name w:val="HTML Definition"/>
    <w:rsid w:val="008D02DC"/>
    <w:rPr>
      <w:i/>
      <w:iCs/>
    </w:rPr>
  </w:style>
  <w:style w:type="character" w:styleId="HTMLKeyboard">
    <w:name w:val="HTML Keyboard"/>
    <w:rsid w:val="008D02DC"/>
    <w:rPr>
      <w:rFonts w:ascii="Courier New" w:hAnsi="Courier New"/>
      <w:sz w:val="20"/>
      <w:szCs w:val="20"/>
    </w:rPr>
  </w:style>
  <w:style w:type="paragraph" w:styleId="HTMLPreformatted">
    <w:name w:val="HTML Preformatted"/>
    <w:basedOn w:val="Normal"/>
    <w:rsid w:val="008D02DC"/>
    <w:rPr>
      <w:rFonts w:ascii="Courier New" w:hAnsi="Courier New"/>
    </w:rPr>
  </w:style>
  <w:style w:type="character" w:styleId="HTMLSample">
    <w:name w:val="HTML Sample"/>
    <w:rsid w:val="008D02DC"/>
    <w:rPr>
      <w:rFonts w:ascii="Courier New" w:hAnsi="Courier New"/>
    </w:rPr>
  </w:style>
  <w:style w:type="character" w:styleId="HTMLTypewriter">
    <w:name w:val="HTML Typewriter"/>
    <w:rsid w:val="008D02DC"/>
    <w:rPr>
      <w:rFonts w:ascii="Courier New" w:hAnsi="Courier New"/>
      <w:sz w:val="20"/>
      <w:szCs w:val="20"/>
    </w:rPr>
  </w:style>
  <w:style w:type="character" w:styleId="HTMLVariable">
    <w:name w:val="HTML Variable"/>
    <w:rsid w:val="008D02DC"/>
    <w:rPr>
      <w:i/>
      <w:iCs/>
    </w:rPr>
  </w:style>
  <w:style w:type="character" w:styleId="LineNumber">
    <w:name w:val="line number"/>
    <w:rsid w:val="008D02DC"/>
  </w:style>
  <w:style w:type="paragraph" w:styleId="List">
    <w:name w:val="List"/>
    <w:basedOn w:val="Normal"/>
    <w:rsid w:val="008D02DC"/>
    <w:pPr>
      <w:ind w:left="360" w:hanging="360"/>
    </w:pPr>
  </w:style>
  <w:style w:type="paragraph" w:styleId="List2">
    <w:name w:val="List 2"/>
    <w:basedOn w:val="Normal"/>
    <w:rsid w:val="008D02DC"/>
    <w:pPr>
      <w:ind w:left="720" w:hanging="360"/>
    </w:pPr>
  </w:style>
  <w:style w:type="paragraph" w:styleId="List3">
    <w:name w:val="List 3"/>
    <w:basedOn w:val="Normal"/>
    <w:rsid w:val="008D02DC"/>
    <w:pPr>
      <w:ind w:left="1080" w:hanging="360"/>
    </w:pPr>
  </w:style>
  <w:style w:type="paragraph" w:styleId="List4">
    <w:name w:val="List 4"/>
    <w:basedOn w:val="Normal"/>
    <w:rsid w:val="008D02DC"/>
    <w:pPr>
      <w:ind w:left="1440" w:hanging="360"/>
    </w:pPr>
  </w:style>
  <w:style w:type="paragraph" w:styleId="List5">
    <w:name w:val="List 5"/>
    <w:basedOn w:val="Normal"/>
    <w:rsid w:val="008D02DC"/>
    <w:pPr>
      <w:ind w:left="1800" w:hanging="360"/>
    </w:pPr>
  </w:style>
  <w:style w:type="paragraph" w:styleId="ListBullet">
    <w:name w:val="List Bullet"/>
    <w:basedOn w:val="Normal"/>
    <w:link w:val="ListBulletChar"/>
    <w:rsid w:val="008D02DC"/>
    <w:pPr>
      <w:tabs>
        <w:tab w:val="num" w:pos="360"/>
      </w:tabs>
      <w:ind w:left="360" w:hanging="360"/>
    </w:pPr>
  </w:style>
  <w:style w:type="paragraph" w:styleId="ListBullet2">
    <w:name w:val="List Bullet 2"/>
    <w:basedOn w:val="Normal"/>
    <w:rsid w:val="008D02DC"/>
    <w:pPr>
      <w:tabs>
        <w:tab w:val="num" w:pos="720"/>
      </w:tabs>
      <w:ind w:left="720" w:hanging="360"/>
    </w:pPr>
  </w:style>
  <w:style w:type="paragraph" w:styleId="ListBullet3">
    <w:name w:val="List Bullet 3"/>
    <w:basedOn w:val="Normal"/>
    <w:rsid w:val="008D02DC"/>
    <w:pPr>
      <w:tabs>
        <w:tab w:val="num" w:pos="1080"/>
      </w:tabs>
      <w:ind w:left="1080" w:hanging="360"/>
    </w:pPr>
  </w:style>
  <w:style w:type="paragraph" w:styleId="ListBullet4">
    <w:name w:val="List Bullet 4"/>
    <w:basedOn w:val="Normal"/>
    <w:rsid w:val="008D02DC"/>
    <w:pPr>
      <w:tabs>
        <w:tab w:val="num" w:pos="1440"/>
      </w:tabs>
      <w:ind w:left="1440" w:hanging="360"/>
    </w:pPr>
  </w:style>
  <w:style w:type="paragraph" w:styleId="ListBullet5">
    <w:name w:val="List Bullet 5"/>
    <w:basedOn w:val="Normal"/>
    <w:rsid w:val="008D02DC"/>
    <w:pPr>
      <w:tabs>
        <w:tab w:val="num" w:pos="1800"/>
      </w:tabs>
      <w:ind w:left="1800" w:hanging="360"/>
    </w:pPr>
  </w:style>
  <w:style w:type="paragraph" w:styleId="ListContinue">
    <w:name w:val="List Continue"/>
    <w:basedOn w:val="Normal"/>
    <w:rsid w:val="008D02DC"/>
    <w:pPr>
      <w:spacing w:after="120"/>
      <w:ind w:left="360"/>
    </w:pPr>
  </w:style>
  <w:style w:type="paragraph" w:styleId="ListContinue2">
    <w:name w:val="List Continue 2"/>
    <w:basedOn w:val="Normal"/>
    <w:rsid w:val="008D02DC"/>
    <w:pPr>
      <w:spacing w:after="120"/>
      <w:ind w:left="720"/>
    </w:pPr>
  </w:style>
  <w:style w:type="paragraph" w:styleId="ListContinue3">
    <w:name w:val="List Continue 3"/>
    <w:basedOn w:val="Normal"/>
    <w:rsid w:val="008D02DC"/>
    <w:pPr>
      <w:spacing w:after="120"/>
      <w:ind w:left="1080"/>
    </w:pPr>
  </w:style>
  <w:style w:type="paragraph" w:styleId="ListContinue4">
    <w:name w:val="List Continue 4"/>
    <w:basedOn w:val="Normal"/>
    <w:rsid w:val="008D02DC"/>
    <w:pPr>
      <w:spacing w:after="120"/>
      <w:ind w:left="1440"/>
    </w:pPr>
  </w:style>
  <w:style w:type="paragraph" w:styleId="ListContinue5">
    <w:name w:val="List Continue 5"/>
    <w:basedOn w:val="Normal"/>
    <w:rsid w:val="008D02DC"/>
    <w:pPr>
      <w:spacing w:after="120"/>
      <w:ind w:left="1800"/>
    </w:pPr>
  </w:style>
  <w:style w:type="paragraph" w:styleId="ListNumber">
    <w:name w:val="List Number"/>
    <w:basedOn w:val="Normal"/>
    <w:rsid w:val="008D02DC"/>
    <w:pPr>
      <w:tabs>
        <w:tab w:val="num" w:pos="360"/>
      </w:tabs>
      <w:ind w:left="360" w:hanging="360"/>
    </w:pPr>
  </w:style>
  <w:style w:type="paragraph" w:styleId="ListNumber2">
    <w:name w:val="List Number 2"/>
    <w:basedOn w:val="Normal"/>
    <w:rsid w:val="008D02DC"/>
    <w:pPr>
      <w:tabs>
        <w:tab w:val="num" w:pos="720"/>
      </w:tabs>
      <w:ind w:left="720" w:hanging="360"/>
    </w:pPr>
  </w:style>
  <w:style w:type="paragraph" w:styleId="ListNumber3">
    <w:name w:val="List Number 3"/>
    <w:basedOn w:val="Normal"/>
    <w:rsid w:val="008D02DC"/>
    <w:pPr>
      <w:tabs>
        <w:tab w:val="num" w:pos="1080"/>
      </w:tabs>
      <w:ind w:left="1080" w:hanging="360"/>
    </w:pPr>
  </w:style>
  <w:style w:type="paragraph" w:styleId="ListNumber4">
    <w:name w:val="List Number 4"/>
    <w:basedOn w:val="Normal"/>
    <w:rsid w:val="008D02DC"/>
    <w:pPr>
      <w:tabs>
        <w:tab w:val="num" w:pos="1440"/>
      </w:tabs>
      <w:ind w:left="1440" w:hanging="360"/>
    </w:pPr>
  </w:style>
  <w:style w:type="paragraph" w:styleId="ListNumber5">
    <w:name w:val="List Number 5"/>
    <w:basedOn w:val="Normal"/>
    <w:rsid w:val="008D02DC"/>
    <w:pPr>
      <w:tabs>
        <w:tab w:val="num" w:pos="1800"/>
      </w:tabs>
      <w:ind w:left="1800" w:hanging="360"/>
    </w:pPr>
  </w:style>
  <w:style w:type="paragraph" w:styleId="MessageHeader">
    <w:name w:val="Message Header"/>
    <w:basedOn w:val="Normal"/>
    <w:rsid w:val="008D02DC"/>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rsid w:val="008D02DC"/>
    <w:rPr>
      <w:rFonts w:ascii="Times New Roman" w:hAnsi="Times New Roman"/>
      <w:szCs w:val="24"/>
    </w:rPr>
  </w:style>
  <w:style w:type="paragraph" w:styleId="NormalIndent">
    <w:name w:val="Normal Indent"/>
    <w:basedOn w:val="Normal"/>
    <w:rsid w:val="008D02DC"/>
    <w:pPr>
      <w:ind w:left="720"/>
    </w:pPr>
  </w:style>
  <w:style w:type="paragraph" w:styleId="NoteHeading">
    <w:name w:val="Note Heading"/>
    <w:basedOn w:val="Normal"/>
    <w:next w:val="Normal"/>
    <w:rsid w:val="008D02DC"/>
  </w:style>
  <w:style w:type="paragraph" w:styleId="PlainText">
    <w:name w:val="Plain Text"/>
    <w:basedOn w:val="Normal"/>
    <w:rsid w:val="008D02DC"/>
    <w:rPr>
      <w:rFonts w:ascii="Courier New" w:hAnsi="Courier New"/>
    </w:rPr>
  </w:style>
  <w:style w:type="paragraph" w:styleId="Salutation">
    <w:name w:val="Salutation"/>
    <w:basedOn w:val="Normal"/>
    <w:next w:val="Normal"/>
    <w:rsid w:val="008D02DC"/>
  </w:style>
  <w:style w:type="paragraph" w:styleId="Signature">
    <w:name w:val="Signature"/>
    <w:basedOn w:val="Normal"/>
    <w:rsid w:val="008D02DC"/>
    <w:pPr>
      <w:ind w:left="4320"/>
    </w:pPr>
  </w:style>
  <w:style w:type="character" w:styleId="Strong">
    <w:name w:val="Strong"/>
    <w:uiPriority w:val="22"/>
    <w:qFormat/>
    <w:rsid w:val="008D02DC"/>
    <w:rPr>
      <w:b/>
      <w:bCs/>
    </w:rPr>
  </w:style>
  <w:style w:type="table" w:styleId="Table3Deffects1">
    <w:name w:val="Table 3D effects 1"/>
    <w:basedOn w:val="TableNormal"/>
    <w:rsid w:val="008D02DC"/>
    <w:pPr>
      <w:spacing w:before="60" w:after="60" w:line="26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D02DC"/>
    <w:pPr>
      <w:spacing w:before="60" w:after="60" w:line="26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D02DC"/>
    <w:pPr>
      <w:spacing w:before="60" w:after="60" w:line="26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D02DC"/>
    <w:pPr>
      <w:spacing w:before="60" w:after="60" w:line="26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D02DC"/>
    <w:pPr>
      <w:spacing w:before="60" w:after="60" w:line="26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D02DC"/>
    <w:pPr>
      <w:spacing w:before="60" w:after="60" w:line="26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D02DC"/>
    <w:pPr>
      <w:spacing w:before="60" w:after="60" w:line="26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D02DC"/>
    <w:pPr>
      <w:spacing w:before="60" w:after="60" w:line="26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D02DC"/>
    <w:pPr>
      <w:spacing w:before="60" w:after="60" w:line="26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D02DC"/>
    <w:pPr>
      <w:spacing w:before="60" w:after="60" w:line="26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D02DC"/>
    <w:pPr>
      <w:spacing w:before="60" w:after="60" w:line="26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D02DC"/>
    <w:pPr>
      <w:spacing w:before="60" w:after="60" w:line="26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D02DC"/>
    <w:pPr>
      <w:spacing w:before="60" w:after="60" w:line="26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D02DC"/>
    <w:pPr>
      <w:spacing w:before="60" w:after="60" w:line="26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D02DC"/>
    <w:pPr>
      <w:spacing w:before="60" w:after="60" w:line="26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D02DC"/>
    <w:pPr>
      <w:spacing w:before="60" w:after="60" w:line="26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D02DC"/>
    <w:pPr>
      <w:spacing w:before="60" w:after="60" w:line="26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8D02DC"/>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D02DC"/>
    <w:pPr>
      <w:spacing w:before="60" w:after="60" w:line="26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D02DC"/>
    <w:pPr>
      <w:spacing w:before="60" w:after="60" w:line="26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D02DC"/>
    <w:pPr>
      <w:spacing w:before="60" w:after="60" w:line="26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D02DC"/>
    <w:pPr>
      <w:spacing w:before="60" w:after="60" w:line="26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D02DC"/>
    <w:pPr>
      <w:spacing w:before="60" w:after="60" w:line="26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D02DC"/>
    <w:pPr>
      <w:spacing w:before="60" w:after="60" w:line="26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D02DC"/>
    <w:pPr>
      <w:spacing w:before="60" w:after="60" w:line="26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D02DC"/>
    <w:pPr>
      <w:spacing w:before="60" w:after="60" w:line="26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D02DC"/>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D02DC"/>
    <w:pPr>
      <w:spacing w:before="60" w:after="60" w:line="26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D02DC"/>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D02DC"/>
    <w:pPr>
      <w:spacing w:before="60" w:after="60" w:line="26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D02DC"/>
    <w:pPr>
      <w:spacing w:before="60" w:after="60" w:line="26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D02DC"/>
    <w:pPr>
      <w:spacing w:before="60" w:after="60" w:line="26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D02DC"/>
    <w:pPr>
      <w:spacing w:before="60" w:after="60" w:line="26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D02DC"/>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D02DC"/>
    <w:pPr>
      <w:spacing w:before="60" w:after="60" w:line="26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D02DC"/>
    <w:pPr>
      <w:spacing w:before="60" w:after="60" w:line="26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D02DC"/>
    <w:pPr>
      <w:spacing w:before="60" w:after="60" w:line="26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qFormat/>
    <w:rsid w:val="008D02DC"/>
    <w:pPr>
      <w:jc w:val="center"/>
      <w:outlineLvl w:val="1"/>
    </w:pPr>
    <w:rPr>
      <w:sz w:val="24"/>
      <w:szCs w:val="24"/>
    </w:rPr>
  </w:style>
  <w:style w:type="paragraph" w:styleId="Title">
    <w:name w:val="Title"/>
    <w:basedOn w:val="Normal"/>
    <w:qFormat/>
    <w:rsid w:val="008D02DC"/>
    <w:pPr>
      <w:spacing w:before="240"/>
      <w:jc w:val="center"/>
      <w:outlineLvl w:val="0"/>
    </w:pPr>
    <w:rPr>
      <w:b/>
      <w:bCs/>
      <w:kern w:val="28"/>
      <w:sz w:val="32"/>
      <w:szCs w:val="32"/>
    </w:rPr>
  </w:style>
  <w:style w:type="character" w:customStyle="1" w:styleId="System">
    <w:name w:val="System"/>
    <w:aliases w:val="sys"/>
    <w:locked/>
    <w:rsid w:val="008D02DC"/>
    <w:rPr>
      <w:b/>
      <w:color w:val="auto"/>
      <w:szCs w:val="20"/>
      <w:u w:val="none"/>
      <w:bdr w:val="none" w:sz="0" w:space="0" w:color="auto"/>
      <w:shd w:val="clear" w:color="auto" w:fill="auto"/>
    </w:rPr>
  </w:style>
  <w:style w:type="character" w:customStyle="1" w:styleId="UserInputLocalizable">
    <w:name w:val="User Input Localizable"/>
    <w:aliases w:val="uil"/>
    <w:rsid w:val="008D02DC"/>
    <w:rPr>
      <w:b/>
      <w:color w:val="auto"/>
      <w:szCs w:val="18"/>
      <w:u w:val="none"/>
    </w:rPr>
  </w:style>
  <w:style w:type="character" w:customStyle="1" w:styleId="UnmanagedCodeEntityReference">
    <w:name w:val="Unmanaged Code Entity Reference"/>
    <w:aliases w:val="ucer"/>
    <w:locked/>
    <w:rsid w:val="008D02DC"/>
    <w:rPr>
      <w:noProof/>
      <w:color w:val="C0C0C0"/>
      <w:szCs w:val="18"/>
      <w:u w:val="none"/>
      <w:bdr w:val="none" w:sz="0" w:space="0" w:color="auto"/>
      <w:shd w:val="clear" w:color="auto" w:fill="auto"/>
      <w:lang w:val="en-US"/>
    </w:rPr>
  </w:style>
  <w:style w:type="character" w:customStyle="1" w:styleId="UserInputNon-localizable">
    <w:name w:val="User Input Non-localizable"/>
    <w:aliases w:val="uinl"/>
    <w:rsid w:val="008D02DC"/>
    <w:rPr>
      <w:b/>
      <w:szCs w:val="18"/>
    </w:rPr>
  </w:style>
  <w:style w:type="character" w:customStyle="1" w:styleId="Placeholder">
    <w:name w:val="Placeholder"/>
    <w:aliases w:val="ph"/>
    <w:rsid w:val="008D02DC"/>
    <w:rPr>
      <w:i/>
      <w:color w:val="auto"/>
      <w:szCs w:val="18"/>
      <w:u w:val="none"/>
    </w:rPr>
  </w:style>
  <w:style w:type="character" w:customStyle="1" w:styleId="Math">
    <w:name w:val="Math"/>
    <w:aliases w:val="m"/>
    <w:locked/>
    <w:rsid w:val="008D02DC"/>
    <w:rPr>
      <w:color w:val="C0C0C0"/>
      <w:szCs w:val="18"/>
      <w:u w:val="none"/>
      <w:bdr w:val="none" w:sz="0" w:space="0" w:color="auto"/>
      <w:shd w:val="clear" w:color="auto" w:fill="auto"/>
    </w:rPr>
  </w:style>
  <w:style w:type="character" w:customStyle="1" w:styleId="NewTerm">
    <w:name w:val="New Term"/>
    <w:aliases w:val="nt"/>
    <w:locked/>
    <w:rsid w:val="008D02DC"/>
    <w:rPr>
      <w:i/>
      <w:color w:val="auto"/>
      <w:szCs w:val="20"/>
      <w:u w:val="none"/>
      <w:bdr w:val="none" w:sz="0" w:space="0" w:color="auto"/>
      <w:shd w:val="clear" w:color="auto" w:fill="auto"/>
    </w:rPr>
  </w:style>
  <w:style w:type="paragraph" w:customStyle="1" w:styleId="BulletedDynamicLinkinList1">
    <w:name w:val="Bulleted Dynamic Link in List 1"/>
    <w:basedOn w:val="Normal"/>
    <w:locked/>
    <w:rsid w:val="008D02DC"/>
    <w:rPr>
      <w:color w:val="C0C0C0"/>
    </w:rPr>
  </w:style>
  <w:style w:type="paragraph" w:customStyle="1" w:styleId="BulletedDynamicLinkinList2">
    <w:name w:val="Bulleted Dynamic Link in List 2"/>
    <w:basedOn w:val="Normal"/>
    <w:locked/>
    <w:rsid w:val="008D02DC"/>
    <w:rPr>
      <w:color w:val="C0C0C0"/>
    </w:rPr>
  </w:style>
  <w:style w:type="paragraph" w:customStyle="1" w:styleId="BulletedDynamicLink">
    <w:name w:val="Bulleted Dynamic Link"/>
    <w:basedOn w:val="Normal"/>
    <w:locked/>
    <w:rsid w:val="008D02DC"/>
    <w:rPr>
      <w:color w:val="C0C0C0"/>
    </w:rPr>
  </w:style>
  <w:style w:type="character" w:customStyle="1" w:styleId="Heading6Char">
    <w:name w:val="Heading 6 Char"/>
    <w:aliases w:val="h6 Char"/>
    <w:link w:val="Heading6"/>
    <w:rsid w:val="008D02DC"/>
    <w:rPr>
      <w:rFonts w:ascii="Arial" w:eastAsia="SimSun" w:hAnsi="Arial"/>
      <w:b/>
      <w:kern w:val="24"/>
    </w:rPr>
  </w:style>
  <w:style w:type="character" w:customStyle="1" w:styleId="LabelChar">
    <w:name w:val="Label Char"/>
    <w:aliases w:val="l Char"/>
    <w:link w:val="Label"/>
    <w:rsid w:val="008D02DC"/>
    <w:rPr>
      <w:rFonts w:ascii="Arial" w:eastAsia="SimSun" w:hAnsi="Arial"/>
      <w:b/>
      <w:kern w:val="24"/>
    </w:rPr>
  </w:style>
  <w:style w:type="character" w:customStyle="1" w:styleId="Heading5Char">
    <w:name w:val="Heading 5 Char"/>
    <w:aliases w:val="h5 Char"/>
    <w:link w:val="Heading5"/>
    <w:rsid w:val="00CE674F"/>
    <w:rPr>
      <w:rFonts w:asciiTheme="minorHAnsi" w:eastAsiaTheme="minorHAnsi" w:hAnsiTheme="minorHAnsi" w:cstheme="minorBidi"/>
      <w:b/>
      <w:sz w:val="22"/>
      <w:szCs w:val="40"/>
    </w:rPr>
  </w:style>
  <w:style w:type="character" w:customStyle="1" w:styleId="Heading1Char">
    <w:name w:val="Heading 1 Char"/>
    <w:aliases w:val="h1 Char"/>
    <w:link w:val="Heading1"/>
    <w:rsid w:val="008D02DC"/>
    <w:rPr>
      <w:rFonts w:ascii="Arial" w:eastAsia="SimSun" w:hAnsi="Arial"/>
      <w:b/>
      <w:kern w:val="24"/>
      <w:sz w:val="40"/>
      <w:szCs w:val="40"/>
    </w:rPr>
  </w:style>
  <w:style w:type="character" w:customStyle="1" w:styleId="LabelinList1Char">
    <w:name w:val="Label in List 1 Char"/>
    <w:aliases w:val="l1 Char"/>
    <w:link w:val="LabelinList1"/>
    <w:rsid w:val="008D02DC"/>
  </w:style>
  <w:style w:type="paragraph" w:customStyle="1" w:styleId="Strikethrough">
    <w:name w:val="Strikethrough"/>
    <w:aliases w:val="strike"/>
    <w:basedOn w:val="Normal"/>
    <w:rsid w:val="008D02DC"/>
    <w:rPr>
      <w:strike/>
    </w:rPr>
  </w:style>
  <w:style w:type="paragraph" w:customStyle="1" w:styleId="TableFootnote">
    <w:name w:val="Table Footnote"/>
    <w:aliases w:val="tf"/>
    <w:basedOn w:val="Normal"/>
    <w:rsid w:val="008D02DC"/>
    <w:pPr>
      <w:spacing w:before="80" w:after="80"/>
      <w:ind w:left="216" w:hanging="216"/>
    </w:pPr>
  </w:style>
  <w:style w:type="paragraph" w:customStyle="1" w:styleId="TableFootnoteinList1">
    <w:name w:val="Table Footnote in List 1"/>
    <w:aliases w:val="tf1"/>
    <w:basedOn w:val="TableFootnote"/>
    <w:rsid w:val="008D02DC"/>
    <w:pPr>
      <w:ind w:left="576"/>
    </w:pPr>
  </w:style>
  <w:style w:type="paragraph" w:customStyle="1" w:styleId="TableFootnoteinList2">
    <w:name w:val="Table Footnote in List 2"/>
    <w:aliases w:val="tf2"/>
    <w:basedOn w:val="TableFootnote"/>
    <w:rsid w:val="008D02DC"/>
    <w:pPr>
      <w:ind w:left="936"/>
    </w:pPr>
  </w:style>
  <w:style w:type="character" w:customStyle="1" w:styleId="DynamicLink">
    <w:name w:val="Dynamic Link"/>
    <w:aliases w:val="dl"/>
    <w:locked/>
    <w:rsid w:val="008D02DC"/>
    <w:rPr>
      <w:rFonts w:ascii="Arial" w:hAnsi="Arial"/>
      <w:color w:val="C0C0C0"/>
      <w:sz w:val="20"/>
      <w:szCs w:val="18"/>
      <w:u w:val="none"/>
      <w:bdr w:val="none" w:sz="0" w:space="0" w:color="auto"/>
      <w:shd w:val="clear" w:color="auto" w:fill="auto"/>
    </w:rPr>
  </w:style>
  <w:style w:type="table" w:customStyle="1" w:styleId="DynamicLinkTable">
    <w:name w:val="Dynamic Link Table"/>
    <w:aliases w:val="dlt"/>
    <w:basedOn w:val="TableNormal"/>
    <w:locked/>
    <w:rsid w:val="008D02DC"/>
    <w:rPr>
      <w:rFonts w:ascii="Arial" w:hAnsi="Arial"/>
      <w:color w:val="C0C0C0"/>
      <w:sz w:val="18"/>
      <w:szCs w:val="18"/>
    </w:rPr>
    <w:tblPr>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Pr>
    <w:tcPr>
      <w:shd w:val="clear" w:color="auto" w:fill="auto"/>
    </w:tcPr>
  </w:style>
  <w:style w:type="paragraph" w:customStyle="1" w:styleId="FigureImageMapPlaceholder">
    <w:name w:val="Figure Image Map Placeholder"/>
    <w:aliases w:val="fimp"/>
    <w:basedOn w:val="Normal"/>
    <w:locked/>
    <w:rsid w:val="008D02DC"/>
    <w:rPr>
      <w:color w:val="C0C0C0"/>
    </w:rPr>
  </w:style>
  <w:style w:type="paragraph" w:customStyle="1" w:styleId="PrintDivisionNumber">
    <w:name w:val="Print Division Number"/>
    <w:aliases w:val="pdn"/>
    <w:basedOn w:val="Normal"/>
    <w:locked/>
    <w:rsid w:val="008D02DC"/>
    <w:pPr>
      <w:spacing w:after="0" w:line="240" w:lineRule="auto"/>
    </w:pPr>
    <w:rPr>
      <w:color w:val="C0C0C0"/>
    </w:rPr>
  </w:style>
  <w:style w:type="paragraph" w:customStyle="1" w:styleId="PrintDivisionTitle">
    <w:name w:val="Print Division Title"/>
    <w:aliases w:val="pdt"/>
    <w:basedOn w:val="Normal"/>
    <w:locked/>
    <w:rsid w:val="008D02DC"/>
    <w:pPr>
      <w:spacing w:after="0" w:line="240" w:lineRule="auto"/>
    </w:pPr>
    <w:rPr>
      <w:color w:val="C0C0C0"/>
    </w:rPr>
  </w:style>
  <w:style w:type="paragraph" w:customStyle="1" w:styleId="PrintMSCorp">
    <w:name w:val="Print MS Corp"/>
    <w:aliases w:val="pms"/>
    <w:basedOn w:val="Normal"/>
    <w:locked/>
    <w:rsid w:val="008D02DC"/>
    <w:pPr>
      <w:spacing w:after="0" w:line="240" w:lineRule="auto"/>
    </w:pPr>
    <w:rPr>
      <w:color w:val="C0C0C0"/>
    </w:rPr>
  </w:style>
  <w:style w:type="paragraph" w:customStyle="1" w:styleId="RevisionHistory">
    <w:name w:val="Revision History"/>
    <w:aliases w:val="rh"/>
    <w:basedOn w:val="Normal"/>
    <w:locked/>
    <w:rsid w:val="008D02DC"/>
    <w:pPr>
      <w:spacing w:after="0" w:line="240" w:lineRule="auto"/>
    </w:pPr>
    <w:rPr>
      <w:color w:val="C0C0C0"/>
    </w:rPr>
  </w:style>
  <w:style w:type="character" w:customStyle="1" w:styleId="SV">
    <w:name w:val="SV"/>
    <w:locked/>
    <w:rsid w:val="008D02DC"/>
    <w:rPr>
      <w:rFonts w:ascii="Arial" w:hAnsi="Arial"/>
      <w:color w:val="C0C0C0"/>
      <w:sz w:val="20"/>
      <w:szCs w:val="18"/>
      <w:bdr w:val="none" w:sz="0" w:space="0" w:color="auto"/>
      <w:shd w:val="clear" w:color="auto" w:fill="auto"/>
    </w:rPr>
  </w:style>
  <w:style w:type="character" w:styleId="Hyperlink">
    <w:name w:val="Hyperlink"/>
    <w:uiPriority w:val="99"/>
    <w:rsid w:val="008D02DC"/>
    <w:rPr>
      <w:color w:val="0000FF"/>
      <w:sz w:val="20"/>
      <w:szCs w:val="18"/>
      <w:u w:val="single"/>
    </w:rPr>
  </w:style>
  <w:style w:type="paragraph" w:customStyle="1" w:styleId="Copyright">
    <w:name w:val="Copyright"/>
    <w:aliases w:val="copy"/>
    <w:basedOn w:val="Normal"/>
    <w:rsid w:val="008D02DC"/>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customStyle="1" w:styleId="AlertLabelinList2">
    <w:name w:val="Alert Label in List 2"/>
    <w:aliases w:val="al2"/>
    <w:basedOn w:val="AlertLabel"/>
    <w:rsid w:val="008D02DC"/>
    <w:pPr>
      <w:framePr w:wrap="notBeside"/>
      <w:ind w:left="720"/>
    </w:pPr>
  </w:style>
  <w:style w:type="paragraph" w:customStyle="1" w:styleId="ProcedureTitle">
    <w:name w:val="Procedure Title"/>
    <w:aliases w:val="prt"/>
    <w:basedOn w:val="Normal"/>
    <w:rsid w:val="008D02DC"/>
    <w:pPr>
      <w:keepNext/>
      <w:framePr w:wrap="notBeside" w:vAnchor="text" w:hAnchor="text" w:y="1"/>
      <w:spacing w:before="240" w:line="240" w:lineRule="auto"/>
      <w:ind w:left="360" w:hanging="360"/>
    </w:pPr>
    <w:rPr>
      <w:b/>
    </w:rPr>
  </w:style>
  <w:style w:type="paragraph" w:customStyle="1" w:styleId="TextIndented">
    <w:name w:val="Text Indented"/>
    <w:aliases w:val="ti"/>
    <w:basedOn w:val="Normal"/>
    <w:rsid w:val="008D02DC"/>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link w:val="Code"/>
    <w:rsid w:val="008D02DC"/>
    <w:rPr>
      <w:rFonts w:ascii="Courier New" w:hAnsi="Courier New"/>
      <w:noProof/>
      <w:color w:val="000000"/>
      <w:sz w:val="16"/>
      <w:szCs w:val="16"/>
    </w:rPr>
  </w:style>
  <w:style w:type="character" w:customStyle="1" w:styleId="ListBulletChar">
    <w:name w:val="List Bullet Char"/>
    <w:link w:val="ListBullet"/>
    <w:rsid w:val="008D02DC"/>
    <w:rPr>
      <w:rFonts w:ascii="Arial" w:eastAsia="SimSun" w:hAnsi="Arial"/>
      <w:kern w:val="24"/>
    </w:rPr>
  </w:style>
  <w:style w:type="character" w:customStyle="1" w:styleId="BulletedList2Char">
    <w:name w:val="Bulleted List 2 Char"/>
    <w:aliases w:val="bl2 Char Char"/>
    <w:link w:val="BulletedList2"/>
    <w:rsid w:val="008D02DC"/>
    <w:rPr>
      <w:rFonts w:asciiTheme="minorHAnsi" w:eastAsiaTheme="minorHAnsi" w:hAnsiTheme="minorHAnsi" w:cstheme="minorBidi"/>
      <w:sz w:val="22"/>
      <w:szCs w:val="22"/>
      <w:lang w:val="en-IN"/>
    </w:rPr>
  </w:style>
  <w:style w:type="paragraph" w:styleId="TOC5">
    <w:name w:val="toc 5"/>
    <w:aliases w:val="toc5"/>
    <w:basedOn w:val="Normal"/>
    <w:next w:val="Normal"/>
    <w:rsid w:val="008D02DC"/>
    <w:pPr>
      <w:spacing w:after="0"/>
      <w:ind w:left="936" w:hanging="187"/>
    </w:pPr>
  </w:style>
  <w:style w:type="paragraph" w:customStyle="1" w:styleId="PageHeader">
    <w:name w:val="Page Header"/>
    <w:aliases w:val="pgh"/>
    <w:basedOn w:val="Normal"/>
    <w:rsid w:val="008D02DC"/>
    <w:pPr>
      <w:spacing w:after="240" w:line="240" w:lineRule="auto"/>
      <w:jc w:val="right"/>
    </w:pPr>
    <w:rPr>
      <w:b/>
    </w:rPr>
  </w:style>
  <w:style w:type="paragraph" w:customStyle="1" w:styleId="PageFooter">
    <w:name w:val="Page Footer"/>
    <w:aliases w:val="pgf"/>
    <w:basedOn w:val="Normal"/>
    <w:rsid w:val="008D02DC"/>
    <w:pPr>
      <w:spacing w:after="0" w:line="240" w:lineRule="auto"/>
      <w:jc w:val="right"/>
    </w:pPr>
  </w:style>
  <w:style w:type="paragraph" w:customStyle="1" w:styleId="PageNum">
    <w:name w:val="Page Num"/>
    <w:aliases w:val="pgn"/>
    <w:basedOn w:val="Normal"/>
    <w:rsid w:val="008D02DC"/>
    <w:pPr>
      <w:spacing w:after="0" w:line="240" w:lineRule="auto"/>
      <w:ind w:right="518"/>
      <w:jc w:val="right"/>
    </w:pPr>
    <w:rPr>
      <w:b/>
    </w:rPr>
  </w:style>
  <w:style w:type="character" w:customStyle="1" w:styleId="NumberedListIndexer">
    <w:name w:val="Numbered List Indexer"/>
    <w:aliases w:val="nlx"/>
    <w:rsid w:val="008D02DC"/>
    <w:rPr>
      <w:dstrike w:val="0"/>
      <w:vanish/>
      <w:color w:val="C0C0C0"/>
      <w:szCs w:val="18"/>
      <w:u w:val="none"/>
      <w:vertAlign w:val="baseline"/>
    </w:rPr>
  </w:style>
  <w:style w:type="paragraph" w:customStyle="1" w:styleId="ProcedureTitleinList1">
    <w:name w:val="Procedure Title in List 1"/>
    <w:aliases w:val="prt1"/>
    <w:basedOn w:val="ProcedureTitle"/>
    <w:rsid w:val="008D02DC"/>
    <w:pPr>
      <w:framePr w:wrap="notBeside"/>
    </w:pPr>
  </w:style>
  <w:style w:type="paragraph" w:styleId="TOC6">
    <w:name w:val="toc 6"/>
    <w:aliases w:val="toc6"/>
    <w:basedOn w:val="Normal"/>
    <w:next w:val="Normal"/>
    <w:rsid w:val="008D02DC"/>
    <w:pPr>
      <w:spacing w:after="0"/>
      <w:ind w:left="1123" w:hanging="187"/>
    </w:pPr>
  </w:style>
  <w:style w:type="paragraph" w:customStyle="1" w:styleId="ProcedureTitleinList2">
    <w:name w:val="Procedure Title in List 2"/>
    <w:aliases w:val="prt2"/>
    <w:basedOn w:val="ProcedureTitle"/>
    <w:rsid w:val="008D02DC"/>
    <w:pPr>
      <w:framePr w:wrap="notBeside"/>
      <w:ind w:left="720"/>
    </w:pPr>
  </w:style>
  <w:style w:type="table" w:customStyle="1" w:styleId="DefinitionTable">
    <w:name w:val="Definition Table"/>
    <w:aliases w:val="dtbl"/>
    <w:basedOn w:val="TableNormal"/>
    <w:rsid w:val="008D02DC"/>
    <w:pPr>
      <w:spacing w:after="180" w:line="220" w:lineRule="exact"/>
      <w:ind w:right="1440"/>
    </w:pPr>
    <w:rPr>
      <w:rFonts w:ascii="Arial" w:hAnsi="Arial"/>
      <w:sz w:val="18"/>
      <w:szCs w:val="18"/>
    </w:rPr>
    <w:tblPr>
      <w:tblInd w:w="187" w:type="dxa"/>
      <w:tblCellMar>
        <w:left w:w="0" w:type="dxa"/>
        <w:right w:w="0" w:type="dxa"/>
      </w:tblCellMar>
    </w:tblPr>
  </w:style>
  <w:style w:type="paragraph" w:styleId="TOC9">
    <w:name w:val="toc 9"/>
    <w:basedOn w:val="Normal"/>
    <w:next w:val="Normal"/>
    <w:rsid w:val="008D02DC"/>
    <w:pPr>
      <w:ind w:left="1785" w:hanging="187"/>
    </w:pPr>
  </w:style>
  <w:style w:type="paragraph" w:styleId="TOC7">
    <w:name w:val="toc 7"/>
    <w:basedOn w:val="Normal"/>
    <w:next w:val="Normal"/>
    <w:rsid w:val="008D02DC"/>
    <w:pPr>
      <w:ind w:left="1382" w:hanging="187"/>
    </w:pPr>
  </w:style>
  <w:style w:type="paragraph" w:styleId="TOC8">
    <w:name w:val="toc 8"/>
    <w:basedOn w:val="Normal"/>
    <w:next w:val="Normal"/>
    <w:rsid w:val="008D02DC"/>
    <w:pPr>
      <w:ind w:left="1584" w:hanging="187"/>
    </w:pPr>
  </w:style>
  <w:style w:type="table" w:customStyle="1" w:styleId="DefinitionTableinList1">
    <w:name w:val="Definition Table in List 1"/>
    <w:aliases w:val="dtbl1"/>
    <w:basedOn w:val="DefinitionTable"/>
    <w:rsid w:val="008D02DC"/>
    <w:tblPr>
      <w:tblInd w:w="547" w:type="dxa"/>
    </w:tblPr>
  </w:style>
  <w:style w:type="table" w:customStyle="1" w:styleId="DefinitionTableinList2">
    <w:name w:val="Definition Table in List 2"/>
    <w:aliases w:val="dtbl2"/>
    <w:basedOn w:val="DefinitionTable"/>
    <w:rsid w:val="008D02DC"/>
    <w:tblPr>
      <w:tblInd w:w="907" w:type="dxa"/>
    </w:tblPr>
  </w:style>
  <w:style w:type="table" w:customStyle="1" w:styleId="PacketTable">
    <w:name w:val="Packet Table"/>
    <w:basedOn w:val="TableNormal"/>
    <w:rsid w:val="008D02DC"/>
    <w:pPr>
      <w:spacing w:before="60" w:after="60" w:line="24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Pr>
    <w:tcPr>
      <w:tcMar>
        <w:top w:w="58" w:type="dxa"/>
        <w:bottom w:w="58"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Arial" w:hAnsi="Arial"/>
        <w:b w:val="0"/>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customStyle="1" w:styleId="BulletedList3">
    <w:name w:val="Bulleted List 3"/>
    <w:aliases w:val="bl3"/>
    <w:basedOn w:val="ListBullet"/>
    <w:rsid w:val="008D02DC"/>
    <w:pPr>
      <w:numPr>
        <w:numId w:val="6"/>
      </w:numPr>
      <w:spacing w:line="260" w:lineRule="exact"/>
    </w:pPr>
  </w:style>
  <w:style w:type="paragraph" w:customStyle="1" w:styleId="BulletedList4">
    <w:name w:val="Bulleted List 4"/>
    <w:aliases w:val="bl4"/>
    <w:basedOn w:val="ListBullet"/>
    <w:rsid w:val="008D02DC"/>
    <w:pPr>
      <w:numPr>
        <w:numId w:val="7"/>
      </w:numPr>
    </w:pPr>
  </w:style>
  <w:style w:type="paragraph" w:customStyle="1" w:styleId="BulletedList5">
    <w:name w:val="Bulleted List 5"/>
    <w:aliases w:val="bl5"/>
    <w:basedOn w:val="ListBullet"/>
    <w:rsid w:val="008D02DC"/>
    <w:pPr>
      <w:numPr>
        <w:numId w:val="8"/>
      </w:numPr>
    </w:pPr>
  </w:style>
  <w:style w:type="character" w:customStyle="1" w:styleId="FooterItalic">
    <w:name w:val="Footer Italic"/>
    <w:aliases w:val="fi"/>
    <w:rsid w:val="008D02DC"/>
    <w:rPr>
      <w:rFonts w:ascii="Times New Roman" w:hAnsi="Times New Roman"/>
      <w:i/>
      <w:sz w:val="16"/>
      <w:szCs w:val="16"/>
    </w:rPr>
  </w:style>
  <w:style w:type="character" w:customStyle="1" w:styleId="FooterSmall">
    <w:name w:val="Footer Small"/>
    <w:aliases w:val="fs"/>
    <w:rsid w:val="008D02DC"/>
    <w:rPr>
      <w:rFonts w:ascii="Times New Roman" w:hAnsi="Times New Roman"/>
      <w:sz w:val="17"/>
      <w:szCs w:val="16"/>
    </w:rPr>
  </w:style>
  <w:style w:type="paragraph" w:customStyle="1" w:styleId="GenericEntry">
    <w:name w:val="Generic Entry"/>
    <w:aliases w:val="ge"/>
    <w:basedOn w:val="Normal"/>
    <w:next w:val="Normal"/>
    <w:rsid w:val="008D02DC"/>
    <w:pPr>
      <w:spacing w:after="240" w:line="260" w:lineRule="exact"/>
      <w:ind w:left="720" w:hanging="720"/>
    </w:pPr>
  </w:style>
  <w:style w:type="table" w:customStyle="1" w:styleId="IndentedPacketFieldBits">
    <w:name w:val="Indented Packet Field Bits"/>
    <w:aliases w:val="pfbi"/>
    <w:basedOn w:val="TableNormal"/>
    <w:rsid w:val="008D02DC"/>
    <w:rPr>
      <w:sz w:val="24"/>
    </w:rPr>
    <w:tblPr>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paragraph" w:customStyle="1" w:styleId="NumberedList3">
    <w:name w:val="Numbered List 3"/>
    <w:aliases w:val="nl3"/>
    <w:basedOn w:val="ListNumber"/>
    <w:rsid w:val="008D02DC"/>
    <w:pPr>
      <w:numPr>
        <w:numId w:val="9"/>
      </w:numPr>
      <w:spacing w:line="260" w:lineRule="exact"/>
    </w:pPr>
  </w:style>
  <w:style w:type="paragraph" w:customStyle="1" w:styleId="NumberedList4">
    <w:name w:val="Numbered List 4"/>
    <w:aliases w:val="nl4"/>
    <w:basedOn w:val="ListNumber"/>
    <w:rsid w:val="008D02DC"/>
    <w:pPr>
      <w:numPr>
        <w:numId w:val="10"/>
      </w:numPr>
      <w:tabs>
        <w:tab w:val="left" w:pos="1800"/>
      </w:tabs>
    </w:pPr>
  </w:style>
  <w:style w:type="paragraph" w:customStyle="1" w:styleId="NumberedList5">
    <w:name w:val="Numbered List 5"/>
    <w:aliases w:val="nl5"/>
    <w:basedOn w:val="ListNumber"/>
    <w:rsid w:val="008D02DC"/>
    <w:pPr>
      <w:numPr>
        <w:numId w:val="11"/>
      </w:numPr>
    </w:pPr>
  </w:style>
  <w:style w:type="table" w:customStyle="1" w:styleId="PacketFieldBitsTable">
    <w:name w:val="Packet Field Bits Table"/>
    <w:aliases w:val="pfbt"/>
    <w:basedOn w:val="TableNormal"/>
    <w:rsid w:val="008D02DC"/>
    <w:pPr>
      <w:jc w:val="center"/>
    </w:pPr>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Pr>
    <w:tcPr>
      <w:tcMar>
        <w:top w:w="58" w:type="dxa"/>
        <w:left w:w="86" w:type="dxa"/>
        <w:bottom w:w="58" w:type="dxa"/>
        <w:right w:w="86"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Times New Roman" w:hAnsi="Times New Roman"/>
        <w:b w:val="0"/>
        <w:i w:val="0"/>
        <w:sz w:val="24"/>
        <w:szCs w:val="18"/>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cPr>
    </w:tblStylePr>
  </w:style>
  <w:style w:type="table" w:customStyle="1" w:styleId="PacketFieldBits">
    <w:name w:val="Packet Field Bits"/>
    <w:aliases w:val="pfb"/>
    <w:basedOn w:val="TableNormal"/>
    <w:rsid w:val="008D02DC"/>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character" w:customStyle="1" w:styleId="BoldUnderline">
    <w:name w:val="Bold Underline"/>
    <w:aliases w:val="bu"/>
    <w:rsid w:val="008D02DC"/>
    <w:rPr>
      <w:b/>
      <w:u w:val="single"/>
    </w:rPr>
  </w:style>
  <w:style w:type="paragraph" w:customStyle="1" w:styleId="AlertLabelinList3">
    <w:name w:val="Alert Label in List 3"/>
    <w:aliases w:val="al3"/>
    <w:basedOn w:val="AlertLabel"/>
    <w:rsid w:val="008D02DC"/>
    <w:pPr>
      <w:framePr w:wrap="notBeside"/>
      <w:ind w:left="1080"/>
    </w:pPr>
  </w:style>
  <w:style w:type="paragraph" w:customStyle="1" w:styleId="AlertTextinList3">
    <w:name w:val="Alert Text in List 3"/>
    <w:aliases w:val="at3"/>
    <w:basedOn w:val="AlertText"/>
    <w:rsid w:val="008D02DC"/>
    <w:pPr>
      <w:ind w:left="1440"/>
    </w:pPr>
  </w:style>
  <w:style w:type="character" w:styleId="PageNumber">
    <w:name w:val="page number"/>
    <w:rsid w:val="008D02DC"/>
  </w:style>
  <w:style w:type="character" w:customStyle="1" w:styleId="FooterChar">
    <w:name w:val="Footer Char"/>
    <w:aliases w:val="f Char"/>
    <w:link w:val="Footer"/>
    <w:rsid w:val="003B3ECC"/>
    <w:rPr>
      <w:rFonts w:ascii="Arial" w:eastAsia="PMingLiU" w:hAnsi="Arial"/>
      <w:kern w:val="24"/>
    </w:rPr>
  </w:style>
  <w:style w:type="character" w:customStyle="1" w:styleId="HeaderChar">
    <w:name w:val="Header Char"/>
    <w:aliases w:val="h Char"/>
    <w:link w:val="Header"/>
    <w:rsid w:val="003B3ECC"/>
    <w:rPr>
      <w:rFonts w:ascii="Arial" w:eastAsia="PMingLiU" w:hAnsi="Arial"/>
      <w:b/>
      <w:kern w:val="24"/>
    </w:rPr>
  </w:style>
  <w:style w:type="character" w:styleId="BookTitle">
    <w:name w:val="Book Title"/>
    <w:qFormat/>
    <w:rsid w:val="00297205"/>
    <w:rPr>
      <w:b/>
      <w:bCs/>
      <w:i/>
      <w:iCs/>
      <w:spacing w:val="5"/>
    </w:rPr>
  </w:style>
  <w:style w:type="paragraph" w:styleId="Caption">
    <w:name w:val="caption"/>
    <w:basedOn w:val="Normal"/>
    <w:next w:val="Normal"/>
    <w:unhideWhenUsed/>
    <w:qFormat/>
    <w:rsid w:val="009D6FBE"/>
    <w:rPr>
      <w:b/>
      <w:bCs/>
    </w:rPr>
  </w:style>
  <w:style w:type="character" w:customStyle="1" w:styleId="apple-converted-space">
    <w:name w:val="apple-converted-space"/>
    <w:rsid w:val="009C1136"/>
  </w:style>
  <w:style w:type="paragraph" w:styleId="ListParagraph">
    <w:name w:val="List Paragraph"/>
    <w:basedOn w:val="Normal"/>
    <w:uiPriority w:val="34"/>
    <w:qFormat/>
    <w:rsid w:val="003873B2"/>
    <w:pPr>
      <w:ind w:left="720"/>
      <w:contextualSpacing/>
    </w:pPr>
  </w:style>
  <w:style w:type="paragraph" w:styleId="Revision">
    <w:name w:val="Revision"/>
    <w:hidden/>
    <w:rsid w:val="008A5DE8"/>
    <w:rPr>
      <w:rFonts w:ascii="Arial" w:eastAsia="SimSun" w:hAnsi="Arial"/>
      <w:kern w:val="24"/>
    </w:rPr>
  </w:style>
  <w:style w:type="paragraph" w:customStyle="1" w:styleId="EmptyCellLayoutStyle">
    <w:name w:val="EmptyCellLayoutStyle"/>
    <w:rsid w:val="00E93186"/>
    <w:pPr>
      <w:spacing w:after="160" w:line="259" w:lineRule="auto"/>
    </w:pPr>
    <w:rPr>
      <w:sz w:val="2"/>
    </w:rPr>
  </w:style>
  <w:style w:type="character" w:customStyle="1" w:styleId="Heading3Char">
    <w:name w:val="Heading 3 Char"/>
    <w:aliases w:val="h3 Char,Заголовок 3 Char"/>
    <w:basedOn w:val="DefaultParagraphFont"/>
    <w:link w:val="Heading3"/>
    <w:rsid w:val="0010353E"/>
    <w:rPr>
      <w:rFonts w:ascii="Arial" w:eastAsia="SimSun" w:hAnsi="Arial"/>
      <w:b/>
      <w:kern w:val="24"/>
      <w:sz w:val="28"/>
      <w:szCs w:val="28"/>
    </w:rPr>
  </w:style>
  <w:style w:type="character" w:customStyle="1" w:styleId="CommentTextChar">
    <w:name w:val="Comment Text Char"/>
    <w:aliases w:val="ct Char,Used by Word for text of author queries Char,Текст примечания Char"/>
    <w:basedOn w:val="DefaultParagraphFont"/>
    <w:link w:val="CommentText"/>
    <w:locked/>
    <w:rsid w:val="00B91B66"/>
    <w:rPr>
      <w:rFonts w:asciiTheme="minorHAnsi" w:eastAsiaTheme="minorHAnsi" w:hAnsiTheme="minorHAnsi" w:cstheme="minorBidi"/>
      <w:sz w:val="22"/>
      <w:szCs w:val="22"/>
    </w:rPr>
  </w:style>
  <w:style w:type="character" w:customStyle="1" w:styleId="3">
    <w:name w:val="Заголовок 3 Знак"/>
    <w:aliases w:val="h3 Знак"/>
    <w:basedOn w:val="DefaultParagraphFont"/>
    <w:locked/>
    <w:rsid w:val="00A3255F"/>
    <w:rPr>
      <w:rFonts w:asciiTheme="minorHAnsi" w:eastAsiaTheme="minorHAnsi" w:hAnsiTheme="minorHAnsi" w:cstheme="minorBidi"/>
      <w:sz w:val="28"/>
      <w:szCs w:val="28"/>
    </w:rPr>
  </w:style>
  <w:style w:type="paragraph" w:styleId="NoSpacing">
    <w:name w:val="No Spacing"/>
    <w:qFormat/>
    <w:rsid w:val="00A843D0"/>
    <w:rPr>
      <w:rFonts w:asciiTheme="minorHAnsi" w:eastAsiaTheme="minorHAnsi" w:hAnsiTheme="minorHAnsi" w:cstheme="minorBidi"/>
      <w:sz w:val="22"/>
      <w:szCs w:val="22"/>
    </w:rPr>
  </w:style>
  <w:style w:type="paragraph" w:customStyle="1" w:styleId="Normal-AzureMP">
    <w:name w:val="Normal-AzureMP"/>
    <w:link w:val="Normal-AzureMPChar"/>
    <w:qFormat/>
    <w:rsid w:val="008A51E4"/>
    <w:rPr>
      <w:rFonts w:asciiTheme="minorHAnsi" w:eastAsiaTheme="minorHAnsi" w:hAnsiTheme="minorHAnsi" w:cstheme="minorBidi"/>
      <w:sz w:val="22"/>
      <w:szCs w:val="22"/>
    </w:rPr>
  </w:style>
  <w:style w:type="character" w:customStyle="1" w:styleId="Heading4Char">
    <w:name w:val="Heading 4 Char"/>
    <w:aliases w:val="h4 Char"/>
    <w:basedOn w:val="Heading1Char"/>
    <w:link w:val="Heading4"/>
    <w:rsid w:val="00AC1E84"/>
    <w:rPr>
      <w:rFonts w:asciiTheme="minorHAnsi" w:eastAsiaTheme="minorHAnsi" w:hAnsiTheme="minorHAnsi" w:cstheme="minorBidi"/>
      <w:b/>
      <w:kern w:val="24"/>
      <w:sz w:val="24"/>
      <w:szCs w:val="24"/>
    </w:rPr>
  </w:style>
  <w:style w:type="character" w:customStyle="1" w:styleId="Normal-AzureMPChar">
    <w:name w:val="Normal-AzureMP Char"/>
    <w:basedOn w:val="Heading4Char"/>
    <w:link w:val="Normal-AzureMP"/>
    <w:rsid w:val="008A51E4"/>
    <w:rPr>
      <w:rFonts w:asciiTheme="minorHAnsi" w:eastAsiaTheme="minorHAnsi" w:hAnsiTheme="minorHAnsi" w:cstheme="minorBidi"/>
      <w:b w:val="0"/>
      <w:kern w:val="24"/>
      <w:sz w:val="22"/>
      <w:szCs w:val="22"/>
    </w:rPr>
  </w:style>
  <w:style w:type="character" w:customStyle="1" w:styleId="normaltextrun">
    <w:name w:val="normaltextrun"/>
    <w:basedOn w:val="DefaultParagraphFont"/>
    <w:rsid w:val="008221A8"/>
  </w:style>
  <w:style w:type="character" w:customStyle="1" w:styleId="UnresolvedMention1">
    <w:name w:val="Unresolved Mention1"/>
    <w:basedOn w:val="DefaultParagraphFont"/>
    <w:uiPriority w:val="99"/>
    <w:semiHidden/>
    <w:unhideWhenUsed/>
    <w:rsid w:val="00131224"/>
    <w:rPr>
      <w:color w:val="605E5C"/>
      <w:shd w:val="clear" w:color="auto" w:fill="E1DFDD"/>
    </w:rPr>
  </w:style>
  <w:style w:type="paragraph" w:customStyle="1" w:styleId="paragraph">
    <w:name w:val="paragraph"/>
    <w:basedOn w:val="Normal"/>
    <w:rsid w:val="00387A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387A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88370">
      <w:bodyDiv w:val="1"/>
      <w:marLeft w:val="0"/>
      <w:marRight w:val="0"/>
      <w:marTop w:val="0"/>
      <w:marBottom w:val="0"/>
      <w:divBdr>
        <w:top w:val="none" w:sz="0" w:space="0" w:color="auto"/>
        <w:left w:val="none" w:sz="0" w:space="0" w:color="auto"/>
        <w:bottom w:val="none" w:sz="0" w:space="0" w:color="auto"/>
        <w:right w:val="none" w:sz="0" w:space="0" w:color="auto"/>
      </w:divBdr>
      <w:divsChild>
        <w:div w:id="1275402996">
          <w:marLeft w:val="0"/>
          <w:marRight w:val="0"/>
          <w:marTop w:val="0"/>
          <w:marBottom w:val="0"/>
          <w:divBdr>
            <w:top w:val="none" w:sz="0" w:space="0" w:color="auto"/>
            <w:left w:val="none" w:sz="0" w:space="0" w:color="auto"/>
            <w:bottom w:val="none" w:sz="0" w:space="0" w:color="auto"/>
            <w:right w:val="none" w:sz="0" w:space="0" w:color="auto"/>
          </w:divBdr>
        </w:div>
      </w:divsChild>
    </w:div>
    <w:div w:id="11228273">
      <w:bodyDiv w:val="1"/>
      <w:marLeft w:val="0"/>
      <w:marRight w:val="0"/>
      <w:marTop w:val="0"/>
      <w:marBottom w:val="0"/>
      <w:divBdr>
        <w:top w:val="none" w:sz="0" w:space="0" w:color="auto"/>
        <w:left w:val="none" w:sz="0" w:space="0" w:color="auto"/>
        <w:bottom w:val="none" w:sz="0" w:space="0" w:color="auto"/>
        <w:right w:val="none" w:sz="0" w:space="0" w:color="auto"/>
      </w:divBdr>
    </w:div>
    <w:div w:id="28343313">
      <w:bodyDiv w:val="1"/>
      <w:marLeft w:val="0"/>
      <w:marRight w:val="0"/>
      <w:marTop w:val="0"/>
      <w:marBottom w:val="0"/>
      <w:divBdr>
        <w:top w:val="none" w:sz="0" w:space="0" w:color="auto"/>
        <w:left w:val="none" w:sz="0" w:space="0" w:color="auto"/>
        <w:bottom w:val="none" w:sz="0" w:space="0" w:color="auto"/>
        <w:right w:val="none" w:sz="0" w:space="0" w:color="auto"/>
      </w:divBdr>
    </w:div>
    <w:div w:id="99642576">
      <w:bodyDiv w:val="1"/>
      <w:marLeft w:val="0"/>
      <w:marRight w:val="0"/>
      <w:marTop w:val="0"/>
      <w:marBottom w:val="0"/>
      <w:divBdr>
        <w:top w:val="none" w:sz="0" w:space="0" w:color="auto"/>
        <w:left w:val="none" w:sz="0" w:space="0" w:color="auto"/>
        <w:bottom w:val="none" w:sz="0" w:space="0" w:color="auto"/>
        <w:right w:val="none" w:sz="0" w:space="0" w:color="auto"/>
      </w:divBdr>
    </w:div>
    <w:div w:id="148405514">
      <w:bodyDiv w:val="1"/>
      <w:marLeft w:val="0"/>
      <w:marRight w:val="0"/>
      <w:marTop w:val="0"/>
      <w:marBottom w:val="0"/>
      <w:divBdr>
        <w:top w:val="none" w:sz="0" w:space="0" w:color="auto"/>
        <w:left w:val="none" w:sz="0" w:space="0" w:color="auto"/>
        <w:bottom w:val="none" w:sz="0" w:space="0" w:color="auto"/>
        <w:right w:val="none" w:sz="0" w:space="0" w:color="auto"/>
      </w:divBdr>
    </w:div>
    <w:div w:id="150143005">
      <w:bodyDiv w:val="1"/>
      <w:marLeft w:val="0"/>
      <w:marRight w:val="0"/>
      <w:marTop w:val="0"/>
      <w:marBottom w:val="0"/>
      <w:divBdr>
        <w:top w:val="none" w:sz="0" w:space="0" w:color="auto"/>
        <w:left w:val="none" w:sz="0" w:space="0" w:color="auto"/>
        <w:bottom w:val="none" w:sz="0" w:space="0" w:color="auto"/>
        <w:right w:val="none" w:sz="0" w:space="0" w:color="auto"/>
      </w:divBdr>
    </w:div>
    <w:div w:id="181163925">
      <w:bodyDiv w:val="1"/>
      <w:marLeft w:val="0"/>
      <w:marRight w:val="0"/>
      <w:marTop w:val="0"/>
      <w:marBottom w:val="0"/>
      <w:divBdr>
        <w:top w:val="none" w:sz="0" w:space="0" w:color="auto"/>
        <w:left w:val="none" w:sz="0" w:space="0" w:color="auto"/>
        <w:bottom w:val="none" w:sz="0" w:space="0" w:color="auto"/>
        <w:right w:val="none" w:sz="0" w:space="0" w:color="auto"/>
      </w:divBdr>
    </w:div>
    <w:div w:id="216938609">
      <w:bodyDiv w:val="1"/>
      <w:marLeft w:val="0"/>
      <w:marRight w:val="0"/>
      <w:marTop w:val="0"/>
      <w:marBottom w:val="0"/>
      <w:divBdr>
        <w:top w:val="none" w:sz="0" w:space="0" w:color="auto"/>
        <w:left w:val="none" w:sz="0" w:space="0" w:color="auto"/>
        <w:bottom w:val="none" w:sz="0" w:space="0" w:color="auto"/>
        <w:right w:val="none" w:sz="0" w:space="0" w:color="auto"/>
      </w:divBdr>
    </w:div>
    <w:div w:id="286813710">
      <w:bodyDiv w:val="1"/>
      <w:marLeft w:val="0"/>
      <w:marRight w:val="0"/>
      <w:marTop w:val="0"/>
      <w:marBottom w:val="0"/>
      <w:divBdr>
        <w:top w:val="none" w:sz="0" w:space="0" w:color="auto"/>
        <w:left w:val="none" w:sz="0" w:space="0" w:color="auto"/>
        <w:bottom w:val="none" w:sz="0" w:space="0" w:color="auto"/>
        <w:right w:val="none" w:sz="0" w:space="0" w:color="auto"/>
      </w:divBdr>
    </w:div>
    <w:div w:id="327440670">
      <w:bodyDiv w:val="1"/>
      <w:marLeft w:val="0"/>
      <w:marRight w:val="0"/>
      <w:marTop w:val="0"/>
      <w:marBottom w:val="0"/>
      <w:divBdr>
        <w:top w:val="none" w:sz="0" w:space="0" w:color="auto"/>
        <w:left w:val="none" w:sz="0" w:space="0" w:color="auto"/>
        <w:bottom w:val="none" w:sz="0" w:space="0" w:color="auto"/>
        <w:right w:val="none" w:sz="0" w:space="0" w:color="auto"/>
      </w:divBdr>
    </w:div>
    <w:div w:id="348533003">
      <w:bodyDiv w:val="1"/>
      <w:marLeft w:val="0"/>
      <w:marRight w:val="0"/>
      <w:marTop w:val="0"/>
      <w:marBottom w:val="0"/>
      <w:divBdr>
        <w:top w:val="none" w:sz="0" w:space="0" w:color="auto"/>
        <w:left w:val="none" w:sz="0" w:space="0" w:color="auto"/>
        <w:bottom w:val="none" w:sz="0" w:space="0" w:color="auto"/>
        <w:right w:val="none" w:sz="0" w:space="0" w:color="auto"/>
      </w:divBdr>
    </w:div>
    <w:div w:id="355036819">
      <w:bodyDiv w:val="1"/>
      <w:marLeft w:val="0"/>
      <w:marRight w:val="0"/>
      <w:marTop w:val="0"/>
      <w:marBottom w:val="0"/>
      <w:divBdr>
        <w:top w:val="none" w:sz="0" w:space="0" w:color="auto"/>
        <w:left w:val="none" w:sz="0" w:space="0" w:color="auto"/>
        <w:bottom w:val="none" w:sz="0" w:space="0" w:color="auto"/>
        <w:right w:val="none" w:sz="0" w:space="0" w:color="auto"/>
      </w:divBdr>
    </w:div>
    <w:div w:id="355929168">
      <w:bodyDiv w:val="1"/>
      <w:marLeft w:val="0"/>
      <w:marRight w:val="0"/>
      <w:marTop w:val="0"/>
      <w:marBottom w:val="0"/>
      <w:divBdr>
        <w:top w:val="none" w:sz="0" w:space="0" w:color="auto"/>
        <w:left w:val="none" w:sz="0" w:space="0" w:color="auto"/>
        <w:bottom w:val="none" w:sz="0" w:space="0" w:color="auto"/>
        <w:right w:val="none" w:sz="0" w:space="0" w:color="auto"/>
      </w:divBdr>
    </w:div>
    <w:div w:id="370037057">
      <w:bodyDiv w:val="1"/>
      <w:marLeft w:val="0"/>
      <w:marRight w:val="0"/>
      <w:marTop w:val="0"/>
      <w:marBottom w:val="0"/>
      <w:divBdr>
        <w:top w:val="none" w:sz="0" w:space="0" w:color="auto"/>
        <w:left w:val="none" w:sz="0" w:space="0" w:color="auto"/>
        <w:bottom w:val="none" w:sz="0" w:space="0" w:color="auto"/>
        <w:right w:val="none" w:sz="0" w:space="0" w:color="auto"/>
      </w:divBdr>
    </w:div>
    <w:div w:id="405687224">
      <w:bodyDiv w:val="1"/>
      <w:marLeft w:val="0"/>
      <w:marRight w:val="0"/>
      <w:marTop w:val="0"/>
      <w:marBottom w:val="0"/>
      <w:divBdr>
        <w:top w:val="none" w:sz="0" w:space="0" w:color="auto"/>
        <w:left w:val="none" w:sz="0" w:space="0" w:color="auto"/>
        <w:bottom w:val="none" w:sz="0" w:space="0" w:color="auto"/>
        <w:right w:val="none" w:sz="0" w:space="0" w:color="auto"/>
      </w:divBdr>
    </w:div>
    <w:div w:id="411197828">
      <w:bodyDiv w:val="1"/>
      <w:marLeft w:val="0"/>
      <w:marRight w:val="0"/>
      <w:marTop w:val="0"/>
      <w:marBottom w:val="0"/>
      <w:divBdr>
        <w:top w:val="none" w:sz="0" w:space="0" w:color="auto"/>
        <w:left w:val="none" w:sz="0" w:space="0" w:color="auto"/>
        <w:bottom w:val="none" w:sz="0" w:space="0" w:color="auto"/>
        <w:right w:val="none" w:sz="0" w:space="0" w:color="auto"/>
      </w:divBdr>
    </w:div>
    <w:div w:id="420564019">
      <w:bodyDiv w:val="1"/>
      <w:marLeft w:val="0"/>
      <w:marRight w:val="0"/>
      <w:marTop w:val="0"/>
      <w:marBottom w:val="0"/>
      <w:divBdr>
        <w:top w:val="none" w:sz="0" w:space="0" w:color="auto"/>
        <w:left w:val="none" w:sz="0" w:space="0" w:color="auto"/>
        <w:bottom w:val="none" w:sz="0" w:space="0" w:color="auto"/>
        <w:right w:val="none" w:sz="0" w:space="0" w:color="auto"/>
      </w:divBdr>
    </w:div>
    <w:div w:id="425618327">
      <w:bodyDiv w:val="1"/>
      <w:marLeft w:val="0"/>
      <w:marRight w:val="0"/>
      <w:marTop w:val="0"/>
      <w:marBottom w:val="0"/>
      <w:divBdr>
        <w:top w:val="none" w:sz="0" w:space="0" w:color="auto"/>
        <w:left w:val="none" w:sz="0" w:space="0" w:color="auto"/>
        <w:bottom w:val="none" w:sz="0" w:space="0" w:color="auto"/>
        <w:right w:val="none" w:sz="0" w:space="0" w:color="auto"/>
      </w:divBdr>
    </w:div>
    <w:div w:id="450979891">
      <w:bodyDiv w:val="1"/>
      <w:marLeft w:val="0"/>
      <w:marRight w:val="0"/>
      <w:marTop w:val="0"/>
      <w:marBottom w:val="0"/>
      <w:divBdr>
        <w:top w:val="none" w:sz="0" w:space="0" w:color="auto"/>
        <w:left w:val="none" w:sz="0" w:space="0" w:color="auto"/>
        <w:bottom w:val="none" w:sz="0" w:space="0" w:color="auto"/>
        <w:right w:val="none" w:sz="0" w:space="0" w:color="auto"/>
      </w:divBdr>
    </w:div>
    <w:div w:id="509418967">
      <w:bodyDiv w:val="1"/>
      <w:marLeft w:val="0"/>
      <w:marRight w:val="0"/>
      <w:marTop w:val="0"/>
      <w:marBottom w:val="0"/>
      <w:divBdr>
        <w:top w:val="none" w:sz="0" w:space="0" w:color="auto"/>
        <w:left w:val="none" w:sz="0" w:space="0" w:color="auto"/>
        <w:bottom w:val="none" w:sz="0" w:space="0" w:color="auto"/>
        <w:right w:val="none" w:sz="0" w:space="0" w:color="auto"/>
      </w:divBdr>
    </w:div>
    <w:div w:id="541333592">
      <w:bodyDiv w:val="1"/>
      <w:marLeft w:val="0"/>
      <w:marRight w:val="0"/>
      <w:marTop w:val="0"/>
      <w:marBottom w:val="0"/>
      <w:divBdr>
        <w:top w:val="none" w:sz="0" w:space="0" w:color="auto"/>
        <w:left w:val="none" w:sz="0" w:space="0" w:color="auto"/>
        <w:bottom w:val="none" w:sz="0" w:space="0" w:color="auto"/>
        <w:right w:val="none" w:sz="0" w:space="0" w:color="auto"/>
      </w:divBdr>
    </w:div>
    <w:div w:id="548806068">
      <w:bodyDiv w:val="1"/>
      <w:marLeft w:val="0"/>
      <w:marRight w:val="0"/>
      <w:marTop w:val="0"/>
      <w:marBottom w:val="0"/>
      <w:divBdr>
        <w:top w:val="none" w:sz="0" w:space="0" w:color="auto"/>
        <w:left w:val="none" w:sz="0" w:space="0" w:color="auto"/>
        <w:bottom w:val="none" w:sz="0" w:space="0" w:color="auto"/>
        <w:right w:val="none" w:sz="0" w:space="0" w:color="auto"/>
      </w:divBdr>
    </w:div>
    <w:div w:id="552887595">
      <w:bodyDiv w:val="1"/>
      <w:marLeft w:val="0"/>
      <w:marRight w:val="0"/>
      <w:marTop w:val="0"/>
      <w:marBottom w:val="0"/>
      <w:divBdr>
        <w:top w:val="none" w:sz="0" w:space="0" w:color="auto"/>
        <w:left w:val="none" w:sz="0" w:space="0" w:color="auto"/>
        <w:bottom w:val="none" w:sz="0" w:space="0" w:color="auto"/>
        <w:right w:val="none" w:sz="0" w:space="0" w:color="auto"/>
      </w:divBdr>
      <w:divsChild>
        <w:div w:id="131024435">
          <w:marLeft w:val="0"/>
          <w:marRight w:val="0"/>
          <w:marTop w:val="0"/>
          <w:marBottom w:val="0"/>
          <w:divBdr>
            <w:top w:val="none" w:sz="0" w:space="0" w:color="auto"/>
            <w:left w:val="none" w:sz="0" w:space="0" w:color="auto"/>
            <w:bottom w:val="none" w:sz="0" w:space="0" w:color="auto"/>
            <w:right w:val="none" w:sz="0" w:space="0" w:color="auto"/>
          </w:divBdr>
        </w:div>
      </w:divsChild>
    </w:div>
    <w:div w:id="621694191">
      <w:bodyDiv w:val="1"/>
      <w:marLeft w:val="0"/>
      <w:marRight w:val="0"/>
      <w:marTop w:val="0"/>
      <w:marBottom w:val="0"/>
      <w:divBdr>
        <w:top w:val="none" w:sz="0" w:space="0" w:color="auto"/>
        <w:left w:val="none" w:sz="0" w:space="0" w:color="auto"/>
        <w:bottom w:val="none" w:sz="0" w:space="0" w:color="auto"/>
        <w:right w:val="none" w:sz="0" w:space="0" w:color="auto"/>
      </w:divBdr>
    </w:div>
    <w:div w:id="642732947">
      <w:bodyDiv w:val="1"/>
      <w:marLeft w:val="0"/>
      <w:marRight w:val="0"/>
      <w:marTop w:val="0"/>
      <w:marBottom w:val="0"/>
      <w:divBdr>
        <w:top w:val="none" w:sz="0" w:space="0" w:color="auto"/>
        <w:left w:val="none" w:sz="0" w:space="0" w:color="auto"/>
        <w:bottom w:val="none" w:sz="0" w:space="0" w:color="auto"/>
        <w:right w:val="none" w:sz="0" w:space="0" w:color="auto"/>
      </w:divBdr>
    </w:div>
    <w:div w:id="673261382">
      <w:bodyDiv w:val="1"/>
      <w:marLeft w:val="0"/>
      <w:marRight w:val="0"/>
      <w:marTop w:val="0"/>
      <w:marBottom w:val="0"/>
      <w:divBdr>
        <w:top w:val="none" w:sz="0" w:space="0" w:color="auto"/>
        <w:left w:val="none" w:sz="0" w:space="0" w:color="auto"/>
        <w:bottom w:val="none" w:sz="0" w:space="0" w:color="auto"/>
        <w:right w:val="none" w:sz="0" w:space="0" w:color="auto"/>
      </w:divBdr>
    </w:div>
    <w:div w:id="718937580">
      <w:bodyDiv w:val="1"/>
      <w:marLeft w:val="0"/>
      <w:marRight w:val="0"/>
      <w:marTop w:val="0"/>
      <w:marBottom w:val="0"/>
      <w:divBdr>
        <w:top w:val="none" w:sz="0" w:space="0" w:color="auto"/>
        <w:left w:val="none" w:sz="0" w:space="0" w:color="auto"/>
        <w:bottom w:val="none" w:sz="0" w:space="0" w:color="auto"/>
        <w:right w:val="none" w:sz="0" w:space="0" w:color="auto"/>
      </w:divBdr>
    </w:div>
    <w:div w:id="727142983">
      <w:bodyDiv w:val="1"/>
      <w:marLeft w:val="0"/>
      <w:marRight w:val="0"/>
      <w:marTop w:val="0"/>
      <w:marBottom w:val="0"/>
      <w:divBdr>
        <w:top w:val="none" w:sz="0" w:space="0" w:color="auto"/>
        <w:left w:val="none" w:sz="0" w:space="0" w:color="auto"/>
        <w:bottom w:val="none" w:sz="0" w:space="0" w:color="auto"/>
        <w:right w:val="none" w:sz="0" w:space="0" w:color="auto"/>
      </w:divBdr>
    </w:div>
    <w:div w:id="752123181">
      <w:bodyDiv w:val="1"/>
      <w:marLeft w:val="0"/>
      <w:marRight w:val="0"/>
      <w:marTop w:val="0"/>
      <w:marBottom w:val="0"/>
      <w:divBdr>
        <w:top w:val="none" w:sz="0" w:space="0" w:color="auto"/>
        <w:left w:val="none" w:sz="0" w:space="0" w:color="auto"/>
        <w:bottom w:val="none" w:sz="0" w:space="0" w:color="auto"/>
        <w:right w:val="none" w:sz="0" w:space="0" w:color="auto"/>
      </w:divBdr>
    </w:div>
    <w:div w:id="779109014">
      <w:bodyDiv w:val="1"/>
      <w:marLeft w:val="0"/>
      <w:marRight w:val="0"/>
      <w:marTop w:val="0"/>
      <w:marBottom w:val="0"/>
      <w:divBdr>
        <w:top w:val="none" w:sz="0" w:space="0" w:color="auto"/>
        <w:left w:val="none" w:sz="0" w:space="0" w:color="auto"/>
        <w:bottom w:val="none" w:sz="0" w:space="0" w:color="auto"/>
        <w:right w:val="none" w:sz="0" w:space="0" w:color="auto"/>
      </w:divBdr>
    </w:div>
    <w:div w:id="787772991">
      <w:bodyDiv w:val="1"/>
      <w:marLeft w:val="0"/>
      <w:marRight w:val="0"/>
      <w:marTop w:val="0"/>
      <w:marBottom w:val="0"/>
      <w:divBdr>
        <w:top w:val="none" w:sz="0" w:space="0" w:color="auto"/>
        <w:left w:val="none" w:sz="0" w:space="0" w:color="auto"/>
        <w:bottom w:val="none" w:sz="0" w:space="0" w:color="auto"/>
        <w:right w:val="none" w:sz="0" w:space="0" w:color="auto"/>
      </w:divBdr>
    </w:div>
    <w:div w:id="813714154">
      <w:bodyDiv w:val="1"/>
      <w:marLeft w:val="0"/>
      <w:marRight w:val="0"/>
      <w:marTop w:val="0"/>
      <w:marBottom w:val="0"/>
      <w:divBdr>
        <w:top w:val="none" w:sz="0" w:space="0" w:color="auto"/>
        <w:left w:val="none" w:sz="0" w:space="0" w:color="auto"/>
        <w:bottom w:val="none" w:sz="0" w:space="0" w:color="auto"/>
        <w:right w:val="none" w:sz="0" w:space="0" w:color="auto"/>
      </w:divBdr>
    </w:div>
    <w:div w:id="860119857">
      <w:bodyDiv w:val="1"/>
      <w:marLeft w:val="0"/>
      <w:marRight w:val="0"/>
      <w:marTop w:val="0"/>
      <w:marBottom w:val="0"/>
      <w:divBdr>
        <w:top w:val="none" w:sz="0" w:space="0" w:color="auto"/>
        <w:left w:val="none" w:sz="0" w:space="0" w:color="auto"/>
        <w:bottom w:val="none" w:sz="0" w:space="0" w:color="auto"/>
        <w:right w:val="none" w:sz="0" w:space="0" w:color="auto"/>
      </w:divBdr>
    </w:div>
    <w:div w:id="860781697">
      <w:bodyDiv w:val="1"/>
      <w:marLeft w:val="0"/>
      <w:marRight w:val="0"/>
      <w:marTop w:val="0"/>
      <w:marBottom w:val="0"/>
      <w:divBdr>
        <w:top w:val="none" w:sz="0" w:space="0" w:color="auto"/>
        <w:left w:val="none" w:sz="0" w:space="0" w:color="auto"/>
        <w:bottom w:val="none" w:sz="0" w:space="0" w:color="auto"/>
        <w:right w:val="none" w:sz="0" w:space="0" w:color="auto"/>
      </w:divBdr>
    </w:div>
    <w:div w:id="870999819">
      <w:bodyDiv w:val="1"/>
      <w:marLeft w:val="0"/>
      <w:marRight w:val="0"/>
      <w:marTop w:val="0"/>
      <w:marBottom w:val="0"/>
      <w:divBdr>
        <w:top w:val="none" w:sz="0" w:space="0" w:color="auto"/>
        <w:left w:val="none" w:sz="0" w:space="0" w:color="auto"/>
        <w:bottom w:val="none" w:sz="0" w:space="0" w:color="auto"/>
        <w:right w:val="none" w:sz="0" w:space="0" w:color="auto"/>
      </w:divBdr>
    </w:div>
    <w:div w:id="895122425">
      <w:bodyDiv w:val="1"/>
      <w:marLeft w:val="0"/>
      <w:marRight w:val="0"/>
      <w:marTop w:val="0"/>
      <w:marBottom w:val="0"/>
      <w:divBdr>
        <w:top w:val="none" w:sz="0" w:space="0" w:color="auto"/>
        <w:left w:val="none" w:sz="0" w:space="0" w:color="auto"/>
        <w:bottom w:val="none" w:sz="0" w:space="0" w:color="auto"/>
        <w:right w:val="none" w:sz="0" w:space="0" w:color="auto"/>
      </w:divBdr>
    </w:div>
    <w:div w:id="911425317">
      <w:bodyDiv w:val="1"/>
      <w:marLeft w:val="0"/>
      <w:marRight w:val="0"/>
      <w:marTop w:val="0"/>
      <w:marBottom w:val="0"/>
      <w:divBdr>
        <w:top w:val="none" w:sz="0" w:space="0" w:color="auto"/>
        <w:left w:val="none" w:sz="0" w:space="0" w:color="auto"/>
        <w:bottom w:val="none" w:sz="0" w:space="0" w:color="auto"/>
        <w:right w:val="none" w:sz="0" w:space="0" w:color="auto"/>
      </w:divBdr>
    </w:div>
    <w:div w:id="915163898">
      <w:bodyDiv w:val="1"/>
      <w:marLeft w:val="0"/>
      <w:marRight w:val="0"/>
      <w:marTop w:val="0"/>
      <w:marBottom w:val="0"/>
      <w:divBdr>
        <w:top w:val="none" w:sz="0" w:space="0" w:color="auto"/>
        <w:left w:val="none" w:sz="0" w:space="0" w:color="auto"/>
        <w:bottom w:val="none" w:sz="0" w:space="0" w:color="auto"/>
        <w:right w:val="none" w:sz="0" w:space="0" w:color="auto"/>
      </w:divBdr>
    </w:div>
    <w:div w:id="926379966">
      <w:bodyDiv w:val="1"/>
      <w:marLeft w:val="0"/>
      <w:marRight w:val="0"/>
      <w:marTop w:val="0"/>
      <w:marBottom w:val="0"/>
      <w:divBdr>
        <w:top w:val="none" w:sz="0" w:space="0" w:color="auto"/>
        <w:left w:val="none" w:sz="0" w:space="0" w:color="auto"/>
        <w:bottom w:val="none" w:sz="0" w:space="0" w:color="auto"/>
        <w:right w:val="none" w:sz="0" w:space="0" w:color="auto"/>
      </w:divBdr>
    </w:div>
    <w:div w:id="976110460">
      <w:bodyDiv w:val="1"/>
      <w:marLeft w:val="0"/>
      <w:marRight w:val="0"/>
      <w:marTop w:val="0"/>
      <w:marBottom w:val="0"/>
      <w:divBdr>
        <w:top w:val="none" w:sz="0" w:space="0" w:color="auto"/>
        <w:left w:val="none" w:sz="0" w:space="0" w:color="auto"/>
        <w:bottom w:val="none" w:sz="0" w:space="0" w:color="auto"/>
        <w:right w:val="none" w:sz="0" w:space="0" w:color="auto"/>
      </w:divBdr>
    </w:div>
    <w:div w:id="1019157914">
      <w:bodyDiv w:val="1"/>
      <w:marLeft w:val="0"/>
      <w:marRight w:val="0"/>
      <w:marTop w:val="0"/>
      <w:marBottom w:val="0"/>
      <w:divBdr>
        <w:top w:val="none" w:sz="0" w:space="0" w:color="auto"/>
        <w:left w:val="none" w:sz="0" w:space="0" w:color="auto"/>
        <w:bottom w:val="none" w:sz="0" w:space="0" w:color="auto"/>
        <w:right w:val="none" w:sz="0" w:space="0" w:color="auto"/>
      </w:divBdr>
      <w:divsChild>
        <w:div w:id="902760607">
          <w:marLeft w:val="0"/>
          <w:marRight w:val="0"/>
          <w:marTop w:val="0"/>
          <w:marBottom w:val="0"/>
          <w:divBdr>
            <w:top w:val="none" w:sz="0" w:space="0" w:color="auto"/>
            <w:left w:val="none" w:sz="0" w:space="0" w:color="auto"/>
            <w:bottom w:val="none" w:sz="0" w:space="0" w:color="auto"/>
            <w:right w:val="none" w:sz="0" w:space="0" w:color="auto"/>
          </w:divBdr>
          <w:divsChild>
            <w:div w:id="557863827">
              <w:marLeft w:val="0"/>
              <w:marRight w:val="0"/>
              <w:marTop w:val="0"/>
              <w:marBottom w:val="0"/>
              <w:divBdr>
                <w:top w:val="none" w:sz="0" w:space="0" w:color="auto"/>
                <w:left w:val="none" w:sz="0" w:space="0" w:color="auto"/>
                <w:bottom w:val="none" w:sz="0" w:space="0" w:color="auto"/>
                <w:right w:val="none" w:sz="0" w:space="0" w:color="auto"/>
              </w:divBdr>
            </w:div>
            <w:div w:id="174267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310424">
      <w:bodyDiv w:val="1"/>
      <w:marLeft w:val="0"/>
      <w:marRight w:val="0"/>
      <w:marTop w:val="0"/>
      <w:marBottom w:val="0"/>
      <w:divBdr>
        <w:top w:val="none" w:sz="0" w:space="0" w:color="auto"/>
        <w:left w:val="none" w:sz="0" w:space="0" w:color="auto"/>
        <w:bottom w:val="none" w:sz="0" w:space="0" w:color="auto"/>
        <w:right w:val="none" w:sz="0" w:space="0" w:color="auto"/>
      </w:divBdr>
    </w:div>
    <w:div w:id="1034623991">
      <w:bodyDiv w:val="1"/>
      <w:marLeft w:val="0"/>
      <w:marRight w:val="0"/>
      <w:marTop w:val="0"/>
      <w:marBottom w:val="0"/>
      <w:divBdr>
        <w:top w:val="none" w:sz="0" w:space="0" w:color="auto"/>
        <w:left w:val="none" w:sz="0" w:space="0" w:color="auto"/>
        <w:bottom w:val="none" w:sz="0" w:space="0" w:color="auto"/>
        <w:right w:val="none" w:sz="0" w:space="0" w:color="auto"/>
      </w:divBdr>
    </w:div>
    <w:div w:id="1055156048">
      <w:bodyDiv w:val="1"/>
      <w:marLeft w:val="0"/>
      <w:marRight w:val="0"/>
      <w:marTop w:val="0"/>
      <w:marBottom w:val="0"/>
      <w:divBdr>
        <w:top w:val="none" w:sz="0" w:space="0" w:color="auto"/>
        <w:left w:val="none" w:sz="0" w:space="0" w:color="auto"/>
        <w:bottom w:val="none" w:sz="0" w:space="0" w:color="auto"/>
        <w:right w:val="none" w:sz="0" w:space="0" w:color="auto"/>
      </w:divBdr>
    </w:div>
    <w:div w:id="1081564948">
      <w:bodyDiv w:val="1"/>
      <w:marLeft w:val="0"/>
      <w:marRight w:val="0"/>
      <w:marTop w:val="0"/>
      <w:marBottom w:val="0"/>
      <w:divBdr>
        <w:top w:val="none" w:sz="0" w:space="0" w:color="auto"/>
        <w:left w:val="none" w:sz="0" w:space="0" w:color="auto"/>
        <w:bottom w:val="none" w:sz="0" w:space="0" w:color="auto"/>
        <w:right w:val="none" w:sz="0" w:space="0" w:color="auto"/>
      </w:divBdr>
    </w:div>
    <w:div w:id="1082529914">
      <w:bodyDiv w:val="1"/>
      <w:marLeft w:val="0"/>
      <w:marRight w:val="0"/>
      <w:marTop w:val="0"/>
      <w:marBottom w:val="0"/>
      <w:divBdr>
        <w:top w:val="none" w:sz="0" w:space="0" w:color="auto"/>
        <w:left w:val="none" w:sz="0" w:space="0" w:color="auto"/>
        <w:bottom w:val="none" w:sz="0" w:space="0" w:color="auto"/>
        <w:right w:val="none" w:sz="0" w:space="0" w:color="auto"/>
      </w:divBdr>
    </w:div>
    <w:div w:id="1166440275">
      <w:bodyDiv w:val="1"/>
      <w:marLeft w:val="0"/>
      <w:marRight w:val="0"/>
      <w:marTop w:val="0"/>
      <w:marBottom w:val="0"/>
      <w:divBdr>
        <w:top w:val="none" w:sz="0" w:space="0" w:color="auto"/>
        <w:left w:val="none" w:sz="0" w:space="0" w:color="auto"/>
        <w:bottom w:val="none" w:sz="0" w:space="0" w:color="auto"/>
        <w:right w:val="none" w:sz="0" w:space="0" w:color="auto"/>
      </w:divBdr>
    </w:div>
    <w:div w:id="1189368677">
      <w:bodyDiv w:val="1"/>
      <w:marLeft w:val="0"/>
      <w:marRight w:val="0"/>
      <w:marTop w:val="0"/>
      <w:marBottom w:val="0"/>
      <w:divBdr>
        <w:top w:val="none" w:sz="0" w:space="0" w:color="auto"/>
        <w:left w:val="none" w:sz="0" w:space="0" w:color="auto"/>
        <w:bottom w:val="none" w:sz="0" w:space="0" w:color="auto"/>
        <w:right w:val="none" w:sz="0" w:space="0" w:color="auto"/>
      </w:divBdr>
    </w:div>
    <w:div w:id="1192106059">
      <w:bodyDiv w:val="1"/>
      <w:marLeft w:val="0"/>
      <w:marRight w:val="0"/>
      <w:marTop w:val="0"/>
      <w:marBottom w:val="0"/>
      <w:divBdr>
        <w:top w:val="none" w:sz="0" w:space="0" w:color="auto"/>
        <w:left w:val="none" w:sz="0" w:space="0" w:color="auto"/>
        <w:bottom w:val="none" w:sz="0" w:space="0" w:color="auto"/>
        <w:right w:val="none" w:sz="0" w:space="0" w:color="auto"/>
      </w:divBdr>
    </w:div>
    <w:div w:id="1229997196">
      <w:bodyDiv w:val="1"/>
      <w:marLeft w:val="0"/>
      <w:marRight w:val="0"/>
      <w:marTop w:val="0"/>
      <w:marBottom w:val="0"/>
      <w:divBdr>
        <w:top w:val="none" w:sz="0" w:space="0" w:color="auto"/>
        <w:left w:val="none" w:sz="0" w:space="0" w:color="auto"/>
        <w:bottom w:val="none" w:sz="0" w:space="0" w:color="auto"/>
        <w:right w:val="none" w:sz="0" w:space="0" w:color="auto"/>
      </w:divBdr>
    </w:div>
    <w:div w:id="1233733166">
      <w:bodyDiv w:val="1"/>
      <w:marLeft w:val="0"/>
      <w:marRight w:val="0"/>
      <w:marTop w:val="0"/>
      <w:marBottom w:val="0"/>
      <w:divBdr>
        <w:top w:val="none" w:sz="0" w:space="0" w:color="auto"/>
        <w:left w:val="none" w:sz="0" w:space="0" w:color="auto"/>
        <w:bottom w:val="none" w:sz="0" w:space="0" w:color="auto"/>
        <w:right w:val="none" w:sz="0" w:space="0" w:color="auto"/>
      </w:divBdr>
    </w:div>
    <w:div w:id="1237324215">
      <w:bodyDiv w:val="1"/>
      <w:marLeft w:val="0"/>
      <w:marRight w:val="0"/>
      <w:marTop w:val="0"/>
      <w:marBottom w:val="0"/>
      <w:divBdr>
        <w:top w:val="none" w:sz="0" w:space="0" w:color="auto"/>
        <w:left w:val="none" w:sz="0" w:space="0" w:color="auto"/>
        <w:bottom w:val="none" w:sz="0" w:space="0" w:color="auto"/>
        <w:right w:val="none" w:sz="0" w:space="0" w:color="auto"/>
      </w:divBdr>
    </w:div>
    <w:div w:id="1242565793">
      <w:bodyDiv w:val="1"/>
      <w:marLeft w:val="0"/>
      <w:marRight w:val="0"/>
      <w:marTop w:val="0"/>
      <w:marBottom w:val="0"/>
      <w:divBdr>
        <w:top w:val="none" w:sz="0" w:space="0" w:color="auto"/>
        <w:left w:val="none" w:sz="0" w:space="0" w:color="auto"/>
        <w:bottom w:val="none" w:sz="0" w:space="0" w:color="auto"/>
        <w:right w:val="none" w:sz="0" w:space="0" w:color="auto"/>
      </w:divBdr>
    </w:div>
    <w:div w:id="1271858261">
      <w:bodyDiv w:val="1"/>
      <w:marLeft w:val="0"/>
      <w:marRight w:val="0"/>
      <w:marTop w:val="0"/>
      <w:marBottom w:val="0"/>
      <w:divBdr>
        <w:top w:val="none" w:sz="0" w:space="0" w:color="auto"/>
        <w:left w:val="none" w:sz="0" w:space="0" w:color="auto"/>
        <w:bottom w:val="none" w:sz="0" w:space="0" w:color="auto"/>
        <w:right w:val="none" w:sz="0" w:space="0" w:color="auto"/>
      </w:divBdr>
    </w:div>
    <w:div w:id="1286349013">
      <w:bodyDiv w:val="1"/>
      <w:marLeft w:val="0"/>
      <w:marRight w:val="0"/>
      <w:marTop w:val="0"/>
      <w:marBottom w:val="0"/>
      <w:divBdr>
        <w:top w:val="none" w:sz="0" w:space="0" w:color="auto"/>
        <w:left w:val="none" w:sz="0" w:space="0" w:color="auto"/>
        <w:bottom w:val="none" w:sz="0" w:space="0" w:color="auto"/>
        <w:right w:val="none" w:sz="0" w:space="0" w:color="auto"/>
      </w:divBdr>
    </w:div>
    <w:div w:id="1292248238">
      <w:bodyDiv w:val="1"/>
      <w:marLeft w:val="0"/>
      <w:marRight w:val="0"/>
      <w:marTop w:val="0"/>
      <w:marBottom w:val="0"/>
      <w:divBdr>
        <w:top w:val="none" w:sz="0" w:space="0" w:color="auto"/>
        <w:left w:val="none" w:sz="0" w:space="0" w:color="auto"/>
        <w:bottom w:val="none" w:sz="0" w:space="0" w:color="auto"/>
        <w:right w:val="none" w:sz="0" w:space="0" w:color="auto"/>
      </w:divBdr>
    </w:div>
    <w:div w:id="1296834489">
      <w:bodyDiv w:val="1"/>
      <w:marLeft w:val="0"/>
      <w:marRight w:val="0"/>
      <w:marTop w:val="0"/>
      <w:marBottom w:val="0"/>
      <w:divBdr>
        <w:top w:val="none" w:sz="0" w:space="0" w:color="auto"/>
        <w:left w:val="none" w:sz="0" w:space="0" w:color="auto"/>
        <w:bottom w:val="none" w:sz="0" w:space="0" w:color="auto"/>
        <w:right w:val="none" w:sz="0" w:space="0" w:color="auto"/>
      </w:divBdr>
    </w:div>
    <w:div w:id="1297027666">
      <w:bodyDiv w:val="1"/>
      <w:marLeft w:val="0"/>
      <w:marRight w:val="0"/>
      <w:marTop w:val="0"/>
      <w:marBottom w:val="0"/>
      <w:divBdr>
        <w:top w:val="none" w:sz="0" w:space="0" w:color="auto"/>
        <w:left w:val="none" w:sz="0" w:space="0" w:color="auto"/>
        <w:bottom w:val="none" w:sz="0" w:space="0" w:color="auto"/>
        <w:right w:val="none" w:sz="0" w:space="0" w:color="auto"/>
      </w:divBdr>
    </w:div>
    <w:div w:id="1318873850">
      <w:bodyDiv w:val="1"/>
      <w:marLeft w:val="0"/>
      <w:marRight w:val="0"/>
      <w:marTop w:val="0"/>
      <w:marBottom w:val="0"/>
      <w:divBdr>
        <w:top w:val="none" w:sz="0" w:space="0" w:color="auto"/>
        <w:left w:val="none" w:sz="0" w:space="0" w:color="auto"/>
        <w:bottom w:val="none" w:sz="0" w:space="0" w:color="auto"/>
        <w:right w:val="none" w:sz="0" w:space="0" w:color="auto"/>
      </w:divBdr>
      <w:divsChild>
        <w:div w:id="1711343869">
          <w:marLeft w:val="0"/>
          <w:marRight w:val="0"/>
          <w:marTop w:val="0"/>
          <w:marBottom w:val="0"/>
          <w:divBdr>
            <w:top w:val="none" w:sz="0" w:space="0" w:color="auto"/>
            <w:left w:val="none" w:sz="0" w:space="0" w:color="auto"/>
            <w:bottom w:val="none" w:sz="0" w:space="0" w:color="auto"/>
            <w:right w:val="none" w:sz="0" w:space="0" w:color="auto"/>
          </w:divBdr>
          <w:divsChild>
            <w:div w:id="3885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430621">
      <w:bodyDiv w:val="1"/>
      <w:marLeft w:val="0"/>
      <w:marRight w:val="0"/>
      <w:marTop w:val="0"/>
      <w:marBottom w:val="0"/>
      <w:divBdr>
        <w:top w:val="none" w:sz="0" w:space="0" w:color="auto"/>
        <w:left w:val="none" w:sz="0" w:space="0" w:color="auto"/>
        <w:bottom w:val="none" w:sz="0" w:space="0" w:color="auto"/>
        <w:right w:val="none" w:sz="0" w:space="0" w:color="auto"/>
      </w:divBdr>
    </w:div>
    <w:div w:id="1326514689">
      <w:bodyDiv w:val="1"/>
      <w:marLeft w:val="0"/>
      <w:marRight w:val="0"/>
      <w:marTop w:val="0"/>
      <w:marBottom w:val="0"/>
      <w:divBdr>
        <w:top w:val="none" w:sz="0" w:space="0" w:color="auto"/>
        <w:left w:val="none" w:sz="0" w:space="0" w:color="auto"/>
        <w:bottom w:val="none" w:sz="0" w:space="0" w:color="auto"/>
        <w:right w:val="none" w:sz="0" w:space="0" w:color="auto"/>
      </w:divBdr>
    </w:div>
    <w:div w:id="1371684771">
      <w:bodyDiv w:val="1"/>
      <w:marLeft w:val="0"/>
      <w:marRight w:val="0"/>
      <w:marTop w:val="0"/>
      <w:marBottom w:val="0"/>
      <w:divBdr>
        <w:top w:val="none" w:sz="0" w:space="0" w:color="auto"/>
        <w:left w:val="none" w:sz="0" w:space="0" w:color="auto"/>
        <w:bottom w:val="none" w:sz="0" w:space="0" w:color="auto"/>
        <w:right w:val="none" w:sz="0" w:space="0" w:color="auto"/>
      </w:divBdr>
    </w:div>
    <w:div w:id="1374816730">
      <w:bodyDiv w:val="1"/>
      <w:marLeft w:val="0"/>
      <w:marRight w:val="0"/>
      <w:marTop w:val="0"/>
      <w:marBottom w:val="0"/>
      <w:divBdr>
        <w:top w:val="none" w:sz="0" w:space="0" w:color="auto"/>
        <w:left w:val="none" w:sz="0" w:space="0" w:color="auto"/>
        <w:bottom w:val="none" w:sz="0" w:space="0" w:color="auto"/>
        <w:right w:val="none" w:sz="0" w:space="0" w:color="auto"/>
      </w:divBdr>
    </w:div>
    <w:div w:id="1396319677">
      <w:bodyDiv w:val="1"/>
      <w:marLeft w:val="0"/>
      <w:marRight w:val="0"/>
      <w:marTop w:val="0"/>
      <w:marBottom w:val="0"/>
      <w:divBdr>
        <w:top w:val="none" w:sz="0" w:space="0" w:color="auto"/>
        <w:left w:val="none" w:sz="0" w:space="0" w:color="auto"/>
        <w:bottom w:val="none" w:sz="0" w:space="0" w:color="auto"/>
        <w:right w:val="none" w:sz="0" w:space="0" w:color="auto"/>
      </w:divBdr>
    </w:div>
    <w:div w:id="1400399445">
      <w:bodyDiv w:val="1"/>
      <w:marLeft w:val="0"/>
      <w:marRight w:val="0"/>
      <w:marTop w:val="0"/>
      <w:marBottom w:val="0"/>
      <w:divBdr>
        <w:top w:val="none" w:sz="0" w:space="0" w:color="auto"/>
        <w:left w:val="none" w:sz="0" w:space="0" w:color="auto"/>
        <w:bottom w:val="none" w:sz="0" w:space="0" w:color="auto"/>
        <w:right w:val="none" w:sz="0" w:space="0" w:color="auto"/>
      </w:divBdr>
    </w:div>
    <w:div w:id="1411662596">
      <w:bodyDiv w:val="1"/>
      <w:marLeft w:val="0"/>
      <w:marRight w:val="0"/>
      <w:marTop w:val="0"/>
      <w:marBottom w:val="0"/>
      <w:divBdr>
        <w:top w:val="none" w:sz="0" w:space="0" w:color="auto"/>
        <w:left w:val="none" w:sz="0" w:space="0" w:color="auto"/>
        <w:bottom w:val="none" w:sz="0" w:space="0" w:color="auto"/>
        <w:right w:val="none" w:sz="0" w:space="0" w:color="auto"/>
      </w:divBdr>
    </w:div>
    <w:div w:id="1428036943">
      <w:bodyDiv w:val="1"/>
      <w:marLeft w:val="0"/>
      <w:marRight w:val="0"/>
      <w:marTop w:val="0"/>
      <w:marBottom w:val="0"/>
      <w:divBdr>
        <w:top w:val="none" w:sz="0" w:space="0" w:color="auto"/>
        <w:left w:val="none" w:sz="0" w:space="0" w:color="auto"/>
        <w:bottom w:val="none" w:sz="0" w:space="0" w:color="auto"/>
        <w:right w:val="none" w:sz="0" w:space="0" w:color="auto"/>
      </w:divBdr>
    </w:div>
    <w:div w:id="1477916087">
      <w:bodyDiv w:val="1"/>
      <w:marLeft w:val="0"/>
      <w:marRight w:val="0"/>
      <w:marTop w:val="0"/>
      <w:marBottom w:val="0"/>
      <w:divBdr>
        <w:top w:val="none" w:sz="0" w:space="0" w:color="auto"/>
        <w:left w:val="none" w:sz="0" w:space="0" w:color="auto"/>
        <w:bottom w:val="none" w:sz="0" w:space="0" w:color="auto"/>
        <w:right w:val="none" w:sz="0" w:space="0" w:color="auto"/>
      </w:divBdr>
    </w:div>
    <w:div w:id="1482580471">
      <w:bodyDiv w:val="1"/>
      <w:marLeft w:val="0"/>
      <w:marRight w:val="0"/>
      <w:marTop w:val="0"/>
      <w:marBottom w:val="0"/>
      <w:divBdr>
        <w:top w:val="none" w:sz="0" w:space="0" w:color="auto"/>
        <w:left w:val="none" w:sz="0" w:space="0" w:color="auto"/>
        <w:bottom w:val="none" w:sz="0" w:space="0" w:color="auto"/>
        <w:right w:val="none" w:sz="0" w:space="0" w:color="auto"/>
      </w:divBdr>
    </w:div>
    <w:div w:id="1519126118">
      <w:bodyDiv w:val="1"/>
      <w:marLeft w:val="0"/>
      <w:marRight w:val="0"/>
      <w:marTop w:val="0"/>
      <w:marBottom w:val="0"/>
      <w:divBdr>
        <w:top w:val="none" w:sz="0" w:space="0" w:color="auto"/>
        <w:left w:val="none" w:sz="0" w:space="0" w:color="auto"/>
        <w:bottom w:val="none" w:sz="0" w:space="0" w:color="auto"/>
        <w:right w:val="none" w:sz="0" w:space="0" w:color="auto"/>
      </w:divBdr>
    </w:div>
    <w:div w:id="1525051906">
      <w:bodyDiv w:val="1"/>
      <w:marLeft w:val="0"/>
      <w:marRight w:val="0"/>
      <w:marTop w:val="0"/>
      <w:marBottom w:val="0"/>
      <w:divBdr>
        <w:top w:val="none" w:sz="0" w:space="0" w:color="auto"/>
        <w:left w:val="none" w:sz="0" w:space="0" w:color="auto"/>
        <w:bottom w:val="none" w:sz="0" w:space="0" w:color="auto"/>
        <w:right w:val="none" w:sz="0" w:space="0" w:color="auto"/>
      </w:divBdr>
    </w:div>
    <w:div w:id="1573396070">
      <w:bodyDiv w:val="1"/>
      <w:marLeft w:val="0"/>
      <w:marRight w:val="0"/>
      <w:marTop w:val="0"/>
      <w:marBottom w:val="0"/>
      <w:divBdr>
        <w:top w:val="none" w:sz="0" w:space="0" w:color="auto"/>
        <w:left w:val="none" w:sz="0" w:space="0" w:color="auto"/>
        <w:bottom w:val="none" w:sz="0" w:space="0" w:color="auto"/>
        <w:right w:val="none" w:sz="0" w:space="0" w:color="auto"/>
      </w:divBdr>
    </w:div>
    <w:div w:id="1600793886">
      <w:bodyDiv w:val="1"/>
      <w:marLeft w:val="0"/>
      <w:marRight w:val="0"/>
      <w:marTop w:val="0"/>
      <w:marBottom w:val="0"/>
      <w:divBdr>
        <w:top w:val="none" w:sz="0" w:space="0" w:color="auto"/>
        <w:left w:val="none" w:sz="0" w:space="0" w:color="auto"/>
        <w:bottom w:val="none" w:sz="0" w:space="0" w:color="auto"/>
        <w:right w:val="none" w:sz="0" w:space="0" w:color="auto"/>
      </w:divBdr>
    </w:div>
    <w:div w:id="1655720028">
      <w:bodyDiv w:val="1"/>
      <w:marLeft w:val="0"/>
      <w:marRight w:val="0"/>
      <w:marTop w:val="0"/>
      <w:marBottom w:val="0"/>
      <w:divBdr>
        <w:top w:val="none" w:sz="0" w:space="0" w:color="auto"/>
        <w:left w:val="none" w:sz="0" w:space="0" w:color="auto"/>
        <w:bottom w:val="none" w:sz="0" w:space="0" w:color="auto"/>
        <w:right w:val="none" w:sz="0" w:space="0" w:color="auto"/>
      </w:divBdr>
    </w:div>
    <w:div w:id="1662151113">
      <w:bodyDiv w:val="1"/>
      <w:marLeft w:val="0"/>
      <w:marRight w:val="0"/>
      <w:marTop w:val="0"/>
      <w:marBottom w:val="0"/>
      <w:divBdr>
        <w:top w:val="none" w:sz="0" w:space="0" w:color="auto"/>
        <w:left w:val="none" w:sz="0" w:space="0" w:color="auto"/>
        <w:bottom w:val="none" w:sz="0" w:space="0" w:color="auto"/>
        <w:right w:val="none" w:sz="0" w:space="0" w:color="auto"/>
      </w:divBdr>
    </w:div>
    <w:div w:id="1694696253">
      <w:bodyDiv w:val="1"/>
      <w:marLeft w:val="0"/>
      <w:marRight w:val="0"/>
      <w:marTop w:val="0"/>
      <w:marBottom w:val="0"/>
      <w:divBdr>
        <w:top w:val="none" w:sz="0" w:space="0" w:color="auto"/>
        <w:left w:val="none" w:sz="0" w:space="0" w:color="auto"/>
        <w:bottom w:val="none" w:sz="0" w:space="0" w:color="auto"/>
        <w:right w:val="none" w:sz="0" w:space="0" w:color="auto"/>
      </w:divBdr>
    </w:div>
    <w:div w:id="1720208386">
      <w:bodyDiv w:val="1"/>
      <w:marLeft w:val="0"/>
      <w:marRight w:val="0"/>
      <w:marTop w:val="0"/>
      <w:marBottom w:val="0"/>
      <w:divBdr>
        <w:top w:val="none" w:sz="0" w:space="0" w:color="auto"/>
        <w:left w:val="none" w:sz="0" w:space="0" w:color="auto"/>
        <w:bottom w:val="none" w:sz="0" w:space="0" w:color="auto"/>
        <w:right w:val="none" w:sz="0" w:space="0" w:color="auto"/>
      </w:divBdr>
    </w:div>
    <w:div w:id="1774591765">
      <w:bodyDiv w:val="1"/>
      <w:marLeft w:val="0"/>
      <w:marRight w:val="0"/>
      <w:marTop w:val="0"/>
      <w:marBottom w:val="0"/>
      <w:divBdr>
        <w:top w:val="none" w:sz="0" w:space="0" w:color="auto"/>
        <w:left w:val="none" w:sz="0" w:space="0" w:color="auto"/>
        <w:bottom w:val="none" w:sz="0" w:space="0" w:color="auto"/>
        <w:right w:val="none" w:sz="0" w:space="0" w:color="auto"/>
      </w:divBdr>
    </w:div>
    <w:div w:id="1816527572">
      <w:bodyDiv w:val="1"/>
      <w:marLeft w:val="0"/>
      <w:marRight w:val="0"/>
      <w:marTop w:val="0"/>
      <w:marBottom w:val="0"/>
      <w:divBdr>
        <w:top w:val="none" w:sz="0" w:space="0" w:color="auto"/>
        <w:left w:val="none" w:sz="0" w:space="0" w:color="auto"/>
        <w:bottom w:val="none" w:sz="0" w:space="0" w:color="auto"/>
        <w:right w:val="none" w:sz="0" w:space="0" w:color="auto"/>
      </w:divBdr>
    </w:div>
    <w:div w:id="1823889492">
      <w:bodyDiv w:val="1"/>
      <w:marLeft w:val="0"/>
      <w:marRight w:val="0"/>
      <w:marTop w:val="0"/>
      <w:marBottom w:val="0"/>
      <w:divBdr>
        <w:top w:val="none" w:sz="0" w:space="0" w:color="auto"/>
        <w:left w:val="none" w:sz="0" w:space="0" w:color="auto"/>
        <w:bottom w:val="none" w:sz="0" w:space="0" w:color="auto"/>
        <w:right w:val="none" w:sz="0" w:space="0" w:color="auto"/>
      </w:divBdr>
    </w:div>
    <w:div w:id="1824007853">
      <w:bodyDiv w:val="1"/>
      <w:marLeft w:val="0"/>
      <w:marRight w:val="0"/>
      <w:marTop w:val="0"/>
      <w:marBottom w:val="0"/>
      <w:divBdr>
        <w:top w:val="none" w:sz="0" w:space="0" w:color="auto"/>
        <w:left w:val="none" w:sz="0" w:space="0" w:color="auto"/>
        <w:bottom w:val="none" w:sz="0" w:space="0" w:color="auto"/>
        <w:right w:val="none" w:sz="0" w:space="0" w:color="auto"/>
      </w:divBdr>
    </w:div>
    <w:div w:id="1882745548">
      <w:bodyDiv w:val="1"/>
      <w:marLeft w:val="0"/>
      <w:marRight w:val="0"/>
      <w:marTop w:val="0"/>
      <w:marBottom w:val="0"/>
      <w:divBdr>
        <w:top w:val="none" w:sz="0" w:space="0" w:color="auto"/>
        <w:left w:val="none" w:sz="0" w:space="0" w:color="auto"/>
        <w:bottom w:val="none" w:sz="0" w:space="0" w:color="auto"/>
        <w:right w:val="none" w:sz="0" w:space="0" w:color="auto"/>
      </w:divBdr>
    </w:div>
    <w:div w:id="1918394823">
      <w:bodyDiv w:val="1"/>
      <w:marLeft w:val="0"/>
      <w:marRight w:val="0"/>
      <w:marTop w:val="0"/>
      <w:marBottom w:val="0"/>
      <w:divBdr>
        <w:top w:val="none" w:sz="0" w:space="0" w:color="auto"/>
        <w:left w:val="none" w:sz="0" w:space="0" w:color="auto"/>
        <w:bottom w:val="none" w:sz="0" w:space="0" w:color="auto"/>
        <w:right w:val="none" w:sz="0" w:space="0" w:color="auto"/>
      </w:divBdr>
    </w:div>
    <w:div w:id="1951400132">
      <w:bodyDiv w:val="1"/>
      <w:marLeft w:val="0"/>
      <w:marRight w:val="0"/>
      <w:marTop w:val="0"/>
      <w:marBottom w:val="0"/>
      <w:divBdr>
        <w:top w:val="none" w:sz="0" w:space="0" w:color="auto"/>
        <w:left w:val="none" w:sz="0" w:space="0" w:color="auto"/>
        <w:bottom w:val="none" w:sz="0" w:space="0" w:color="auto"/>
        <w:right w:val="none" w:sz="0" w:space="0" w:color="auto"/>
      </w:divBdr>
    </w:div>
    <w:div w:id="1958945930">
      <w:bodyDiv w:val="1"/>
      <w:marLeft w:val="0"/>
      <w:marRight w:val="0"/>
      <w:marTop w:val="0"/>
      <w:marBottom w:val="0"/>
      <w:divBdr>
        <w:top w:val="none" w:sz="0" w:space="0" w:color="auto"/>
        <w:left w:val="none" w:sz="0" w:space="0" w:color="auto"/>
        <w:bottom w:val="none" w:sz="0" w:space="0" w:color="auto"/>
        <w:right w:val="none" w:sz="0" w:space="0" w:color="auto"/>
      </w:divBdr>
    </w:div>
    <w:div w:id="1995183520">
      <w:bodyDiv w:val="1"/>
      <w:marLeft w:val="0"/>
      <w:marRight w:val="0"/>
      <w:marTop w:val="0"/>
      <w:marBottom w:val="0"/>
      <w:divBdr>
        <w:top w:val="none" w:sz="0" w:space="0" w:color="auto"/>
        <w:left w:val="none" w:sz="0" w:space="0" w:color="auto"/>
        <w:bottom w:val="none" w:sz="0" w:space="0" w:color="auto"/>
        <w:right w:val="none" w:sz="0" w:space="0" w:color="auto"/>
      </w:divBdr>
    </w:div>
    <w:div w:id="2014019334">
      <w:bodyDiv w:val="1"/>
      <w:marLeft w:val="0"/>
      <w:marRight w:val="0"/>
      <w:marTop w:val="0"/>
      <w:marBottom w:val="0"/>
      <w:divBdr>
        <w:top w:val="none" w:sz="0" w:space="0" w:color="auto"/>
        <w:left w:val="none" w:sz="0" w:space="0" w:color="auto"/>
        <w:bottom w:val="none" w:sz="0" w:space="0" w:color="auto"/>
        <w:right w:val="none" w:sz="0" w:space="0" w:color="auto"/>
      </w:divBdr>
    </w:div>
    <w:div w:id="2055276308">
      <w:bodyDiv w:val="1"/>
      <w:marLeft w:val="0"/>
      <w:marRight w:val="0"/>
      <w:marTop w:val="0"/>
      <w:marBottom w:val="0"/>
      <w:divBdr>
        <w:top w:val="none" w:sz="0" w:space="0" w:color="auto"/>
        <w:left w:val="none" w:sz="0" w:space="0" w:color="auto"/>
        <w:bottom w:val="none" w:sz="0" w:space="0" w:color="auto"/>
        <w:right w:val="none" w:sz="0" w:space="0" w:color="auto"/>
      </w:divBdr>
    </w:div>
    <w:div w:id="2062291577">
      <w:bodyDiv w:val="1"/>
      <w:marLeft w:val="0"/>
      <w:marRight w:val="0"/>
      <w:marTop w:val="0"/>
      <w:marBottom w:val="0"/>
      <w:divBdr>
        <w:top w:val="none" w:sz="0" w:space="0" w:color="auto"/>
        <w:left w:val="none" w:sz="0" w:space="0" w:color="auto"/>
        <w:bottom w:val="none" w:sz="0" w:space="0" w:color="auto"/>
        <w:right w:val="none" w:sz="0" w:space="0" w:color="auto"/>
      </w:divBdr>
    </w:div>
    <w:div w:id="2136216651">
      <w:bodyDiv w:val="1"/>
      <w:marLeft w:val="0"/>
      <w:marRight w:val="0"/>
      <w:marTop w:val="0"/>
      <w:marBottom w:val="0"/>
      <w:divBdr>
        <w:top w:val="none" w:sz="0" w:space="0" w:color="auto"/>
        <w:left w:val="none" w:sz="0" w:space="0" w:color="auto"/>
        <w:bottom w:val="none" w:sz="0" w:space="0" w:color="auto"/>
        <w:right w:val="none" w:sz="0" w:space="0" w:color="auto"/>
      </w:divBdr>
    </w:div>
    <w:div w:id="2146191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6.emf"/><Relationship Id="rId21" Type="http://schemas.openxmlformats.org/officeDocument/2006/relationships/hyperlink" Target="https://docs.microsoft.com/en-us/azure/cloud-services/cloud-services-dotnet-diagnostics" TargetMode="External"/><Relationship Id="rId42" Type="http://schemas.openxmlformats.org/officeDocument/2006/relationships/image" Target="media/image19.png"/><Relationship Id="rId63" Type="http://schemas.openxmlformats.org/officeDocument/2006/relationships/image" Target="media/image40.png"/><Relationship Id="rId84" Type="http://schemas.openxmlformats.org/officeDocument/2006/relationships/hyperlink" Target="https://docs.microsoft.com/en-us/azure/azure-monitor/platform/alerts-overview" TargetMode="External"/><Relationship Id="rId16" Type="http://schemas.openxmlformats.org/officeDocument/2006/relationships/footer" Target="footer3.xml"/><Relationship Id="rId107" Type="http://schemas.openxmlformats.org/officeDocument/2006/relationships/image" Target="media/image71.PNG"/><Relationship Id="rId11"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48.png"/><Relationship Id="rId79" Type="http://schemas.openxmlformats.org/officeDocument/2006/relationships/image" Target="media/image52.png"/><Relationship Id="rId102" Type="http://schemas.openxmlformats.org/officeDocument/2006/relationships/image" Target="media/image66.png"/><Relationship Id="rId123" Type="http://schemas.openxmlformats.org/officeDocument/2006/relationships/hyperlink" Target="https://docs.microsoft.com/en-us/system-center/scom/manage-mp-create-unsealed-mp?view=sc-om-2019" TargetMode="External"/><Relationship Id="rId128" Type="http://schemas.openxmlformats.org/officeDocument/2006/relationships/hyperlink" Target="http://go.microsoft.com/fwlink/?LinkId=246391" TargetMode="External"/><Relationship Id="rId5" Type="http://schemas.openxmlformats.org/officeDocument/2006/relationships/numbering" Target="numbering.xml"/><Relationship Id="rId90" Type="http://schemas.openxmlformats.org/officeDocument/2006/relationships/hyperlink" Target="https://docs.microsoft.com/en-us/azure/azure-monitor/platform/collect-custom-metrics-guestos-resource-manager-vm" TargetMode="External"/><Relationship Id="rId95" Type="http://schemas.openxmlformats.org/officeDocument/2006/relationships/image" Target="media/image60.png"/><Relationship Id="rId22" Type="http://schemas.openxmlformats.org/officeDocument/2006/relationships/hyperlink" Target="https://docs.microsoft.com/en-us/azure/cloud-services/cloud-services-dotnet-diagnostics-storage" TargetMode="External"/><Relationship Id="rId27" Type="http://schemas.openxmlformats.org/officeDocument/2006/relationships/image" Target="media/image4.png"/><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hyperlink" Target="https://docs.microsoft.com/en-us/azure/azure-monitor/platform/alerts-metric-overview" TargetMode="External"/><Relationship Id="rId69" Type="http://schemas.openxmlformats.org/officeDocument/2006/relationships/image" Target="media/image43.png"/><Relationship Id="rId113" Type="http://schemas.openxmlformats.org/officeDocument/2006/relationships/image" Target="media/image75.png"/><Relationship Id="rId118" Type="http://schemas.openxmlformats.org/officeDocument/2006/relationships/image" Target="media/image77.png"/><Relationship Id="rId134" Type="http://schemas.openxmlformats.org/officeDocument/2006/relationships/footer" Target="footer4.xml"/><Relationship Id="rId80" Type="http://schemas.openxmlformats.org/officeDocument/2006/relationships/image" Target="media/image53.png"/><Relationship Id="rId85" Type="http://schemas.openxmlformats.org/officeDocument/2006/relationships/image" Target="media/image56.png"/><Relationship Id="rId12" Type="http://schemas.openxmlformats.org/officeDocument/2006/relationships/hyperlink" Target="https://feedback.azure.com/d365community/forum/2a49c9ee-4436-ec11-b6e6-00224824730c" TargetMode="External"/><Relationship Id="rId17" Type="http://schemas.openxmlformats.org/officeDocument/2006/relationships/hyperlink" Target="https://www.microsoft.com/en-us/download/details.aspx?id=58013" TargetMode="External"/><Relationship Id="rId33" Type="http://schemas.openxmlformats.org/officeDocument/2006/relationships/image" Target="media/image10.png"/><Relationship Id="rId38" Type="http://schemas.openxmlformats.org/officeDocument/2006/relationships/image" Target="media/image15.png"/><Relationship Id="rId59" Type="http://schemas.openxmlformats.org/officeDocument/2006/relationships/image" Target="media/image36.png"/><Relationship Id="rId103" Type="http://schemas.openxmlformats.org/officeDocument/2006/relationships/image" Target="media/image67.png"/><Relationship Id="rId108" Type="http://schemas.openxmlformats.org/officeDocument/2006/relationships/hyperlink" Target="https://technet.microsoft.com/en-us/library/hh212714(v=sc.12).aspx" TargetMode="External"/><Relationship Id="rId124" Type="http://schemas.openxmlformats.org/officeDocument/2006/relationships/hyperlink" Target="https://docs.microsoft.com/en-us/system-center/scom/manage-security-create-runas-link-profile?view=sc-om-2019" TargetMode="External"/><Relationship Id="rId129" Type="http://schemas.openxmlformats.org/officeDocument/2006/relationships/hyperlink" Target="http://go.microsoft.com/fwlink/?LinkId=246383" TargetMode="External"/><Relationship Id="rId54" Type="http://schemas.openxmlformats.org/officeDocument/2006/relationships/image" Target="media/image31.png"/><Relationship Id="rId70" Type="http://schemas.openxmlformats.org/officeDocument/2006/relationships/image" Target="media/image44.png"/><Relationship Id="rId75" Type="http://schemas.openxmlformats.org/officeDocument/2006/relationships/image" Target="media/image49.png"/><Relationship Id="rId91" Type="http://schemas.openxmlformats.org/officeDocument/2006/relationships/hyperlink" Target="https://github.com/VIAcode/Azure-Toolbox/tree/master/VM%20guest%20metrics" TargetMode="External"/><Relationship Id="rId96"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docs.microsoft.com/en-us/powershell/azure/create-azure-service-principal-azureps?view=azps-3.0.0" TargetMode="External"/><Relationship Id="rId28" Type="http://schemas.openxmlformats.org/officeDocument/2006/relationships/image" Target="media/image5.png"/><Relationship Id="rId49" Type="http://schemas.openxmlformats.org/officeDocument/2006/relationships/image" Target="media/image26.png"/><Relationship Id="rId114" Type="http://schemas.openxmlformats.org/officeDocument/2006/relationships/hyperlink" Target="https://msdn.microsoft.com/enus/library/system.net.credentialcache.defaultcredentials(v=vs.110).aspx" TargetMode="External"/><Relationship Id="rId119" Type="http://schemas.openxmlformats.org/officeDocument/2006/relationships/image" Target="media/image78.png"/><Relationship Id="rId44" Type="http://schemas.openxmlformats.org/officeDocument/2006/relationships/image" Target="media/image21.png"/><Relationship Id="rId60" Type="http://schemas.openxmlformats.org/officeDocument/2006/relationships/image" Target="media/image37.png"/><Relationship Id="rId65" Type="http://schemas.openxmlformats.org/officeDocument/2006/relationships/image" Target="media/image41.png"/><Relationship Id="rId81" Type="http://schemas.openxmlformats.org/officeDocument/2006/relationships/image" Target="media/image54.png"/><Relationship Id="rId86" Type="http://schemas.openxmlformats.org/officeDocument/2006/relationships/hyperlink" Target="https://docs.microsoft.com/en-us/azure/cloud-services/cloud-services-dotnet-diagnostics" TargetMode="External"/><Relationship Id="rId130" Type="http://schemas.openxmlformats.org/officeDocument/2006/relationships/image" Target="media/image80.png"/><Relationship Id="rId135" Type="http://schemas.openxmlformats.org/officeDocument/2006/relationships/fontTable" Target="fontTable.xml"/><Relationship Id="rId13" Type="http://schemas.openxmlformats.org/officeDocument/2006/relationships/header" Target="header1.xml"/><Relationship Id="rId18" Type="http://schemas.openxmlformats.org/officeDocument/2006/relationships/hyperlink" Target="https://www.microsoft.com/en-us/download/details.aspx?id=58013" TargetMode="External"/><Relationship Id="rId39" Type="http://schemas.openxmlformats.org/officeDocument/2006/relationships/image" Target="media/image16.png"/><Relationship Id="rId109" Type="http://schemas.openxmlformats.org/officeDocument/2006/relationships/image" Target="media/image72.png"/><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0.png"/><Relationship Id="rId97" Type="http://schemas.openxmlformats.org/officeDocument/2006/relationships/hyperlink" Target="https://docs.microsoft.com/en-us/azure/azure-resource-manager/resource-manager-request-limits" TargetMode="External"/><Relationship Id="rId104" Type="http://schemas.openxmlformats.org/officeDocument/2006/relationships/image" Target="media/image68.png"/><Relationship Id="rId120" Type="http://schemas.openxmlformats.org/officeDocument/2006/relationships/image" Target="media/image79.png"/><Relationship Id="rId125" Type="http://schemas.openxmlformats.org/officeDocument/2006/relationships/hyperlink" Target="https://docs.microsoft.com/en-us/system-center/scom/manage-mp-import-remove-delete?view=sc-om-2019" TargetMode="External"/><Relationship Id="rId7" Type="http://schemas.openxmlformats.org/officeDocument/2006/relationships/settings" Target="settings.xml"/><Relationship Id="rId71" Type="http://schemas.openxmlformats.org/officeDocument/2006/relationships/image" Target="media/image45.png"/><Relationship Id="rId92" Type="http://schemas.openxmlformats.org/officeDocument/2006/relationships/image" Target="media/image57.png"/><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yperlink" Target="https://docs.microsoft.com/en-us/azure/active-directory/develop/howto-create-service-principal-portal" TargetMode="Externa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hyperlink" Target="https://docs.microsoft.com/en-us/azure/application-insights/app-insights-monitor-web-app-availability" TargetMode="External"/><Relationship Id="rId87" Type="http://schemas.openxmlformats.org/officeDocument/2006/relationships/hyperlink" Target="https://docs.microsoft.com/en-us/azure/cloud-services/cloud-services-dotnet-diagnostics-storage" TargetMode="External"/><Relationship Id="rId110" Type="http://schemas.openxmlformats.org/officeDocument/2006/relationships/image" Target="media/image73.png"/><Relationship Id="rId115" Type="http://schemas.openxmlformats.org/officeDocument/2006/relationships/hyperlink" Target="https://msdn.microsoft.com/en-us/library/system.net.webproxy.usedefaultcredentials(v=vs.110).aspx" TargetMode="External"/><Relationship Id="rId131" Type="http://schemas.openxmlformats.org/officeDocument/2006/relationships/image" Target="media/image81.png"/><Relationship Id="rId136" Type="http://schemas.openxmlformats.org/officeDocument/2006/relationships/theme" Target="theme/theme1.xml"/><Relationship Id="rId61" Type="http://schemas.openxmlformats.org/officeDocument/2006/relationships/image" Target="media/image38.png"/><Relationship Id="rId82" Type="http://schemas.openxmlformats.org/officeDocument/2006/relationships/image" Target="media/image55.png"/><Relationship Id="rId19" Type="http://schemas.openxmlformats.org/officeDocument/2006/relationships/image" Target="media/image2.png"/><Relationship Id="rId14" Type="http://schemas.openxmlformats.org/officeDocument/2006/relationships/footer" Target="footer1.xml"/><Relationship Id="rId30" Type="http://schemas.openxmlformats.org/officeDocument/2006/relationships/image" Target="media/image7.png"/><Relationship Id="rId35" Type="http://schemas.openxmlformats.org/officeDocument/2006/relationships/image" Target="media/image12.png"/><Relationship Id="rId56" Type="http://schemas.openxmlformats.org/officeDocument/2006/relationships/image" Target="media/image33.png"/><Relationship Id="rId77" Type="http://schemas.openxmlformats.org/officeDocument/2006/relationships/image" Target="media/image51.png"/><Relationship Id="rId100" Type="http://schemas.openxmlformats.org/officeDocument/2006/relationships/image" Target="media/image64.png"/><Relationship Id="rId105" Type="http://schemas.openxmlformats.org/officeDocument/2006/relationships/image" Target="media/image69.png"/><Relationship Id="rId126" Type="http://schemas.openxmlformats.org/officeDocument/2006/relationships/hyperlink" Target="https://docs.microsoft.com/en-us/system-center/scom/manage-mp-import-remove-delete?view=sc-om-2019" TargetMode="External"/><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46.png"/><Relationship Id="rId93" Type="http://schemas.openxmlformats.org/officeDocument/2006/relationships/image" Target="media/image58.png"/><Relationship Id="rId98" Type="http://schemas.openxmlformats.org/officeDocument/2006/relationships/image" Target="media/image62.png"/><Relationship Id="rId121" Type="http://schemas.openxmlformats.org/officeDocument/2006/relationships/hyperlink" Target="https://docs.microsoft.com/en-us/system-center/scom/manage-mp-lifecycle?view=sc-om-2019" TargetMode="External"/><Relationship Id="rId3" Type="http://schemas.openxmlformats.org/officeDocument/2006/relationships/customXml" Target="../customXml/item3.xml"/><Relationship Id="rId25" Type="http://schemas.openxmlformats.org/officeDocument/2006/relationships/hyperlink" Target="https://docs.microsoft.com/en-us/powershell/module/azuread/?view=azureadps-2.0" TargetMode="External"/><Relationship Id="rId46" Type="http://schemas.openxmlformats.org/officeDocument/2006/relationships/image" Target="media/image23.png"/><Relationship Id="rId67" Type="http://schemas.openxmlformats.org/officeDocument/2006/relationships/image" Target="media/image42.png"/><Relationship Id="rId116" Type="http://schemas.openxmlformats.org/officeDocument/2006/relationships/hyperlink" Target="https://docs.microsoft.com/en-us/azure/billing-add-change-azure-subscription-administrator" TargetMode="External"/><Relationship Id="rId20" Type="http://schemas.openxmlformats.org/officeDocument/2006/relationships/hyperlink" Target="https://www.microsoft.com/en-us/download/details.aspx?id=58013" TargetMode="External"/><Relationship Id="rId41" Type="http://schemas.openxmlformats.org/officeDocument/2006/relationships/image" Target="media/image18.png"/><Relationship Id="rId62" Type="http://schemas.openxmlformats.org/officeDocument/2006/relationships/image" Target="media/image39.png"/><Relationship Id="rId83" Type="http://schemas.openxmlformats.org/officeDocument/2006/relationships/hyperlink" Target="https://docs.microsoft.com/en-us/azure/azure-monitor/platform/alerts-log-api-switch" TargetMode="External"/><Relationship Id="rId88" Type="http://schemas.openxmlformats.org/officeDocument/2006/relationships/hyperlink" Target="https://docs.microsoft.com/en-us/azure/azure-monitor/platform/collect-custom-metrics-guestos-resource-manager-vm" TargetMode="External"/><Relationship Id="rId111" Type="http://schemas.openxmlformats.org/officeDocument/2006/relationships/hyperlink" Target="http://192.168.0.200:8080" TargetMode="External"/><Relationship Id="rId132" Type="http://schemas.openxmlformats.org/officeDocument/2006/relationships/hyperlink" Target="https://docs.microsoft.com/en-us/system-center/scom/manage-clear-healthservice-cache?view=sc-om-1807" TargetMode="External"/><Relationship Id="rId15" Type="http://schemas.openxmlformats.org/officeDocument/2006/relationships/footer" Target="footer2.xml"/><Relationship Id="rId36" Type="http://schemas.openxmlformats.org/officeDocument/2006/relationships/image" Target="media/image13.png"/><Relationship Id="rId57" Type="http://schemas.openxmlformats.org/officeDocument/2006/relationships/image" Target="media/image34.png"/><Relationship Id="rId106" Type="http://schemas.openxmlformats.org/officeDocument/2006/relationships/image" Target="media/image70.jpeg"/><Relationship Id="rId127" Type="http://schemas.openxmlformats.org/officeDocument/2006/relationships/hyperlink" Target="http://go.microsoft.com/fwlink/?LinkID=179635" TargetMode="External"/><Relationship Id="rId10" Type="http://schemas.openxmlformats.org/officeDocument/2006/relationships/endnotes" Target="endnotes.xml"/><Relationship Id="rId31" Type="http://schemas.openxmlformats.org/officeDocument/2006/relationships/image" Target="media/image8.png"/><Relationship Id="rId52" Type="http://schemas.openxmlformats.org/officeDocument/2006/relationships/image" Target="media/image29.png"/><Relationship Id="rId73" Type="http://schemas.openxmlformats.org/officeDocument/2006/relationships/image" Target="media/image47.png"/><Relationship Id="rId78" Type="http://schemas.openxmlformats.org/officeDocument/2006/relationships/hyperlink" Target="https://docs.microsoft.com/en-us/azure/azure-monitor/log-query/log-query-overview" TargetMode="External"/><Relationship Id="rId94" Type="http://schemas.openxmlformats.org/officeDocument/2006/relationships/image" Target="media/image59.png"/><Relationship Id="rId99" Type="http://schemas.openxmlformats.org/officeDocument/2006/relationships/image" Target="media/image63.png"/><Relationship Id="rId101" Type="http://schemas.openxmlformats.org/officeDocument/2006/relationships/image" Target="media/image65.png"/><Relationship Id="rId122" Type="http://schemas.openxmlformats.org/officeDocument/2006/relationships/hyperlink" Target="https://docs.microsoft.com/en-us/system-center/scom/manage-mp-import-remove-delete?view=sc-om-2019"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3.png"/><Relationship Id="rId47" Type="http://schemas.openxmlformats.org/officeDocument/2006/relationships/image" Target="media/image24.png"/><Relationship Id="rId68" Type="http://schemas.openxmlformats.org/officeDocument/2006/relationships/hyperlink" Target="https://docs.microsoft.com/en-us/azure/monitoring-and-diagnostics/monitor-alerts-unified-usage" TargetMode="External"/><Relationship Id="rId89" Type="http://schemas.openxmlformats.org/officeDocument/2006/relationships/hyperlink" Target="https://docs.microsoft.com/en-us/azure/azure-monitor/platform/collect-custom-metrics-linux-telegraf" TargetMode="External"/><Relationship Id="rId112" Type="http://schemas.openxmlformats.org/officeDocument/2006/relationships/image" Target="media/image74.png"/><Relationship Id="rId133"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MediaServiceKeyPoints xmlns="94290947-39ad-40b8-a36e-94769a64b8d2" xsi:nil="true"/>
    <lcf76f155ced4ddcb4097134ff3c332f xmlns="94290947-39ad-40b8-a36e-94769a64b8d2">
      <Terms xmlns="http://schemas.microsoft.com/office/infopath/2007/PartnerControls"/>
    </lcf76f155ced4ddcb4097134ff3c332f>
    <TaxCatchAll xmlns="230e9df3-be65-4c73-a93b-d1236ebd677e" xsi:nil="true"/>
    <SharedWithUsers xmlns="6cbdaca9-33af-4ab7-880b-1c9758c861d3">
      <UserInfo>
        <DisplayName/>
        <AccountId xsi:nil="true"/>
        <AccountType/>
      </UserInfo>
    </SharedWithUsers>
    <MediaLengthInSeconds xmlns="94290947-39ad-40b8-a36e-94769a64b8d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92C40D25B755B4484A9158A13EAE529" ma:contentTypeVersion="17" ma:contentTypeDescription="Create a new document." ma:contentTypeScope="" ma:versionID="8495d6e5f3d62a443ff9838b7f2cfe6c">
  <xsd:schema xmlns:xsd="http://www.w3.org/2001/XMLSchema" xmlns:xs="http://www.w3.org/2001/XMLSchema" xmlns:p="http://schemas.microsoft.com/office/2006/metadata/properties" xmlns:ns1="http://schemas.microsoft.com/sharepoint/v3" xmlns:ns2="94290947-39ad-40b8-a36e-94769a64b8d2" xmlns:ns3="6cbdaca9-33af-4ab7-880b-1c9758c861d3" xmlns:ns4="230e9df3-be65-4c73-a93b-d1236ebd677e" targetNamespace="http://schemas.microsoft.com/office/2006/metadata/properties" ma:root="true" ma:fieldsID="20ea7d7c859e98deecef7327776ac6d4" ns1:_="" ns2:_="" ns3:_="" ns4:_="">
    <xsd:import namespace="http://schemas.microsoft.com/sharepoint/v3"/>
    <xsd:import namespace="94290947-39ad-40b8-a36e-94769a64b8d2"/>
    <xsd:import namespace="6cbdaca9-33af-4ab7-880b-1c9758c861d3"/>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290947-39ad-40b8-a36e-94769a64b8d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fals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cbdaca9-33af-4ab7-880b-1c9758c861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5dfe2f0-3f6e-4284-b280-c091ed6f4f82}" ma:internalName="TaxCatchAll" ma:showField="CatchAllData" ma:web="6cbdaca9-33af-4ab7-880b-1c9758c861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B080F5-6B11-4938-B483-957F7D044F0A}">
  <ds:schemaRefs>
    <ds:schemaRef ds:uri="http://schemas.microsoft.com/office/2006/metadata/properties"/>
    <ds:schemaRef ds:uri="http://schemas.microsoft.com/office/infopath/2007/PartnerControls"/>
    <ds:schemaRef ds:uri="http://schemas.microsoft.com/sharepoint/v3"/>
    <ds:schemaRef ds:uri="94290947-39ad-40b8-a36e-94769a64b8d2"/>
    <ds:schemaRef ds:uri="230e9df3-be65-4c73-a93b-d1236ebd677e"/>
    <ds:schemaRef ds:uri="6cbdaca9-33af-4ab7-880b-1c9758c861d3"/>
  </ds:schemaRefs>
</ds:datastoreItem>
</file>

<file path=customXml/itemProps2.xml><?xml version="1.0" encoding="utf-8"?>
<ds:datastoreItem xmlns:ds="http://schemas.openxmlformats.org/officeDocument/2006/customXml" ds:itemID="{853B5889-CA79-46E6-BEB2-719FCD6BF0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4290947-39ad-40b8-a36e-94769a64b8d2"/>
    <ds:schemaRef ds:uri="6cbdaca9-33af-4ab7-880b-1c9758c861d3"/>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05AD63-EDB5-4B92-A9DB-DCFD11BBB9CE}">
  <ds:schemaRefs>
    <ds:schemaRef ds:uri="http://schemas.openxmlformats.org/officeDocument/2006/bibliography"/>
  </ds:schemaRefs>
</ds:datastoreItem>
</file>

<file path=customXml/itemProps4.xml><?xml version="1.0" encoding="utf-8"?>
<ds:datastoreItem xmlns:ds="http://schemas.openxmlformats.org/officeDocument/2006/customXml" ds:itemID="{A0D87D51-BFC3-432C-8F75-B7AED7E8128F}">
  <ds:schemaRefs>
    <ds:schemaRef ds:uri="http://schemas.microsoft.com/sharepoint/v3/contenttype/forms"/>
  </ds:schemaRefs>
</ds:datastoreItem>
</file>

<file path=docMetadata/LabelInfo.xml><?xml version="1.0" encoding="utf-8"?>
<clbl:labelList xmlns:clbl="http://schemas.microsoft.com/office/2020/mipLabelMetadata">
  <clbl:label id="{f42aa342-8706-4288-bd11-ebb85995028c}"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18849</Words>
  <Characters>107444</Characters>
  <Application>Microsoft Office Word</Application>
  <DocSecurity>0</DocSecurity>
  <Lines>895</Lines>
  <Paragraphs>252</Paragraphs>
  <ScaleCrop>false</ScaleCrop>
  <LinksUpToDate>false</LinksUpToDate>
  <CharactersWithSpaces>126041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10</cp:revision>
  <dcterms:created xsi:type="dcterms:W3CDTF">2021-09-21T18:33:00Z</dcterms:created>
  <dcterms:modified xsi:type="dcterms:W3CDTF">2022-08-18T07:52:00Z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0x010100092C40D25B755B4484A9158A13EAE529</vt:lpwstr>
  </property>
  <property fmtid="{D5CDD505-2E9C-101B-9397-08002B2CF9AE}" pid="3" name="MediaServiceImageTags">
    <vt:lpwstr/>
  </property>
  <property fmtid="{D5CDD505-2E9C-101B-9397-08002B2CF9AE}" pid="4" name="Order">
    <vt:r8>2428200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TemplateUrl">
    <vt:lpwstr/>
  </property>
  <property fmtid="{D5CDD505-2E9C-101B-9397-08002B2CF9AE}" pid="10" name="ComplianceAssetId">
    <vt:lpwstr/>
  </property>
  <property fmtid="{D5CDD505-2E9C-101B-9397-08002B2CF9AE}" pid="11" name="_ExtendedDescription">
    <vt:lpwstr/>
  </property>
  <property fmtid="{D5CDD505-2E9C-101B-9397-08002B2CF9AE}" pid="12" name="TriggerFlowInfo">
    <vt:lpwstr/>
  </property>
</Properties>
</file>